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5ABC" w14:textId="5A362E96" w:rsidR="008E7A2C" w:rsidRDefault="002D6773">
      <w:pPr>
        <w:jc w:val="both"/>
      </w:pPr>
      <w:r w:rsidRPr="001A26F4">
        <w:t xml:space="preserve">A Pró-Reitoria de </w:t>
      </w:r>
      <w:r w:rsidR="007C5476" w:rsidRPr="001A26F4">
        <w:t xml:space="preserve">Ensino de </w:t>
      </w:r>
      <w:r w:rsidRPr="001A26F4">
        <w:t>Pós-graduação</w:t>
      </w:r>
      <w:r w:rsidR="000C285B" w:rsidRPr="001A26F4">
        <w:t>,</w:t>
      </w:r>
      <w:r w:rsidRPr="001A26F4">
        <w:t xml:space="preserve"> </w:t>
      </w:r>
      <w:r w:rsidR="000C285B" w:rsidRPr="001A26F4">
        <w:t xml:space="preserve">Pesquisa </w:t>
      </w:r>
      <w:r w:rsidRPr="001A26F4">
        <w:t>e In</w:t>
      </w:r>
      <w:r w:rsidR="00A32DCE">
        <w:t>ov</w:t>
      </w:r>
      <w:r w:rsidRPr="001A26F4">
        <w:t xml:space="preserve">ação Tecnológica (PROPPIT) da </w:t>
      </w:r>
      <w:r w:rsidRPr="00340C30">
        <w:t>U</w:t>
      </w:r>
      <w:r w:rsidR="005473CF" w:rsidRPr="00340C30">
        <w:t xml:space="preserve">niversidade </w:t>
      </w:r>
      <w:r w:rsidRPr="00340C30">
        <w:t>F</w:t>
      </w:r>
      <w:r w:rsidR="005473CF" w:rsidRPr="00340C30">
        <w:t xml:space="preserve">ederal de </w:t>
      </w:r>
      <w:r w:rsidRPr="00340C30">
        <w:t>R</w:t>
      </w:r>
      <w:r w:rsidR="005473CF" w:rsidRPr="00340C30">
        <w:t>ondonópolis</w:t>
      </w:r>
      <w:r w:rsidRPr="001A26F4">
        <w:t xml:space="preserve"> </w:t>
      </w:r>
      <w:r w:rsidR="00F507C1">
        <w:t xml:space="preserve">(UFR) </w:t>
      </w:r>
      <w:r w:rsidR="005F16E8" w:rsidRPr="001A26F4">
        <w:t xml:space="preserve">torna </w:t>
      </w:r>
      <w:r w:rsidR="005F16E8" w:rsidRPr="009B1BC7">
        <w:t xml:space="preserve">pública </w:t>
      </w:r>
      <w:r w:rsidR="005F16E8" w:rsidRPr="0036059E">
        <w:t xml:space="preserve">a </w:t>
      </w:r>
      <w:r w:rsidR="00B82E54" w:rsidRPr="000D20E2">
        <w:t>Chamada interna n</w:t>
      </w:r>
      <w:r w:rsidR="00B6217C" w:rsidRPr="000D20E2">
        <w:t>º</w:t>
      </w:r>
      <w:r w:rsidR="00B82E54" w:rsidRPr="000D20E2">
        <w:t xml:space="preserve"> 02/PROPPIT/2020- Chamada Especial Ação Afirmativa- PIBIC-A</w:t>
      </w:r>
      <w:r w:rsidR="00F70A62" w:rsidRPr="000D20E2">
        <w:t>f</w:t>
      </w:r>
      <w:r w:rsidR="00B82E54" w:rsidRPr="000D20E2">
        <w:t>|PIBITI-A</w:t>
      </w:r>
      <w:r w:rsidR="00F70A62" w:rsidRPr="000D20E2">
        <w:t>f</w:t>
      </w:r>
      <w:r w:rsidR="00B82E54" w:rsidRPr="000D20E2">
        <w:t xml:space="preserve"> </w:t>
      </w:r>
      <w:r w:rsidR="005F16E8" w:rsidRPr="000D20E2">
        <w:t xml:space="preserve">para </w:t>
      </w:r>
      <w:r w:rsidR="0025133F" w:rsidRPr="000D20E2">
        <w:rPr>
          <w:b/>
        </w:rPr>
        <w:t xml:space="preserve">FORMAÇÃO DE CADASTRO RESERVA DO PROGRAMA INSTITUCIONAL DE BOLSAS </w:t>
      </w:r>
      <w:r w:rsidR="00B6217C" w:rsidRPr="000D20E2">
        <w:rPr>
          <w:b/>
        </w:rPr>
        <w:t xml:space="preserve">DE </w:t>
      </w:r>
      <w:r w:rsidR="0025133F" w:rsidRPr="000D20E2">
        <w:rPr>
          <w:b/>
        </w:rPr>
        <w:t xml:space="preserve">INICIAÇÃO CIENTÍFICA DA </w:t>
      </w:r>
      <w:r w:rsidR="00435936" w:rsidRPr="000D20E2">
        <w:rPr>
          <w:b/>
        </w:rPr>
        <w:t>UFR</w:t>
      </w:r>
      <w:r w:rsidR="005F16E8" w:rsidRPr="000D20E2">
        <w:t xml:space="preserve">, com orientações para inscrição e seleção de candidatos </w:t>
      </w:r>
      <w:r w:rsidR="006403AC" w:rsidRPr="000D20E2">
        <w:t xml:space="preserve">em </w:t>
      </w:r>
      <w:r w:rsidR="006403AC" w:rsidRPr="000D20E2">
        <w:rPr>
          <w:b/>
        </w:rPr>
        <w:t>chamada especial</w:t>
      </w:r>
      <w:r w:rsidR="006403AC" w:rsidRPr="000D20E2">
        <w:t xml:space="preserve"> </w:t>
      </w:r>
      <w:r w:rsidR="005F16E8" w:rsidRPr="000D20E2">
        <w:t>nas modalidades PIBIC-A</w:t>
      </w:r>
      <w:r w:rsidR="00F70A62" w:rsidRPr="000D20E2">
        <w:t>f</w:t>
      </w:r>
      <w:r w:rsidR="00B82E54" w:rsidRPr="000D20E2">
        <w:t xml:space="preserve"> e</w:t>
      </w:r>
      <w:r w:rsidR="00B82E54">
        <w:t xml:space="preserve"> PIBITI-A</w:t>
      </w:r>
      <w:r w:rsidR="00F70A62">
        <w:t>f</w:t>
      </w:r>
      <w:r w:rsidR="005F16E8">
        <w:t>, com vigência no período de agosto de 202</w:t>
      </w:r>
      <w:r w:rsidR="00F3073C">
        <w:t>1</w:t>
      </w:r>
      <w:r w:rsidR="005F16E8">
        <w:t xml:space="preserve"> a julho de 202</w:t>
      </w:r>
      <w:r w:rsidR="00F3073C">
        <w:t>2</w:t>
      </w:r>
      <w:r w:rsidR="005F16E8">
        <w:t>.</w:t>
      </w:r>
    </w:p>
    <w:p w14:paraId="2444AB2D" w14:textId="41DA2A19" w:rsidR="008E7A2C" w:rsidRPr="00612D22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612D22">
        <w:rPr>
          <w:sz w:val="22"/>
          <w:szCs w:val="22"/>
        </w:rPr>
        <w:t xml:space="preserve">PROGRAMA INSTITUCIONAL DE INICIAÇÃO CIENTÍFICA </w:t>
      </w:r>
      <w:r w:rsidR="002C21CC" w:rsidRPr="00612D22">
        <w:rPr>
          <w:sz w:val="22"/>
          <w:szCs w:val="22"/>
        </w:rPr>
        <w:t xml:space="preserve"> E INICIAÇÃO TECNOLOGICA  </w:t>
      </w:r>
      <w:r w:rsidRPr="00612D22">
        <w:rPr>
          <w:sz w:val="22"/>
          <w:szCs w:val="22"/>
        </w:rPr>
        <w:t>DA UF</w:t>
      </w:r>
      <w:r w:rsidR="002C21CC" w:rsidRPr="00612D22">
        <w:rPr>
          <w:sz w:val="22"/>
          <w:szCs w:val="22"/>
        </w:rPr>
        <w:t>R</w:t>
      </w:r>
    </w:p>
    <w:p w14:paraId="60C69701" w14:textId="31CBBAE7" w:rsidR="002C21CC" w:rsidRPr="00B44426" w:rsidRDefault="002C21CC" w:rsidP="004932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93222">
        <w:rPr>
          <w:rFonts w:asciiTheme="minorHAnsi" w:hAnsiTheme="minorHAnsi" w:cstheme="minorHAnsi"/>
          <w:sz w:val="22"/>
          <w:szCs w:val="22"/>
        </w:rPr>
        <w:t xml:space="preserve">O Programa Institucional de Iniciação Científica (PIBIC-Af) e Iniciação </w:t>
      </w:r>
      <w:r w:rsidR="00B6217C" w:rsidRPr="00493222">
        <w:rPr>
          <w:rFonts w:asciiTheme="minorHAnsi" w:hAnsiTheme="minorHAnsi" w:cstheme="minorHAnsi"/>
          <w:sz w:val="22"/>
          <w:szCs w:val="22"/>
        </w:rPr>
        <w:t>T</w:t>
      </w:r>
      <w:r w:rsidRPr="00493222">
        <w:rPr>
          <w:rFonts w:asciiTheme="minorHAnsi" w:hAnsiTheme="minorHAnsi" w:cstheme="minorHAnsi"/>
          <w:sz w:val="22"/>
          <w:szCs w:val="22"/>
        </w:rPr>
        <w:t>ecnológica (PIBI</w:t>
      </w:r>
      <w:r w:rsidR="00DD696B" w:rsidRPr="00493222">
        <w:rPr>
          <w:rFonts w:asciiTheme="minorHAnsi" w:hAnsiTheme="minorHAnsi" w:cstheme="minorHAnsi"/>
          <w:sz w:val="22"/>
          <w:szCs w:val="22"/>
        </w:rPr>
        <w:t>TI</w:t>
      </w:r>
      <w:r w:rsidRPr="00493222">
        <w:rPr>
          <w:rFonts w:asciiTheme="minorHAnsi" w:hAnsiTheme="minorHAnsi" w:cstheme="minorHAnsi"/>
          <w:sz w:val="22"/>
          <w:szCs w:val="22"/>
        </w:rPr>
        <w:t>-A</w:t>
      </w:r>
      <w:r w:rsidR="00BA497F" w:rsidRPr="00493222">
        <w:rPr>
          <w:rFonts w:asciiTheme="minorHAnsi" w:hAnsiTheme="minorHAnsi" w:cstheme="minorHAnsi"/>
          <w:sz w:val="22"/>
          <w:szCs w:val="22"/>
        </w:rPr>
        <w:t>f</w:t>
      </w:r>
      <w:r w:rsidRPr="00493222">
        <w:rPr>
          <w:rFonts w:asciiTheme="minorHAnsi" w:hAnsiTheme="minorHAnsi" w:cstheme="minorHAnsi"/>
          <w:sz w:val="22"/>
          <w:szCs w:val="22"/>
        </w:rPr>
        <w:t xml:space="preserve">) nas Ações Afirmativas é </w:t>
      </w:r>
      <w:r w:rsidR="00B6217C" w:rsidRPr="00493222">
        <w:rPr>
          <w:rFonts w:asciiTheme="minorHAnsi" w:hAnsiTheme="minorHAnsi" w:cstheme="minorHAnsi"/>
          <w:sz w:val="22"/>
          <w:szCs w:val="22"/>
        </w:rPr>
        <w:t>destinad</w:t>
      </w:r>
      <w:r w:rsidR="00A32DCE" w:rsidRPr="00493222">
        <w:rPr>
          <w:rFonts w:asciiTheme="minorHAnsi" w:hAnsiTheme="minorHAnsi" w:cstheme="minorHAnsi"/>
          <w:sz w:val="22"/>
          <w:szCs w:val="22"/>
        </w:rPr>
        <w:t>o</w:t>
      </w:r>
      <w:r w:rsidRPr="00493222">
        <w:rPr>
          <w:rFonts w:asciiTheme="minorHAnsi" w:hAnsiTheme="minorHAnsi" w:cstheme="minorHAnsi"/>
          <w:sz w:val="22"/>
          <w:szCs w:val="22"/>
        </w:rPr>
        <w:t xml:space="preserve"> aos estudantes que ingressaram no Ensino Superior </w:t>
      </w:r>
      <w:r w:rsidR="00363336" w:rsidRPr="00493222">
        <w:rPr>
          <w:rFonts w:asciiTheme="minorHAnsi" w:hAnsiTheme="minorHAnsi" w:cstheme="minorHAnsi"/>
          <w:b/>
          <w:sz w:val="22"/>
          <w:szCs w:val="22"/>
        </w:rPr>
        <w:t>na UFR por</w:t>
      </w:r>
      <w:r w:rsidR="004E6E5C" w:rsidRPr="00493222">
        <w:rPr>
          <w:rFonts w:asciiTheme="minorHAnsi" w:hAnsiTheme="minorHAnsi" w:cstheme="minorHAnsi"/>
          <w:b/>
          <w:sz w:val="22"/>
          <w:szCs w:val="22"/>
        </w:rPr>
        <w:t xml:space="preserve"> meio da modalidade de renda </w:t>
      </w:r>
      <w:r w:rsidR="008405CF" w:rsidRPr="00493222">
        <w:rPr>
          <w:rFonts w:asciiTheme="minorHAnsi" w:hAnsiTheme="minorHAnsi" w:cstheme="minorHAnsi"/>
          <w:b/>
          <w:sz w:val="22"/>
          <w:szCs w:val="22"/>
        </w:rPr>
        <w:t xml:space="preserve">dentro </w:t>
      </w:r>
      <w:r w:rsidR="004E6E5C" w:rsidRPr="00493222">
        <w:rPr>
          <w:rFonts w:asciiTheme="minorHAnsi" w:hAnsiTheme="minorHAnsi" w:cstheme="minorHAnsi"/>
          <w:b/>
          <w:sz w:val="22"/>
          <w:szCs w:val="22"/>
        </w:rPr>
        <w:t>da P</w:t>
      </w:r>
      <w:r w:rsidR="00363336" w:rsidRPr="00493222">
        <w:rPr>
          <w:rFonts w:asciiTheme="minorHAnsi" w:hAnsiTheme="minorHAnsi" w:cstheme="minorHAnsi"/>
          <w:b/>
          <w:sz w:val="22"/>
          <w:szCs w:val="22"/>
        </w:rPr>
        <w:t xml:space="preserve">olítica de Ações </w:t>
      </w:r>
      <w:r w:rsidR="004626D8" w:rsidRPr="00493222">
        <w:rPr>
          <w:rFonts w:asciiTheme="minorHAnsi" w:hAnsiTheme="minorHAnsi" w:cstheme="minorHAnsi"/>
          <w:b/>
          <w:sz w:val="22"/>
          <w:szCs w:val="22"/>
        </w:rPr>
        <w:t>A</w:t>
      </w:r>
      <w:r w:rsidR="00363336" w:rsidRPr="00493222">
        <w:rPr>
          <w:rFonts w:asciiTheme="minorHAnsi" w:hAnsiTheme="minorHAnsi" w:cstheme="minorHAnsi"/>
          <w:b/>
          <w:sz w:val="22"/>
          <w:szCs w:val="22"/>
        </w:rPr>
        <w:t>firmativas</w:t>
      </w:r>
      <w:r w:rsidR="004E6E5C" w:rsidRPr="00493222">
        <w:rPr>
          <w:rFonts w:asciiTheme="minorHAnsi" w:hAnsiTheme="minorHAnsi" w:cstheme="minorHAnsi"/>
          <w:b/>
          <w:sz w:val="22"/>
          <w:szCs w:val="22"/>
        </w:rPr>
        <w:t xml:space="preserve"> (Lei nº 12.711, de 29 de agosto de 2012) e/ou ser assistido pelo Programa</w:t>
      </w:r>
      <w:r w:rsidR="00363336" w:rsidRPr="00493222">
        <w:rPr>
          <w:rFonts w:asciiTheme="minorHAnsi" w:hAnsiTheme="minorHAnsi" w:cstheme="minorHAnsi"/>
          <w:b/>
          <w:sz w:val="22"/>
          <w:szCs w:val="22"/>
        </w:rPr>
        <w:t xml:space="preserve"> Nacional de Assistência Estudantil (Pnaes)</w:t>
      </w:r>
      <w:r w:rsidR="004E6E5C" w:rsidRPr="00493222">
        <w:rPr>
          <w:rFonts w:asciiTheme="minorHAnsi" w:hAnsiTheme="minorHAnsi" w:cstheme="minorHAnsi"/>
          <w:b/>
          <w:sz w:val="22"/>
          <w:szCs w:val="22"/>
        </w:rPr>
        <w:t xml:space="preserve"> da Supervisão de Assistência Estudantil </w:t>
      </w:r>
      <w:r w:rsidR="004626D8" w:rsidRPr="00493222">
        <w:rPr>
          <w:rFonts w:asciiTheme="minorHAnsi" w:hAnsiTheme="minorHAnsi" w:cstheme="minorHAnsi"/>
          <w:b/>
          <w:sz w:val="22"/>
          <w:szCs w:val="22"/>
        </w:rPr>
        <w:t>/</w:t>
      </w:r>
      <w:r w:rsidR="004E6E5C" w:rsidRPr="00493222">
        <w:rPr>
          <w:rFonts w:asciiTheme="minorHAnsi" w:hAnsiTheme="minorHAnsi" w:cstheme="minorHAnsi"/>
          <w:b/>
          <w:sz w:val="22"/>
          <w:szCs w:val="22"/>
        </w:rPr>
        <w:t>SAE</w:t>
      </w:r>
      <w:r w:rsidR="004626D8" w:rsidRPr="00493222">
        <w:rPr>
          <w:rFonts w:asciiTheme="minorHAnsi" w:hAnsiTheme="minorHAnsi" w:cstheme="minorHAnsi"/>
          <w:b/>
          <w:sz w:val="22"/>
          <w:szCs w:val="22"/>
        </w:rPr>
        <w:t>/UFR</w:t>
      </w:r>
      <w:r w:rsidR="004E6E5C" w:rsidRPr="004932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3222" w:rsidRPr="00BE5B0E">
        <w:rPr>
          <w:rFonts w:asciiTheme="minorHAnsi" w:hAnsiTheme="minorHAnsi" w:cstheme="minorHAnsi"/>
          <w:b/>
          <w:bCs/>
          <w:sz w:val="22"/>
          <w:szCs w:val="22"/>
        </w:rPr>
        <w:t xml:space="preserve">e/ou ter ingressado na UFR pela ampla concorrência e que </w:t>
      </w:r>
      <w:r w:rsidR="00411869" w:rsidRPr="00411869">
        <w:rPr>
          <w:rFonts w:asciiTheme="minorHAnsi" w:hAnsiTheme="minorHAnsi" w:cstheme="minorHAnsi"/>
          <w:b/>
          <w:bCs/>
          <w:sz w:val="22"/>
          <w:szCs w:val="22"/>
        </w:rPr>
        <w:t>comprove cadastro na Supervisão de Assistência Estudantil /SAE/UFR</w:t>
      </w:r>
      <w:r w:rsidR="00493222" w:rsidRPr="0041186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493222">
        <w:rPr>
          <w:rFonts w:asciiTheme="minorHAnsi" w:hAnsiTheme="minorHAnsi" w:cstheme="minorHAnsi"/>
          <w:sz w:val="22"/>
          <w:szCs w:val="22"/>
        </w:rPr>
        <w:t xml:space="preserve"> tem como principais objetivos:</w:t>
      </w:r>
    </w:p>
    <w:p w14:paraId="3D9BF235" w14:textId="206449A9" w:rsidR="002C21CC" w:rsidRPr="00612D22" w:rsidRDefault="009A3D24" w:rsidP="002C21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612D22">
        <w:t>P</w:t>
      </w:r>
      <w:r w:rsidR="002C21CC" w:rsidRPr="00612D22">
        <w:t>ossibilitar o acesso e a integração dos estudantes beneficiários de políticas de ações afirmativas para ingresso no ensino superior de grupos historicamente excluídos do ambiente acadêmico e da cultura científica;</w:t>
      </w:r>
    </w:p>
    <w:p w14:paraId="22A7A3DD" w14:textId="4A768BA9" w:rsidR="002C21CC" w:rsidRPr="00AA6801" w:rsidRDefault="009A3D24" w:rsidP="002C21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AA6801">
        <w:t>C</w:t>
      </w:r>
      <w:r w:rsidR="002C21CC" w:rsidRPr="00AA6801">
        <w:t>ontribuir para a formação científica de recursos humanos que se dedicarão a qualquer atividade profissional entre os beneficiários de políticas de ações afirmativas para ingresso no ensino superior</w:t>
      </w:r>
      <w:r w:rsidR="00B6217C" w:rsidRPr="00AA6801">
        <w:t>.</w:t>
      </w:r>
      <w:r w:rsidR="002C21CC" w:rsidRPr="00AA6801">
        <w:t xml:space="preserve"> </w:t>
      </w:r>
    </w:p>
    <w:p w14:paraId="49D7E0D4" w14:textId="0A9A85D7" w:rsidR="00A413DB" w:rsidRPr="00AA6801" w:rsidRDefault="00A413DB" w:rsidP="00F70A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AA6801">
        <w:rPr>
          <w:rFonts w:asciiTheme="minorHAnsi" w:hAnsiTheme="minorHAnsi" w:cstheme="minorHAnsi"/>
        </w:rPr>
        <w:t>Criar nos estudantes hábitos de pesquisa científica desde o início da graduação;</w:t>
      </w:r>
    </w:p>
    <w:p w14:paraId="17426846" w14:textId="4B64BACB" w:rsidR="008E7A2C" w:rsidRPr="00AA6801" w:rsidRDefault="002C21CC" w:rsidP="00D66E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 w:rsidRPr="00AA6801">
        <w:rPr>
          <w:b/>
          <w:color w:val="000000"/>
        </w:rPr>
        <w:t xml:space="preserve"> </w:t>
      </w:r>
      <w:r w:rsidR="005F16E8" w:rsidRPr="00AA6801">
        <w:rPr>
          <w:b/>
          <w:color w:val="000000"/>
        </w:rPr>
        <w:t>Em relação aos orientadores</w:t>
      </w:r>
      <w:r w:rsidR="005F16E8" w:rsidRPr="00AA6801">
        <w:rPr>
          <w:color w:val="000000"/>
        </w:rPr>
        <w:t xml:space="preserve">: </w:t>
      </w:r>
      <w:r w:rsidR="00D66E03" w:rsidRPr="00AA6801">
        <w:rPr>
          <w:color w:val="000000"/>
        </w:rPr>
        <w:t xml:space="preserve">estimular </w:t>
      </w:r>
      <w:r w:rsidR="00B44426" w:rsidRPr="00AA6801">
        <w:rPr>
          <w:color w:val="000000"/>
        </w:rPr>
        <w:t>professores/pesquisadores</w:t>
      </w:r>
      <w:r w:rsidR="00D66E03" w:rsidRPr="00AA6801">
        <w:rPr>
          <w:color w:val="000000"/>
        </w:rPr>
        <w:t xml:space="preserve"> a envolverem alunos de graduação nas atividades científica, tecnológica, profissional e artístico-cultural; </w:t>
      </w:r>
    </w:p>
    <w:p w14:paraId="69A6F934" w14:textId="61E6530F" w:rsidR="008E7A2C" w:rsidRPr="00AA6801" w:rsidRDefault="005F16E8" w:rsidP="001C0E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 w:rsidRPr="00AA6801">
        <w:rPr>
          <w:b/>
          <w:color w:val="000000"/>
        </w:rPr>
        <w:t>Em relação aos bolsistas</w:t>
      </w:r>
      <w:r w:rsidRPr="00AA6801">
        <w:rPr>
          <w:color w:val="000000"/>
        </w:rPr>
        <w:t xml:space="preserve">: </w:t>
      </w:r>
      <w:r w:rsidR="002A52E3" w:rsidRPr="00AA6801">
        <w:rPr>
          <w:color w:val="000000"/>
        </w:rPr>
        <w:t xml:space="preserve">proporcionar ao bolsista, orientado por </w:t>
      </w:r>
      <w:r w:rsidR="00B44426" w:rsidRPr="00AA6801">
        <w:rPr>
          <w:color w:val="000000"/>
        </w:rPr>
        <w:t>professores/pesquisadores</w:t>
      </w:r>
      <w:r w:rsidR="002A52E3" w:rsidRPr="00AA6801">
        <w:rPr>
          <w:color w:val="000000"/>
        </w:rPr>
        <w:t xml:space="preserve">, a aprendizagem de técnicas e métodos de pesquisa, bem como estimular o desenvolvimento do pensar cientificamente e da criatividade, decorrentes das condições criadas pelo confronto direto com os problemas de pesquisa.  </w:t>
      </w:r>
    </w:p>
    <w:p w14:paraId="45B32D70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MODALIDADES</w:t>
      </w:r>
    </w:p>
    <w:p w14:paraId="53FDFBE6" w14:textId="3BCEEB92" w:rsidR="00411869" w:rsidRPr="00411869" w:rsidRDefault="005F16E8" w:rsidP="00FA30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411869">
        <w:rPr>
          <w:b/>
          <w:color w:val="000000"/>
        </w:rPr>
        <w:t>PIBIC-AF</w:t>
      </w:r>
      <w:r w:rsidRPr="00411869">
        <w:rPr>
          <w:color w:val="000000"/>
        </w:rPr>
        <w:t xml:space="preserve">: Programa Institucional de Bolsas de Iniciação Científica para </w:t>
      </w:r>
      <w:r w:rsidR="003C39C0" w:rsidRPr="00411869">
        <w:rPr>
          <w:color w:val="000000"/>
        </w:rPr>
        <w:t>a</w:t>
      </w:r>
      <w:r w:rsidRPr="00411869">
        <w:rPr>
          <w:color w:val="000000"/>
        </w:rPr>
        <w:t xml:space="preserve">ções </w:t>
      </w:r>
      <w:r w:rsidR="003C39C0" w:rsidRPr="00411869">
        <w:rPr>
          <w:color w:val="000000"/>
        </w:rPr>
        <w:t>a</w:t>
      </w:r>
      <w:r w:rsidRPr="00411869">
        <w:rPr>
          <w:color w:val="000000"/>
        </w:rPr>
        <w:t xml:space="preserve">firmativas destinada aos </w:t>
      </w:r>
      <w:r w:rsidR="00F70A62" w:rsidRPr="00411869">
        <w:rPr>
          <w:b/>
          <w:color w:val="000000"/>
        </w:rPr>
        <w:t>estudantes que ingressaram na UFR por</w:t>
      </w:r>
      <w:r w:rsidR="004626D8" w:rsidRPr="00411869">
        <w:rPr>
          <w:b/>
          <w:color w:val="000000"/>
        </w:rPr>
        <w:t xml:space="preserve"> meio da modalidade de renda </w:t>
      </w:r>
      <w:r w:rsidR="008405CF" w:rsidRPr="00411869">
        <w:rPr>
          <w:b/>
          <w:color w:val="000000"/>
        </w:rPr>
        <w:t xml:space="preserve">dentro </w:t>
      </w:r>
      <w:r w:rsidR="004626D8" w:rsidRPr="00411869">
        <w:rPr>
          <w:b/>
          <w:color w:val="000000"/>
        </w:rPr>
        <w:t>da Política de Ações Afirmativas (Lei nº 12.711, de 29 de agosto de 2012) e/ou ser assistido pelo Programa Nacional de Assistência Estudantil (Pnaes) da Supervisão de Assistência Estudantil/SAE/UFR</w:t>
      </w:r>
      <w:r w:rsidR="00411869" w:rsidRPr="00411869">
        <w:rPr>
          <w:b/>
          <w:color w:val="000000"/>
        </w:rPr>
        <w:t xml:space="preserve"> </w:t>
      </w:r>
      <w:r w:rsidR="00411869" w:rsidRPr="00411869">
        <w:rPr>
          <w:rFonts w:asciiTheme="minorHAnsi" w:hAnsiTheme="minorHAnsi" w:cstheme="minorHAnsi"/>
          <w:b/>
          <w:bCs/>
        </w:rPr>
        <w:t>e/ou ter ingressado na UFR pela ampla concorrência e</w:t>
      </w:r>
      <w:r w:rsidR="00411869" w:rsidRPr="00BE5B0E">
        <w:rPr>
          <w:rFonts w:asciiTheme="minorHAnsi" w:hAnsiTheme="minorHAnsi" w:cstheme="minorHAnsi"/>
          <w:b/>
          <w:bCs/>
        </w:rPr>
        <w:t xml:space="preserve"> que </w:t>
      </w:r>
      <w:r w:rsidR="00411869" w:rsidRPr="00411869">
        <w:rPr>
          <w:rFonts w:asciiTheme="minorHAnsi" w:hAnsiTheme="minorHAnsi" w:cstheme="minorHAnsi"/>
          <w:b/>
          <w:bCs/>
        </w:rPr>
        <w:t>comprove cadastro na Supervisão de Assistência Estudantil /SAE/UFR</w:t>
      </w:r>
      <w:r w:rsidR="00411869" w:rsidRPr="00411869">
        <w:rPr>
          <w:b/>
          <w:color w:val="000000"/>
        </w:rPr>
        <w:t xml:space="preserve"> </w:t>
      </w:r>
    </w:p>
    <w:p w14:paraId="7B4E3994" w14:textId="19B9C3AD" w:rsidR="008E7A2C" w:rsidRPr="00411869" w:rsidRDefault="005F16E8" w:rsidP="00FA30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411869">
        <w:rPr>
          <w:b/>
          <w:color w:val="000000"/>
        </w:rPr>
        <w:t>PIBITI</w:t>
      </w:r>
      <w:r w:rsidR="002C21CC" w:rsidRPr="00411869">
        <w:rPr>
          <w:b/>
          <w:color w:val="000000"/>
        </w:rPr>
        <w:t>-AF</w:t>
      </w:r>
      <w:r w:rsidRPr="00411869">
        <w:rPr>
          <w:color w:val="000000"/>
        </w:rPr>
        <w:t xml:space="preserve">: Programa Institucional de Bolsas de Iniciação Científica em Desenvolvimento Tecnológico e Inovação para alunos da graduação </w:t>
      </w:r>
      <w:r w:rsidR="00201342" w:rsidRPr="00411869">
        <w:rPr>
          <w:color w:val="000000"/>
        </w:rPr>
        <w:t>da UFR</w:t>
      </w:r>
      <w:r w:rsidRPr="00411869">
        <w:rPr>
          <w:color w:val="000000"/>
        </w:rPr>
        <w:t>,</w:t>
      </w:r>
      <w:r w:rsidR="00F70A62" w:rsidRPr="00411869">
        <w:rPr>
          <w:color w:val="000000"/>
        </w:rPr>
        <w:t xml:space="preserve"> </w:t>
      </w:r>
      <w:r w:rsidR="00F70A62" w:rsidRPr="00411869">
        <w:rPr>
          <w:b/>
          <w:color w:val="000000"/>
        </w:rPr>
        <w:t xml:space="preserve">é </w:t>
      </w:r>
      <w:r w:rsidR="00C025FE" w:rsidRPr="00411869">
        <w:rPr>
          <w:b/>
          <w:color w:val="000000"/>
        </w:rPr>
        <w:t>destinado aos</w:t>
      </w:r>
      <w:r w:rsidR="00F70A62" w:rsidRPr="00411869">
        <w:rPr>
          <w:b/>
          <w:color w:val="000000"/>
        </w:rPr>
        <w:t xml:space="preserve"> estudantes que ingressaram na UFR </w:t>
      </w:r>
      <w:bookmarkStart w:id="0" w:name="_Hlk40281516"/>
      <w:r w:rsidR="00F70A62" w:rsidRPr="00411869">
        <w:rPr>
          <w:b/>
          <w:color w:val="000000"/>
        </w:rPr>
        <w:t>por</w:t>
      </w:r>
      <w:r w:rsidR="004626D8" w:rsidRPr="00411869">
        <w:rPr>
          <w:b/>
          <w:color w:val="000000"/>
        </w:rPr>
        <w:t xml:space="preserve"> meio da modalidade de renda </w:t>
      </w:r>
      <w:r w:rsidR="008405CF" w:rsidRPr="00411869">
        <w:rPr>
          <w:b/>
          <w:color w:val="000000"/>
        </w:rPr>
        <w:t xml:space="preserve">dentro </w:t>
      </w:r>
      <w:r w:rsidR="004626D8" w:rsidRPr="00411869">
        <w:rPr>
          <w:b/>
          <w:color w:val="000000"/>
        </w:rPr>
        <w:t>da Política de Ações Afirmativas (Lei nº 12.711, de 29 de agosto de 2012) e/ou ser assistido pelo Programa Nacional de Assistência Estudantil (Pnaes) da Supervisão de Assistência Estudantil/SAE/</w:t>
      </w:r>
      <w:r w:rsidR="00991094" w:rsidRPr="00411869">
        <w:rPr>
          <w:b/>
          <w:color w:val="000000"/>
        </w:rPr>
        <w:t>UFR</w:t>
      </w:r>
      <w:r w:rsidR="00411869" w:rsidRPr="00411869">
        <w:rPr>
          <w:b/>
          <w:color w:val="000000"/>
        </w:rPr>
        <w:t xml:space="preserve"> </w:t>
      </w:r>
      <w:r w:rsidR="00411869" w:rsidRPr="00411869">
        <w:rPr>
          <w:rFonts w:asciiTheme="minorHAnsi" w:hAnsiTheme="minorHAnsi" w:cstheme="minorHAnsi"/>
          <w:b/>
          <w:bCs/>
        </w:rPr>
        <w:t>e/ou ter ingressado na UFR pela ampla concorrência e que</w:t>
      </w:r>
      <w:r w:rsidR="00411869" w:rsidRPr="00BE5B0E">
        <w:rPr>
          <w:rFonts w:asciiTheme="minorHAnsi" w:hAnsiTheme="minorHAnsi" w:cstheme="minorHAnsi"/>
          <w:b/>
          <w:bCs/>
        </w:rPr>
        <w:t xml:space="preserve"> </w:t>
      </w:r>
      <w:r w:rsidR="00411869" w:rsidRPr="00411869">
        <w:rPr>
          <w:rFonts w:asciiTheme="minorHAnsi" w:hAnsiTheme="minorHAnsi" w:cstheme="minorHAnsi"/>
          <w:b/>
          <w:bCs/>
        </w:rPr>
        <w:t>comprove cadastro na Supervisão de Assistência Estudantil /SAE/UFR</w:t>
      </w:r>
      <w:r w:rsidR="00991094" w:rsidRPr="00411869">
        <w:rPr>
          <w:b/>
          <w:color w:val="000000"/>
        </w:rPr>
        <w:t>.</w:t>
      </w:r>
      <w:r w:rsidR="004626D8" w:rsidRPr="00411869">
        <w:rPr>
          <w:color w:val="000000"/>
        </w:rPr>
        <w:t xml:space="preserve"> </w:t>
      </w:r>
      <w:bookmarkEnd w:id="0"/>
    </w:p>
    <w:p w14:paraId="0303CF7E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BOLSAS</w:t>
      </w:r>
    </w:p>
    <w:p w14:paraId="443BB777" w14:textId="77777777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Duração</w:t>
      </w:r>
      <w:r>
        <w:rPr>
          <w:color w:val="000000"/>
        </w:rPr>
        <w:t>: 12 (doze) meses, com início em agosto de 2020 e término em julho de 2021.</w:t>
      </w:r>
    </w:p>
    <w:p w14:paraId="41FA2DE5" w14:textId="77777777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Valor</w:t>
      </w:r>
      <w:r>
        <w:rPr>
          <w:color w:val="000000"/>
        </w:rPr>
        <w:t>: R$ 400,00 (quatrocentos reais) mensais.</w:t>
      </w:r>
    </w:p>
    <w:p w14:paraId="35BF769F" w14:textId="77777777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Forma de pagamento</w:t>
      </w:r>
      <w:r>
        <w:rPr>
          <w:color w:val="000000"/>
        </w:rPr>
        <w:t>: depósito bancário efetuado mensalmente em conta corrente do aluno contemplado (conta corrente individual).</w:t>
      </w:r>
    </w:p>
    <w:p w14:paraId="0D366FBB" w14:textId="34BD1215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 concessão das bolsas, a duração, o valor e o período de vigência estão condicionados à disponibilidade orçamentária </w:t>
      </w:r>
      <w:r w:rsidR="008405CF">
        <w:rPr>
          <w:color w:val="000000"/>
        </w:rPr>
        <w:t>da UFR</w:t>
      </w:r>
      <w:r>
        <w:rPr>
          <w:color w:val="000000"/>
        </w:rPr>
        <w:t>.</w:t>
      </w:r>
    </w:p>
    <w:p w14:paraId="7C6914B9" w14:textId="36195267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 bolsa concedida não implica vínculo empregatício com </w:t>
      </w:r>
      <w:r w:rsidR="008405CF">
        <w:rPr>
          <w:color w:val="000000"/>
        </w:rPr>
        <w:t>a UFR.</w:t>
      </w:r>
    </w:p>
    <w:p w14:paraId="664CFB76" w14:textId="5EA9E093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É vedado o acúmulo da bolsa de Iniciação Científica (IC) com bolsas de outros Programas ou de quaisquer agências nacionais, estrangeiras ou internacionais de fomento ao ensino e à pesquisa ou congêneres. </w:t>
      </w:r>
    </w:p>
    <w:p w14:paraId="3257BA41" w14:textId="13D8824B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REQUISITOS</w:t>
      </w:r>
    </w:p>
    <w:p w14:paraId="6A912807" w14:textId="164FA86A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Quanto ao orientador:</w:t>
      </w:r>
    </w:p>
    <w:p w14:paraId="5DB97B45" w14:textId="3D106FAD" w:rsidR="008E7A2C" w:rsidRPr="00B44426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Ser Servidor ativo do quadro efetivo institucional </w:t>
      </w:r>
      <w:r w:rsidRPr="001A26F4">
        <w:rPr>
          <w:color w:val="000000"/>
        </w:rPr>
        <w:t xml:space="preserve">da </w:t>
      </w:r>
      <w:r w:rsidRPr="001A26F4">
        <w:t>UF</w:t>
      </w:r>
      <w:r w:rsidR="00201342" w:rsidRPr="001A26F4">
        <w:t>R</w:t>
      </w:r>
      <w:r w:rsidRPr="001A26F4">
        <w:t xml:space="preserve"> ou Pesquisador Associado </w:t>
      </w:r>
      <w:r w:rsidRPr="00612D22">
        <w:t>(Resolução CONSEPE 146/2017),</w:t>
      </w:r>
      <w:r w:rsidRPr="00612D22">
        <w:rPr>
          <w:color w:val="000000"/>
        </w:rPr>
        <w:t xml:space="preserve"> </w:t>
      </w:r>
      <w:r w:rsidR="00201342" w:rsidRPr="00612D22">
        <w:rPr>
          <w:color w:val="000000"/>
        </w:rPr>
        <w:t>vinculado</w:t>
      </w:r>
      <w:r w:rsidR="00201342" w:rsidRPr="001A26F4">
        <w:rPr>
          <w:color w:val="000000"/>
        </w:rPr>
        <w:t xml:space="preserve"> a UFR </w:t>
      </w:r>
      <w:r w:rsidRPr="001A26F4">
        <w:t xml:space="preserve">com vínculo ativo que compreenda todo o processo de inscrição, seleção e de duração da </w:t>
      </w:r>
      <w:r w:rsidRPr="000D20E2">
        <w:t>vigência da bolsa PIBIC</w:t>
      </w:r>
      <w:r w:rsidR="00511637" w:rsidRPr="000D20E2">
        <w:t>-Af e PIBITI-Af</w:t>
      </w:r>
      <w:r w:rsidRPr="000D20E2">
        <w:t xml:space="preserve">, </w:t>
      </w:r>
      <w:r w:rsidRPr="000D20E2">
        <w:rPr>
          <w:color w:val="000000"/>
        </w:rPr>
        <w:t xml:space="preserve">com titulação de doutor ou </w:t>
      </w:r>
      <w:r w:rsidRPr="00B44426">
        <w:rPr>
          <w:color w:val="000000"/>
        </w:rPr>
        <w:t>mestre;</w:t>
      </w:r>
    </w:p>
    <w:p w14:paraId="2FBAE108" w14:textId="77777777" w:rsidR="008E7A2C" w:rsidRPr="001A26F4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1A26F4">
        <w:rPr>
          <w:color w:val="000000"/>
        </w:rPr>
        <w:t>Ser coordenador ou membro do projeto de pesquisa indicado no processo de inscrição.</w:t>
      </w:r>
    </w:p>
    <w:p w14:paraId="2F57B704" w14:textId="77777777" w:rsidR="008E7A2C" w:rsidRPr="00B44426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6" w:hanging="426"/>
        <w:jc w:val="both"/>
        <w:rPr>
          <w:color w:val="000000"/>
        </w:rPr>
      </w:pPr>
      <w:r w:rsidRPr="00B44426">
        <w:rPr>
          <w:color w:val="000000"/>
        </w:rPr>
        <w:t>Participar de grupo de pesquisa certificado e atualizado no Diretório de Grupos de Pesquisa/CNPq;</w:t>
      </w:r>
    </w:p>
    <w:p w14:paraId="5314D664" w14:textId="33908E10" w:rsidR="008E7A2C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1A26F4">
        <w:rPr>
          <w:color w:val="000000"/>
        </w:rPr>
        <w:t xml:space="preserve">Não estar licenciado ou afastado da </w:t>
      </w:r>
      <w:r w:rsidR="00201342" w:rsidRPr="001A26F4">
        <w:rPr>
          <w:color w:val="000000"/>
        </w:rPr>
        <w:t>UFR</w:t>
      </w:r>
      <w:r w:rsidRPr="001A26F4">
        <w:rPr>
          <w:color w:val="000000"/>
        </w:rPr>
        <w:t xml:space="preserve"> por</w:t>
      </w:r>
      <w:r>
        <w:rPr>
          <w:color w:val="000000"/>
        </w:rPr>
        <w:t xml:space="preserve"> período superior a 4 (quatro) meses consecutivos durante a vigência da bolsa;</w:t>
      </w:r>
    </w:p>
    <w:p w14:paraId="61718E2C" w14:textId="2F28013F" w:rsidR="008E7A2C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Não ser cônjuge, companheiro ou parente até o 3º Grau do bolsista</w:t>
      </w:r>
      <w:r w:rsidR="0025133F">
        <w:rPr>
          <w:color w:val="000000"/>
        </w:rPr>
        <w:t>.</w:t>
      </w:r>
    </w:p>
    <w:p w14:paraId="5C6811A3" w14:textId="77777777" w:rsidR="008E7A2C" w:rsidRDefault="008E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 w:hanging="720"/>
        <w:jc w:val="both"/>
        <w:rPr>
          <w:color w:val="000000"/>
        </w:rPr>
      </w:pPr>
    </w:p>
    <w:p w14:paraId="1F798A63" w14:textId="77777777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Quanto ao projeto de pesquisa do orientador:</w:t>
      </w:r>
    </w:p>
    <w:p w14:paraId="14BEA839" w14:textId="47F6D7E3" w:rsidR="008E7A2C" w:rsidRPr="001A26F4" w:rsidRDefault="00416404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416404">
        <w:rPr>
          <w:color w:val="000000"/>
        </w:rPr>
        <w:t>Estar registrado no SGPP/UFMT e estar vigente no período de 01 de agosto de 202</w:t>
      </w:r>
      <w:r w:rsidR="00F3073C">
        <w:rPr>
          <w:color w:val="000000"/>
        </w:rPr>
        <w:t>1</w:t>
      </w:r>
      <w:r w:rsidRPr="00416404">
        <w:rPr>
          <w:color w:val="000000"/>
        </w:rPr>
        <w:t xml:space="preserve"> até 31 de julho de 202</w:t>
      </w:r>
      <w:r w:rsidR="00F3073C">
        <w:rPr>
          <w:color w:val="000000"/>
        </w:rPr>
        <w:t>2</w:t>
      </w:r>
      <w:r w:rsidRPr="00416404">
        <w:rPr>
          <w:color w:val="000000"/>
        </w:rPr>
        <w:t xml:space="preserve"> (12 meses);</w:t>
      </w:r>
    </w:p>
    <w:p w14:paraId="71484548" w14:textId="521F3D27" w:rsidR="008E7A2C" w:rsidRDefault="005562D0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5562D0">
        <w:rPr>
          <w:color w:val="000000"/>
        </w:rPr>
        <w:t xml:space="preserve"> Ser coordenado por pesquisador vinculado </w:t>
      </w:r>
      <w:r>
        <w:rPr>
          <w:color w:val="000000"/>
        </w:rPr>
        <w:t>à UFR;</w:t>
      </w:r>
    </w:p>
    <w:p w14:paraId="5A3997C9" w14:textId="74CBDF99" w:rsidR="005562D0" w:rsidRPr="001A26F4" w:rsidRDefault="005562D0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5562D0">
        <w:rPr>
          <w:color w:val="000000"/>
        </w:rPr>
        <w:t xml:space="preserve"> Possuir registro </w:t>
      </w:r>
      <w:r w:rsidR="00B44426">
        <w:rPr>
          <w:color w:val="000000"/>
        </w:rPr>
        <w:t>na</w:t>
      </w:r>
      <w:r w:rsidRPr="005562D0">
        <w:rPr>
          <w:color w:val="000000"/>
        </w:rPr>
        <w:t xml:space="preserve"> PROPeq sem pendências</w:t>
      </w:r>
      <w:r w:rsidR="00B44426">
        <w:rPr>
          <w:color w:val="000000"/>
        </w:rPr>
        <w:t xml:space="preserve"> no ato da inscrição.</w:t>
      </w:r>
      <w:r w:rsidRPr="005562D0">
        <w:rPr>
          <w:color w:val="000000"/>
        </w:rPr>
        <w:t xml:space="preserve"> </w:t>
      </w:r>
    </w:p>
    <w:p w14:paraId="7C96CC4B" w14:textId="047AFB95" w:rsidR="008E7A2C" w:rsidRPr="001A26F4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1A26F4">
        <w:rPr>
          <w:color w:val="000000"/>
        </w:rPr>
        <w:t>Não possuir pendência junto à PROPeq</w:t>
      </w:r>
      <w:r w:rsidR="008405CF">
        <w:rPr>
          <w:color w:val="000000"/>
        </w:rPr>
        <w:t>,</w:t>
      </w:r>
      <w:r w:rsidRPr="001A26F4">
        <w:rPr>
          <w:color w:val="000000"/>
        </w:rPr>
        <w:t xml:space="preserve"> em relação a relatórios de acompanhamento do projeto de pesquisa</w:t>
      </w:r>
      <w:r w:rsidR="0025133F" w:rsidRPr="001A26F4">
        <w:rPr>
          <w:color w:val="000000"/>
        </w:rPr>
        <w:t>.</w:t>
      </w:r>
    </w:p>
    <w:p w14:paraId="4028643D" w14:textId="77777777" w:rsidR="008E7A2C" w:rsidRDefault="008E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 w:hanging="720"/>
        <w:jc w:val="both"/>
        <w:rPr>
          <w:color w:val="000000"/>
        </w:rPr>
      </w:pPr>
    </w:p>
    <w:p w14:paraId="689A4FE6" w14:textId="77777777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bookmarkStart w:id="1" w:name="_Hlk40795246"/>
      <w:r>
        <w:rPr>
          <w:b/>
          <w:color w:val="000000"/>
        </w:rPr>
        <w:t>Quanto ao aluno:</w:t>
      </w:r>
    </w:p>
    <w:p w14:paraId="02F81F4C" w14:textId="1E8712A2" w:rsidR="008E7A2C" w:rsidRPr="00033653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Estar regularmente matriculado em curso de </w:t>
      </w:r>
      <w:r w:rsidRPr="001A26F4">
        <w:rPr>
          <w:color w:val="000000"/>
        </w:rPr>
        <w:t>graduação</w:t>
      </w:r>
      <w:r w:rsidR="001D4333">
        <w:rPr>
          <w:color w:val="000000"/>
        </w:rPr>
        <w:t xml:space="preserve"> presencial</w:t>
      </w:r>
      <w:r w:rsidRPr="001A26F4">
        <w:rPr>
          <w:color w:val="000000"/>
        </w:rPr>
        <w:t xml:space="preserve"> da UF</w:t>
      </w:r>
      <w:r w:rsidR="00201342" w:rsidRPr="001A26F4">
        <w:rPr>
          <w:color w:val="000000"/>
        </w:rPr>
        <w:t>R</w:t>
      </w:r>
      <w:r w:rsidR="0025133F" w:rsidRPr="001A26F4">
        <w:rPr>
          <w:color w:val="000000"/>
        </w:rPr>
        <w:t xml:space="preserve"> durante</w:t>
      </w:r>
      <w:r w:rsidR="0025133F">
        <w:rPr>
          <w:color w:val="000000"/>
        </w:rPr>
        <w:t xml:space="preserve"> </w:t>
      </w:r>
      <w:r>
        <w:rPr>
          <w:color w:val="000000"/>
        </w:rPr>
        <w:t xml:space="preserve">a inscrição, </w:t>
      </w:r>
      <w:r w:rsidRPr="00033653">
        <w:rPr>
          <w:color w:val="000000"/>
        </w:rPr>
        <w:t>sele</w:t>
      </w:r>
      <w:r w:rsidRPr="00033653">
        <w:t>ção</w:t>
      </w:r>
      <w:r w:rsidRPr="00033653">
        <w:rPr>
          <w:color w:val="000000"/>
        </w:rPr>
        <w:t xml:space="preserve"> e durante todo o período do vínculo com o Programa de Iniciação Científica;</w:t>
      </w:r>
    </w:p>
    <w:p w14:paraId="03D559F0" w14:textId="1D37A237" w:rsidR="008E7A2C" w:rsidRPr="00BE5B0E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033653">
        <w:rPr>
          <w:color w:val="000000"/>
        </w:rPr>
        <w:t>Para participar na modalidade PIBIC-A</w:t>
      </w:r>
      <w:r w:rsidR="00511637" w:rsidRPr="00033653">
        <w:rPr>
          <w:color w:val="000000"/>
        </w:rPr>
        <w:t>f e PIBITI-Af</w:t>
      </w:r>
      <w:r w:rsidRPr="00033653">
        <w:rPr>
          <w:color w:val="000000"/>
        </w:rPr>
        <w:t>, além de atender aos requisitos do item 4.3.1. desta Chamada Interna</w:t>
      </w:r>
      <w:r w:rsidR="00572F31" w:rsidRPr="00033653">
        <w:t xml:space="preserve"> </w:t>
      </w:r>
      <w:r w:rsidR="00572F31" w:rsidRPr="00033653">
        <w:rPr>
          <w:color w:val="000000"/>
        </w:rPr>
        <w:t xml:space="preserve">é </w:t>
      </w:r>
      <w:r w:rsidR="00700F18" w:rsidRPr="00033653">
        <w:rPr>
          <w:color w:val="000000"/>
        </w:rPr>
        <w:t xml:space="preserve">necessário ter </w:t>
      </w:r>
      <w:r w:rsidR="00700F18" w:rsidRPr="00033653">
        <w:rPr>
          <w:b/>
          <w:color w:val="000000"/>
        </w:rPr>
        <w:t>ingressado na UFR por meio d</w:t>
      </w:r>
      <w:r w:rsidR="00D45360" w:rsidRPr="00033653">
        <w:rPr>
          <w:b/>
          <w:color w:val="000000"/>
        </w:rPr>
        <w:t>a modali</w:t>
      </w:r>
      <w:r w:rsidR="00B51850" w:rsidRPr="00033653">
        <w:rPr>
          <w:b/>
          <w:color w:val="000000"/>
        </w:rPr>
        <w:t xml:space="preserve">dade de renda </w:t>
      </w:r>
      <w:r w:rsidR="001D4333">
        <w:rPr>
          <w:b/>
          <w:color w:val="000000"/>
        </w:rPr>
        <w:t xml:space="preserve">dentro </w:t>
      </w:r>
      <w:r w:rsidR="00B51850" w:rsidRPr="00033653">
        <w:rPr>
          <w:b/>
          <w:color w:val="000000"/>
        </w:rPr>
        <w:t xml:space="preserve">da Política de </w:t>
      </w:r>
      <w:r w:rsidR="00700F18" w:rsidRPr="00033653">
        <w:rPr>
          <w:b/>
          <w:color w:val="000000"/>
        </w:rPr>
        <w:t>Ações afirmativas</w:t>
      </w:r>
      <w:r w:rsidR="00B51850" w:rsidRPr="00033653">
        <w:rPr>
          <w:b/>
          <w:color w:val="000000"/>
        </w:rPr>
        <w:t xml:space="preserve"> (Lei 12.711, de 29 de agosto de 2012) e/ou ser assistido </w:t>
      </w:r>
      <w:r w:rsidR="008405CF" w:rsidRPr="00B44426">
        <w:rPr>
          <w:b/>
          <w:color w:val="000000"/>
        </w:rPr>
        <w:t>pelo Programa Nacional de Assistência Estudantil (Pnaes) da Supervisão de Assistência Estudantil /SAE/UFR</w:t>
      </w:r>
      <w:r w:rsidR="00493222">
        <w:rPr>
          <w:b/>
          <w:color w:val="000000"/>
        </w:rPr>
        <w:t xml:space="preserve"> </w:t>
      </w:r>
      <w:r w:rsidR="00493222" w:rsidRPr="00BE5B0E">
        <w:rPr>
          <w:rFonts w:asciiTheme="minorHAnsi" w:hAnsiTheme="minorHAnsi" w:cstheme="minorHAnsi"/>
          <w:b/>
          <w:bCs/>
        </w:rPr>
        <w:t xml:space="preserve">e/ou ter ingressado na UFR pela ampla concorrência e que comprove </w:t>
      </w:r>
      <w:r w:rsidR="00FE3512">
        <w:rPr>
          <w:rFonts w:asciiTheme="minorHAnsi" w:hAnsiTheme="minorHAnsi" w:cstheme="minorHAnsi"/>
          <w:b/>
          <w:bCs/>
        </w:rPr>
        <w:t xml:space="preserve">cadastro na </w:t>
      </w:r>
      <w:r w:rsidR="00FE3512" w:rsidRPr="00B44426">
        <w:rPr>
          <w:b/>
          <w:color w:val="000000"/>
        </w:rPr>
        <w:t>Supervisão de Assistência Estudantil /SAE/UFR</w:t>
      </w:r>
      <w:r w:rsidR="00FE3512">
        <w:rPr>
          <w:b/>
          <w:color w:val="000000"/>
        </w:rPr>
        <w:t>.</w:t>
      </w:r>
    </w:p>
    <w:p w14:paraId="2AE80FED" w14:textId="4443FC18" w:rsidR="008E7A2C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 w:rsidRPr="000D20E2">
        <w:rPr>
          <w:color w:val="000000"/>
        </w:rPr>
        <w:t xml:space="preserve">Ser indicado por </w:t>
      </w:r>
      <w:r w:rsidR="00033653">
        <w:rPr>
          <w:color w:val="000000"/>
        </w:rPr>
        <w:t>professor/</w:t>
      </w:r>
      <w:r w:rsidRPr="000D20E2">
        <w:rPr>
          <w:color w:val="000000"/>
        </w:rPr>
        <w:t>pesquisador em projeto de pesquisa que atenda</w:t>
      </w:r>
      <w:r>
        <w:rPr>
          <w:color w:val="000000"/>
        </w:rPr>
        <w:t xml:space="preserve"> aos requisitos apresentados nesta Chamada Interna (4.1. Quanto ao orientador e 4.2. Quanto ao projeto de pesquisa);</w:t>
      </w:r>
    </w:p>
    <w:p w14:paraId="6955F322" w14:textId="215D4A93" w:rsidR="001D4333" w:rsidRPr="00033653" w:rsidRDefault="001D4333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lastRenderedPageBreak/>
        <w:t>Não possuir vínculo empregatício ou outra modalidade de bolsa de fomento ao ensino e à pesquisa durante a vigência da bolsa de iniciação científica;</w:t>
      </w:r>
    </w:p>
    <w:p w14:paraId="5CB4A9F2" w14:textId="51A996B7" w:rsidR="008E7A2C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Não ser cônjuge, companheiro ou parente até o 3º Grau do orientador;</w:t>
      </w:r>
    </w:p>
    <w:p w14:paraId="7207D314" w14:textId="58FB7EE5" w:rsidR="0025133F" w:rsidRDefault="0025133F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Possuir disponibilidade de 20 horas semanais para realização da pesquisa de iniciação científica.</w:t>
      </w:r>
    </w:p>
    <w:bookmarkEnd w:id="1"/>
    <w:p w14:paraId="19E8911B" w14:textId="77777777" w:rsidR="008E7A2C" w:rsidRDefault="008E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 w:hanging="720"/>
        <w:jc w:val="both"/>
        <w:rPr>
          <w:color w:val="000000"/>
        </w:rPr>
      </w:pPr>
    </w:p>
    <w:p w14:paraId="0A136F0F" w14:textId="77777777" w:rsidR="008E7A2C" w:rsidRDefault="005F16E8" w:rsidP="002F50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Quanto ao Plano de trabalho do aluno:</w:t>
      </w:r>
    </w:p>
    <w:p w14:paraId="26985968" w14:textId="79422C72" w:rsidR="008E7A2C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1A26F4">
        <w:rPr>
          <w:color w:val="000000"/>
        </w:rPr>
        <w:t>Deve estar relacionado a um projeto d</w:t>
      </w:r>
      <w:r w:rsidR="00663385" w:rsidRPr="001A26F4">
        <w:rPr>
          <w:color w:val="000000"/>
        </w:rPr>
        <w:t xml:space="preserve">e pesquisa registrado na PROPeq </w:t>
      </w:r>
      <w:r w:rsidRPr="001A26F4">
        <w:rPr>
          <w:color w:val="000000"/>
        </w:rPr>
        <w:t>do qual o orientador seja membro ou coordenador e que atenda aos requisitos especificados no</w:t>
      </w:r>
      <w:r>
        <w:rPr>
          <w:color w:val="000000"/>
        </w:rPr>
        <w:t xml:space="preserve"> item 4.2 desta Chamada Interna;</w:t>
      </w:r>
    </w:p>
    <w:p w14:paraId="3DAAC525" w14:textId="77777777" w:rsidR="008E7A2C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Deve ser de autoria do aluno, elaborado individualmente, porém com auxílio do orientador;</w:t>
      </w:r>
    </w:p>
    <w:p w14:paraId="5B59F887" w14:textId="7E691803" w:rsidR="008E7A2C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Deve contar com escrita DISTINTA do projeto </w:t>
      </w:r>
      <w:r w:rsidR="00033653">
        <w:rPr>
          <w:color w:val="000000"/>
        </w:rPr>
        <w:t xml:space="preserve">do </w:t>
      </w:r>
      <w:r w:rsidR="008405CF">
        <w:rPr>
          <w:color w:val="000000"/>
        </w:rPr>
        <w:t>orientador</w:t>
      </w:r>
      <w:r>
        <w:rPr>
          <w:color w:val="000000"/>
        </w:rPr>
        <w:t xml:space="preserve">. Serão ELIMINADAS as inscrições nas quais seja </w:t>
      </w:r>
      <w:commentRangeStart w:id="2"/>
      <w:r>
        <w:rPr>
          <w:color w:val="000000"/>
        </w:rPr>
        <w:t>detectada</w:t>
      </w:r>
      <w:r w:rsidR="00033653">
        <w:rPr>
          <w:color w:val="000000"/>
        </w:rPr>
        <w:t>;</w:t>
      </w:r>
      <w:commentRangeEnd w:id="2"/>
      <w:r w:rsidR="008963BC">
        <w:rPr>
          <w:rStyle w:val="Refdecomentrio"/>
        </w:rPr>
        <w:commentReference w:id="2"/>
      </w:r>
    </w:p>
    <w:p w14:paraId="25A035F3" w14:textId="6CCB4F1B" w:rsidR="008E7A2C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Deve permitir conciliar as atividades da pesquisa </w:t>
      </w:r>
      <w:r w:rsidR="0025133F">
        <w:rPr>
          <w:color w:val="000000"/>
        </w:rPr>
        <w:t xml:space="preserve">(20 horas semanais) </w:t>
      </w:r>
      <w:r>
        <w:rPr>
          <w:color w:val="000000"/>
        </w:rPr>
        <w:t>e o curso de graduação do aluno;</w:t>
      </w:r>
    </w:p>
    <w:p w14:paraId="0E427C21" w14:textId="3BA5FDEE" w:rsidR="008E7A2C" w:rsidRDefault="005F16E8" w:rsidP="002F50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Deve detalhar as atividades que serão desenvolvidas nos 12 meses, com as seguintes informações/categorias OBRIGAT</w:t>
      </w:r>
      <w:r>
        <w:t>Ó</w:t>
      </w:r>
      <w:r>
        <w:rPr>
          <w:color w:val="000000"/>
        </w:rPr>
        <w:t>RIAS</w:t>
      </w:r>
      <w:r w:rsidR="00A57FCF">
        <w:rPr>
          <w:color w:val="000000"/>
        </w:rPr>
        <w:t xml:space="preserve"> (Anexo I)</w:t>
      </w:r>
      <w:r>
        <w:rPr>
          <w:color w:val="000000"/>
        </w:rPr>
        <w:t>:</w:t>
      </w:r>
    </w:p>
    <w:p w14:paraId="27A0B117" w14:textId="631FD23A" w:rsidR="008E7A2C" w:rsidRDefault="005F16E8" w:rsidP="002F50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Título</w:t>
      </w:r>
      <w:r>
        <w:rPr>
          <w:color w:val="000000"/>
        </w:rPr>
        <w:t>: informar o título do plano de trabalho do aluno;</w:t>
      </w:r>
    </w:p>
    <w:p w14:paraId="5AB6948C" w14:textId="28C7DC8A" w:rsidR="008E7A2C" w:rsidRPr="000D20E2" w:rsidRDefault="005F16E8" w:rsidP="002F50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0D20E2">
        <w:rPr>
          <w:b/>
          <w:color w:val="000000"/>
        </w:rPr>
        <w:t>Justificativa</w:t>
      </w:r>
      <w:r w:rsidRPr="000D20E2">
        <w:rPr>
          <w:color w:val="000000"/>
        </w:rPr>
        <w:t xml:space="preserve">: A justificativa deve estar vinculada aos objetivos do plano de trabalho do aluno e ao projeto de pesquisa do </w:t>
      </w:r>
      <w:r w:rsidRPr="00A413DB">
        <w:rPr>
          <w:color w:val="000000"/>
        </w:rPr>
        <w:t>orientador.</w:t>
      </w:r>
      <w:r w:rsidR="0016007D" w:rsidRPr="000D20E2">
        <w:t xml:space="preserve"> </w:t>
      </w:r>
      <w:r w:rsidR="007E24F8" w:rsidRPr="000D20E2">
        <w:t xml:space="preserve">Deverá </w:t>
      </w:r>
      <w:r w:rsidR="0016007D" w:rsidRPr="000D20E2">
        <w:rPr>
          <w:color w:val="000000"/>
        </w:rPr>
        <w:t xml:space="preserve">descrever o mérito científico do plano de trabalho proposto e a motivação para inscrição na modalidade selecionada (PIBIC-Af ou PIBITI-Af). A justificativa deve estar vinculada aos objetivos do plano de trabalho do aluno e ao projeto de pesquisa do </w:t>
      </w:r>
      <w:r w:rsidR="0016007D" w:rsidRPr="00A413DB">
        <w:rPr>
          <w:color w:val="000000"/>
        </w:rPr>
        <w:t>orientador</w:t>
      </w:r>
      <w:r w:rsidR="0016007D" w:rsidRPr="000D20E2">
        <w:rPr>
          <w:color w:val="000000"/>
        </w:rPr>
        <w:t xml:space="preserve">. </w:t>
      </w:r>
      <w:r w:rsidR="007150F5" w:rsidRPr="008E3D6A">
        <w:rPr>
          <w:color w:val="000000"/>
        </w:rPr>
        <w:t>Para o PIBITI-Af s</w:t>
      </w:r>
      <w:r w:rsidR="0016007D" w:rsidRPr="008E3D6A">
        <w:rPr>
          <w:color w:val="000000"/>
        </w:rPr>
        <w:t xml:space="preserve">erão priorizadas </w:t>
      </w:r>
      <w:r w:rsidR="00E6583C" w:rsidRPr="008E3D6A">
        <w:rPr>
          <w:color w:val="000000"/>
        </w:rPr>
        <w:t xml:space="preserve">as </w:t>
      </w:r>
      <w:r w:rsidR="0016007D" w:rsidRPr="008E3D6A">
        <w:rPr>
          <w:color w:val="000000"/>
        </w:rPr>
        <w:t>propostas de pesquisa consideradas prioritárias pelo MCTIC por meio das Portarias nº1.122, de 19.03.2020 e nº 1.329 de 27.03.2020.  As Áreas de Tecnologias Prioritárias do Ministério da Ciência, Tecnologia, Inovações e Comunicações (MCTIC) são I. Estratégicas; II - Habilitadoras; III - de Produção; IV - para Desenvolvimento Sustentável; e V - para Qualidade de Vida.</w:t>
      </w:r>
      <w:r w:rsidR="0016007D" w:rsidRPr="000D20E2">
        <w:rPr>
          <w:color w:val="000000"/>
        </w:rPr>
        <w:t xml:space="preserve"> São também consideradas prioritárias, diante de sua característica essencial e transversal, propostas de pesquisa básica, humanidades e ciências sociais que contribuam, em algum grau, para o desenvolvimento das Áreas de Tecnologias Prioritárias do MCTIC.</w:t>
      </w:r>
    </w:p>
    <w:p w14:paraId="5F59B41A" w14:textId="77777777" w:rsidR="0016007D" w:rsidRPr="000D20E2" w:rsidRDefault="0016007D" w:rsidP="00160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8"/>
        <w:jc w:val="both"/>
        <w:rPr>
          <w:color w:val="000000"/>
        </w:rPr>
      </w:pPr>
    </w:p>
    <w:p w14:paraId="6F8D19E8" w14:textId="4C33E347" w:rsidR="008E7A2C" w:rsidRPr="00D402D8" w:rsidRDefault="005F16E8" w:rsidP="004A727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0D20E2">
        <w:rPr>
          <w:color w:val="000000"/>
        </w:rPr>
        <w:t>N</w:t>
      </w:r>
      <w:r w:rsidR="001E6005">
        <w:rPr>
          <w:color w:val="000000"/>
        </w:rPr>
        <w:t>o plano de trabalho</w:t>
      </w:r>
      <w:r w:rsidRPr="000D20E2">
        <w:rPr>
          <w:color w:val="000000"/>
        </w:rPr>
        <w:t xml:space="preserve"> na modalidade </w:t>
      </w:r>
      <w:r w:rsidRPr="000D20E2">
        <w:rPr>
          <w:color w:val="000000"/>
          <w:u w:val="single"/>
        </w:rPr>
        <w:t>PIBITI</w:t>
      </w:r>
      <w:r w:rsidR="00572F31" w:rsidRPr="00D402D8">
        <w:rPr>
          <w:color w:val="000000"/>
        </w:rPr>
        <w:t>-Af</w:t>
      </w:r>
      <w:r w:rsidRPr="00D402D8">
        <w:rPr>
          <w:color w:val="000000"/>
        </w:rPr>
        <w:t xml:space="preserve"> deve ser detalhadamente descrito o perfil de inovação da pesquisa, relacionando-o com o projeto de pesquisa do </w:t>
      </w:r>
      <w:r w:rsidRPr="00A413DB">
        <w:rPr>
          <w:color w:val="000000"/>
        </w:rPr>
        <w:t>orientador</w:t>
      </w:r>
      <w:r w:rsidRPr="00D402D8">
        <w:rPr>
          <w:color w:val="000000"/>
        </w:rPr>
        <w:t xml:space="preserve"> e detalhando os produtos e/ou serviços inovadores que se espera obter a partir da pesquisa proposta. Este campo deve ser utilizado para apresentar todo o potencial de inovação </w:t>
      </w:r>
      <w:r w:rsidRPr="00D402D8">
        <w:t>tecnológica</w:t>
      </w:r>
      <w:r w:rsidRPr="00D402D8">
        <w:rPr>
          <w:color w:val="000000"/>
        </w:rPr>
        <w:t xml:space="preserve"> da pesquisa a ser desenvolvida pelo aluno</w:t>
      </w:r>
      <w:r w:rsidRPr="00D402D8">
        <w:t xml:space="preserve"> e</w:t>
      </w:r>
      <w:r w:rsidRPr="00D402D8">
        <w:rPr>
          <w:color w:val="000000"/>
        </w:rPr>
        <w:t xml:space="preserve"> em quais pontos ela se encaixa e/ou enriquece o projeto de pesquisa do orientador. Info</w:t>
      </w:r>
      <w:r w:rsidRPr="00D402D8">
        <w:t>rmar, c</w:t>
      </w:r>
      <w:r w:rsidRPr="00D402D8">
        <w:rPr>
          <w:color w:val="000000"/>
        </w:rPr>
        <w:t>aso apresente interação com empresas</w:t>
      </w:r>
      <w:r w:rsidRPr="00D402D8">
        <w:t>,</w:t>
      </w:r>
      <w:r w:rsidRPr="00D402D8">
        <w:rPr>
          <w:color w:val="000000"/>
        </w:rPr>
        <w:t xml:space="preserve"> </w:t>
      </w:r>
      <w:r w:rsidRPr="00D402D8">
        <w:t>órgãos públicos e/ou organizações civis</w:t>
      </w:r>
      <w:r w:rsidRPr="00D402D8">
        <w:rPr>
          <w:color w:val="000000"/>
        </w:rPr>
        <w:t>;</w:t>
      </w:r>
    </w:p>
    <w:p w14:paraId="1327DD02" w14:textId="512040B4" w:rsidR="008E7A2C" w:rsidRDefault="005F16E8" w:rsidP="002F50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Objetivo</w:t>
      </w:r>
      <w:r>
        <w:rPr>
          <w:color w:val="000000"/>
        </w:rPr>
        <w:t>: descrever os objetivos a serem atingidos pela pesquisa do aluno, relacionando-os com o projeto de pesquisa do orientador e com a justificativa do plano de trabalho;</w:t>
      </w:r>
    </w:p>
    <w:p w14:paraId="7B5655C9" w14:textId="723B4F6B" w:rsidR="008E7A2C" w:rsidRDefault="005F16E8" w:rsidP="002F50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Metodologia</w:t>
      </w:r>
      <w:r>
        <w:rPr>
          <w:color w:val="000000"/>
        </w:rPr>
        <w:t>: descrever detalhadamente a metodologia que será aplicada pelo aluno;</w:t>
      </w:r>
    </w:p>
    <w:p w14:paraId="3A260BD6" w14:textId="6B1B23A4" w:rsidR="008E7A2C" w:rsidRDefault="005F16E8" w:rsidP="002F50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Cronograma</w:t>
      </w:r>
      <w:r>
        <w:rPr>
          <w:color w:val="000000"/>
        </w:rPr>
        <w:t>: descrever as atividades que serão realizadas nos 12 (doze) meses destinados à pesquisa. O cronograma deve ser detalhado com a apresentação das atividades mês a mês;</w:t>
      </w:r>
    </w:p>
    <w:p w14:paraId="60A0E87B" w14:textId="7D448FC2" w:rsidR="008E7A2C" w:rsidRDefault="005F16E8" w:rsidP="002F50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Referências bibliográficas</w:t>
      </w:r>
      <w:r>
        <w:rPr>
          <w:color w:val="000000"/>
        </w:rPr>
        <w:t>: apresentar lista de referências de modo que permita a identificação das fontes das informações citadas no texto.</w:t>
      </w:r>
    </w:p>
    <w:p w14:paraId="1803AB6D" w14:textId="28523C91" w:rsidR="008E7A2C" w:rsidRDefault="008E7A2C">
      <w:pPr>
        <w:spacing w:line="240" w:lineRule="auto"/>
        <w:jc w:val="both"/>
      </w:pPr>
    </w:p>
    <w:p w14:paraId="5FD427EC" w14:textId="01697535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bookmarkStart w:id="3" w:name="_Hlk42851496"/>
      <w:r>
        <w:rPr>
          <w:sz w:val="22"/>
          <w:szCs w:val="22"/>
        </w:rPr>
        <w:t>INSCRIÇÃO</w:t>
      </w:r>
    </w:p>
    <w:p w14:paraId="690C72D5" w14:textId="0C3C2A04" w:rsidR="008E7A2C" w:rsidRPr="000D20E2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bookmarkStart w:id="4" w:name="_Hlk42851673"/>
      <w:bookmarkEnd w:id="3"/>
      <w:r w:rsidRPr="000D20E2">
        <w:rPr>
          <w:color w:val="000000"/>
        </w:rPr>
        <w:t xml:space="preserve">As inscrições </w:t>
      </w:r>
      <w:r w:rsidR="00AC3314" w:rsidRPr="000D20E2">
        <w:rPr>
          <w:color w:val="000000"/>
        </w:rPr>
        <w:t>da Chamada I</w:t>
      </w:r>
      <w:r w:rsidR="00AC3314" w:rsidRPr="000D20E2">
        <w:t>nterna n</w:t>
      </w:r>
      <w:r w:rsidR="00AC3314" w:rsidRPr="000D20E2">
        <w:rPr>
          <w:vertAlign w:val="superscript"/>
        </w:rPr>
        <w:t>0</w:t>
      </w:r>
      <w:r w:rsidR="00AC3314" w:rsidRPr="000D20E2">
        <w:t xml:space="preserve"> 02/PROPPIT/2020- Chamada Especial Ação Afirmativa- PIBIC-Af|PIBITI-Af</w:t>
      </w:r>
      <w:r w:rsidR="00AC3314" w:rsidRPr="000D20E2">
        <w:rPr>
          <w:b/>
          <w:color w:val="000000"/>
        </w:rPr>
        <w:t>,</w:t>
      </w:r>
      <w:r w:rsidR="00AC3314" w:rsidRPr="000D20E2">
        <w:rPr>
          <w:color w:val="000000"/>
        </w:rPr>
        <w:t xml:space="preserve"> </w:t>
      </w:r>
      <w:r w:rsidRPr="000D20E2">
        <w:rPr>
          <w:color w:val="000000"/>
        </w:rPr>
        <w:t xml:space="preserve">serão realizadas pela internet através </w:t>
      </w:r>
      <w:r w:rsidR="00AC3314" w:rsidRPr="000D20E2">
        <w:rPr>
          <w:color w:val="000000"/>
        </w:rPr>
        <w:t xml:space="preserve">de </w:t>
      </w:r>
      <w:r w:rsidR="00DE0402" w:rsidRPr="00776E95">
        <w:rPr>
          <w:b/>
          <w:color w:val="000000"/>
        </w:rPr>
        <w:t xml:space="preserve">processo </w:t>
      </w:r>
      <w:r w:rsidR="006F4A3B" w:rsidRPr="00776E95">
        <w:rPr>
          <w:b/>
          <w:color w:val="000000"/>
        </w:rPr>
        <w:t>SEI</w:t>
      </w:r>
      <w:r w:rsidR="00AC3314" w:rsidRPr="00776E95">
        <w:rPr>
          <w:color w:val="000000"/>
        </w:rPr>
        <w:t>, contendo formulário de inscrição</w:t>
      </w:r>
      <w:r w:rsidR="00E507DB" w:rsidRPr="00776E95">
        <w:rPr>
          <w:color w:val="000000"/>
        </w:rPr>
        <w:t xml:space="preserve"> </w:t>
      </w:r>
      <w:r w:rsidR="0012190A" w:rsidRPr="00776E95">
        <w:rPr>
          <w:color w:val="000000"/>
        </w:rPr>
        <w:t>(</w:t>
      </w:r>
      <w:r w:rsidR="00E507DB" w:rsidRPr="00776E95">
        <w:rPr>
          <w:color w:val="000000"/>
        </w:rPr>
        <w:t xml:space="preserve">Anexo </w:t>
      </w:r>
      <w:r w:rsidR="00982EB3">
        <w:rPr>
          <w:color w:val="000000"/>
        </w:rPr>
        <w:t>II</w:t>
      </w:r>
      <w:r w:rsidR="0012190A" w:rsidRPr="00776E95">
        <w:rPr>
          <w:color w:val="000000"/>
        </w:rPr>
        <w:t>)</w:t>
      </w:r>
      <w:r w:rsidR="00AC3314" w:rsidRPr="00776E95">
        <w:rPr>
          <w:color w:val="000000"/>
        </w:rPr>
        <w:t xml:space="preserve"> e </w:t>
      </w:r>
      <w:r w:rsidR="00BC32A4" w:rsidRPr="00776E95">
        <w:rPr>
          <w:color w:val="000000"/>
        </w:rPr>
        <w:t xml:space="preserve">todos </w:t>
      </w:r>
      <w:r w:rsidR="00AC3314" w:rsidRPr="00776E95">
        <w:rPr>
          <w:color w:val="000000"/>
        </w:rPr>
        <w:t>os anexos do item 5.4</w:t>
      </w:r>
      <w:r w:rsidR="00AC3314" w:rsidRPr="00776E95">
        <w:rPr>
          <w:b/>
          <w:color w:val="000000"/>
        </w:rPr>
        <w:t>, encaminhados</w:t>
      </w:r>
      <w:r w:rsidR="007E24F8" w:rsidRPr="00776E95">
        <w:rPr>
          <w:b/>
          <w:color w:val="000000"/>
        </w:rPr>
        <w:t xml:space="preserve"> à GPGP</w:t>
      </w:r>
      <w:r w:rsidR="007E24F8" w:rsidRPr="00776E95">
        <w:rPr>
          <w:color w:val="000000"/>
        </w:rPr>
        <w:t>-</w:t>
      </w:r>
      <w:r w:rsidR="007E24F8" w:rsidRPr="00776E95">
        <w:t>CUR</w:t>
      </w:r>
      <w:r w:rsidR="00AC3314" w:rsidRPr="00776E95">
        <w:rPr>
          <w:color w:val="000000"/>
        </w:rPr>
        <w:t xml:space="preserve"> n</w:t>
      </w:r>
      <w:r w:rsidR="00AC3314" w:rsidRPr="000D20E2">
        <w:rPr>
          <w:color w:val="000000"/>
        </w:rPr>
        <w:t xml:space="preserve">o período </w:t>
      </w:r>
      <w:r w:rsidR="00AC3314" w:rsidRPr="00F3073C">
        <w:rPr>
          <w:b/>
          <w:bCs/>
          <w:highlight w:val="yellow"/>
        </w:rPr>
        <w:t xml:space="preserve">de </w:t>
      </w:r>
      <w:r w:rsidR="00A413DB" w:rsidRPr="00F3073C">
        <w:rPr>
          <w:b/>
          <w:bCs/>
          <w:highlight w:val="yellow"/>
        </w:rPr>
        <w:t>01</w:t>
      </w:r>
      <w:r w:rsidR="00AC3314" w:rsidRPr="00F3073C">
        <w:rPr>
          <w:b/>
          <w:bCs/>
          <w:highlight w:val="yellow"/>
        </w:rPr>
        <w:t xml:space="preserve"> a 1</w:t>
      </w:r>
      <w:r w:rsidR="00D138F6" w:rsidRPr="00F3073C">
        <w:rPr>
          <w:b/>
          <w:bCs/>
          <w:highlight w:val="yellow"/>
        </w:rPr>
        <w:t>9</w:t>
      </w:r>
      <w:r w:rsidR="00AC3314" w:rsidRPr="00F3073C">
        <w:rPr>
          <w:b/>
          <w:bCs/>
          <w:highlight w:val="yellow"/>
        </w:rPr>
        <w:t xml:space="preserve"> de junho de 2020</w:t>
      </w:r>
      <w:r w:rsidR="00AC3314" w:rsidRPr="00BE5B0E">
        <w:t>.</w:t>
      </w:r>
      <w:r w:rsidR="00AC3314" w:rsidRPr="000D20E2">
        <w:rPr>
          <w:color w:val="000000"/>
        </w:rPr>
        <w:t xml:space="preserve">    </w:t>
      </w:r>
    </w:p>
    <w:bookmarkEnd w:id="4"/>
    <w:p w14:paraId="1D9E3703" w14:textId="4BD71BDE" w:rsidR="008E7A2C" w:rsidRPr="00073AE4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0D20E2">
        <w:rPr>
          <w:color w:val="000000"/>
        </w:rPr>
        <w:t xml:space="preserve">O número de indicações é limitado por projeto de pesquisa (somadas as indicações de coordenador e membros) e por orientador (não cumulativa entre as modalidades). </w:t>
      </w:r>
      <w:r w:rsidR="00300309" w:rsidRPr="000D20E2">
        <w:rPr>
          <w:color w:val="000000"/>
        </w:rPr>
        <w:t>Em cada modalidade, s</w:t>
      </w:r>
      <w:r w:rsidRPr="000D20E2">
        <w:rPr>
          <w:color w:val="000000"/>
        </w:rPr>
        <w:t>erá permitida a indicação de, no máximo, seis alunos por projeto de pesquisa</w:t>
      </w:r>
      <w:r w:rsidR="00D63EFB" w:rsidRPr="000D20E2">
        <w:rPr>
          <w:color w:val="000000"/>
        </w:rPr>
        <w:t>.</w:t>
      </w:r>
      <w:r w:rsidR="006F4A3B" w:rsidRPr="000D20E2">
        <w:rPr>
          <w:color w:val="000000"/>
        </w:rPr>
        <w:t xml:space="preserve"> </w:t>
      </w:r>
      <w:r w:rsidRPr="00073AE4">
        <w:rPr>
          <w:color w:val="000000"/>
        </w:rPr>
        <w:t>Quanto à titulação, ao orientador com título de doutor</w:t>
      </w:r>
      <w:r w:rsidR="006F4A3B" w:rsidRPr="00073AE4">
        <w:rPr>
          <w:color w:val="000000"/>
        </w:rPr>
        <w:t xml:space="preserve"> ou </w:t>
      </w:r>
      <w:r w:rsidR="00D63EFB" w:rsidRPr="00073AE4">
        <w:rPr>
          <w:color w:val="000000"/>
        </w:rPr>
        <w:t xml:space="preserve">com título de </w:t>
      </w:r>
      <w:r w:rsidR="006F4A3B" w:rsidRPr="00073AE4">
        <w:rPr>
          <w:color w:val="000000"/>
        </w:rPr>
        <w:t>mestre</w:t>
      </w:r>
      <w:r w:rsidRPr="00073AE4">
        <w:rPr>
          <w:color w:val="000000"/>
        </w:rPr>
        <w:t xml:space="preserve"> será permitido indicar</w:t>
      </w:r>
      <w:r w:rsidRPr="000D20E2">
        <w:rPr>
          <w:b/>
          <w:color w:val="000000"/>
        </w:rPr>
        <w:t xml:space="preserve"> </w:t>
      </w:r>
      <w:r w:rsidR="006F4A3B" w:rsidRPr="00A57FCF">
        <w:rPr>
          <w:b/>
          <w:color w:val="000000"/>
        </w:rPr>
        <w:t>apenas um aluno</w:t>
      </w:r>
      <w:r w:rsidR="006F4A3B" w:rsidRPr="000D20E2">
        <w:rPr>
          <w:b/>
          <w:color w:val="000000"/>
        </w:rPr>
        <w:t xml:space="preserve"> </w:t>
      </w:r>
      <w:r w:rsidR="006F4A3B" w:rsidRPr="00073AE4">
        <w:rPr>
          <w:color w:val="000000"/>
        </w:rPr>
        <w:t>para c</w:t>
      </w:r>
      <w:r w:rsidR="00D63EFB" w:rsidRPr="00073AE4">
        <w:rPr>
          <w:color w:val="000000"/>
        </w:rPr>
        <w:t>ada modalidade</w:t>
      </w:r>
      <w:r w:rsidRPr="00073AE4">
        <w:rPr>
          <w:color w:val="000000"/>
        </w:rPr>
        <w:t>.</w:t>
      </w:r>
    </w:p>
    <w:p w14:paraId="59B13B91" w14:textId="77777777" w:rsidR="008E7A2C" w:rsidRPr="000D20E2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0D20E2">
        <w:rPr>
          <w:color w:val="000000"/>
        </w:rPr>
        <w:t>Antes de realizar a inscrição, tanto o orientador quanto o aluno, devem estar cientes de todas as normas, obrigações, direitos, vedações e penalidades previstos nesta Chamada Interna.</w:t>
      </w:r>
    </w:p>
    <w:p w14:paraId="26A5F125" w14:textId="521288A2" w:rsidR="00E507DB" w:rsidRPr="000D20E2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0D20E2">
        <w:rPr>
          <w:color w:val="000000"/>
        </w:rPr>
        <w:t xml:space="preserve">No ato da inscrição, </w:t>
      </w:r>
      <w:r w:rsidR="003A470C" w:rsidRPr="000D20E2">
        <w:rPr>
          <w:color w:val="000000"/>
        </w:rPr>
        <w:t xml:space="preserve">por meio de processo </w:t>
      </w:r>
      <w:r w:rsidRPr="000D20E2">
        <w:rPr>
          <w:color w:val="000000"/>
        </w:rPr>
        <w:t xml:space="preserve"> </w:t>
      </w:r>
      <w:r w:rsidR="00D63EFB" w:rsidRPr="000D20E2">
        <w:rPr>
          <w:color w:val="000000"/>
        </w:rPr>
        <w:t>SEI</w:t>
      </w:r>
      <w:r w:rsidRPr="000D20E2">
        <w:rPr>
          <w:color w:val="000000"/>
        </w:rPr>
        <w:t>, o orientador deverá:</w:t>
      </w:r>
    </w:p>
    <w:p w14:paraId="61507CC8" w14:textId="4EC44661" w:rsidR="008E7A2C" w:rsidRPr="00A57FCF" w:rsidRDefault="00622FDB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A57FCF">
        <w:rPr>
          <w:color w:val="000000"/>
        </w:rPr>
        <w:t>Anexar o f</w:t>
      </w:r>
      <w:r w:rsidR="00E507DB" w:rsidRPr="00A57FCF">
        <w:rPr>
          <w:color w:val="000000"/>
        </w:rPr>
        <w:t>ormulário de inscrição</w:t>
      </w:r>
      <w:r w:rsidR="005F16E8" w:rsidRPr="00A57FCF">
        <w:rPr>
          <w:color w:val="000000"/>
        </w:rPr>
        <w:t>;</w:t>
      </w:r>
    </w:p>
    <w:p w14:paraId="335BF2EB" w14:textId="2C057D78" w:rsidR="00E507DB" w:rsidRPr="00A57FCF" w:rsidRDefault="00E507DB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A57FCF">
        <w:rPr>
          <w:color w:val="000000"/>
        </w:rPr>
        <w:t xml:space="preserve">Anexar o currículo Lattes </w:t>
      </w:r>
      <w:r w:rsidR="00A57FCF" w:rsidRPr="00A57FCF">
        <w:rPr>
          <w:color w:val="000000"/>
        </w:rPr>
        <w:t xml:space="preserve">atualizado </w:t>
      </w:r>
      <w:r w:rsidR="00EF7233">
        <w:rPr>
          <w:color w:val="000000"/>
        </w:rPr>
        <w:t xml:space="preserve">e </w:t>
      </w:r>
      <w:r w:rsidRPr="00A57FCF">
        <w:rPr>
          <w:color w:val="000000"/>
        </w:rPr>
        <w:t>em PDF do orientador</w:t>
      </w:r>
    </w:p>
    <w:p w14:paraId="67CFE1CA" w14:textId="6248E4C8" w:rsidR="008E7A2C" w:rsidRPr="00A57FCF" w:rsidRDefault="00D63EFB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A57FCF">
        <w:rPr>
          <w:color w:val="000000"/>
        </w:rPr>
        <w:t>Anexar o currículo Lattes</w:t>
      </w:r>
      <w:r w:rsidR="005F16E8" w:rsidRPr="00A57FCF">
        <w:rPr>
          <w:color w:val="000000"/>
        </w:rPr>
        <w:t xml:space="preserve"> </w:t>
      </w:r>
      <w:r w:rsidRPr="00A57FCF">
        <w:rPr>
          <w:color w:val="000000"/>
        </w:rPr>
        <w:t xml:space="preserve"> em PDF do </w:t>
      </w:r>
      <w:r w:rsidR="005F16E8" w:rsidRPr="00A57FCF">
        <w:rPr>
          <w:color w:val="000000"/>
        </w:rPr>
        <w:t xml:space="preserve">aluno regularmente matriculado na </w:t>
      </w:r>
      <w:r w:rsidR="00361A7F" w:rsidRPr="00A57FCF">
        <w:rPr>
          <w:color w:val="000000"/>
        </w:rPr>
        <w:t>UFR</w:t>
      </w:r>
      <w:r w:rsidR="005F16E8" w:rsidRPr="00A57FCF">
        <w:rPr>
          <w:color w:val="000000"/>
        </w:rPr>
        <w:t>;</w:t>
      </w:r>
    </w:p>
    <w:p w14:paraId="217DB8C8" w14:textId="39B7AA4F" w:rsidR="00D63EFB" w:rsidRPr="00776E95" w:rsidRDefault="00D63EFB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A57FCF">
        <w:t>Anexar comprovante</w:t>
      </w:r>
      <w:r w:rsidRPr="00776E95">
        <w:t xml:space="preserve"> de matricula</w:t>
      </w:r>
      <w:r w:rsidR="00776E95" w:rsidRPr="00776E95">
        <w:t xml:space="preserve"> </w:t>
      </w:r>
      <w:r w:rsidR="002A52E3" w:rsidRPr="00776E95">
        <w:rPr>
          <w:color w:val="000000"/>
        </w:rPr>
        <w:t xml:space="preserve">ou Histórico Escolar </w:t>
      </w:r>
      <w:r w:rsidR="00776E95" w:rsidRPr="00776E95">
        <w:rPr>
          <w:color w:val="000000"/>
        </w:rPr>
        <w:t>atualizado;</w:t>
      </w:r>
    </w:p>
    <w:p w14:paraId="1423A0D1" w14:textId="206C6268" w:rsidR="0072071F" w:rsidRPr="00776E95" w:rsidRDefault="00DE0402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776E95">
        <w:rPr>
          <w:color w:val="000000"/>
        </w:rPr>
        <w:t>Anexar d</w:t>
      </w:r>
      <w:r w:rsidR="000F4516" w:rsidRPr="00776E95">
        <w:rPr>
          <w:color w:val="000000"/>
        </w:rPr>
        <w:t xml:space="preserve">ocumento comprobatório de </w:t>
      </w:r>
      <w:r w:rsidR="00F22C71" w:rsidRPr="00776E95">
        <w:rPr>
          <w:color w:val="000000"/>
        </w:rPr>
        <w:t>ingress</w:t>
      </w:r>
      <w:r w:rsidR="00462B87" w:rsidRPr="00776E95">
        <w:rPr>
          <w:color w:val="000000"/>
        </w:rPr>
        <w:t>o do aluno</w:t>
      </w:r>
      <w:r w:rsidR="00F22C71" w:rsidRPr="00776E95">
        <w:rPr>
          <w:color w:val="000000"/>
        </w:rPr>
        <w:t xml:space="preserve"> na UFR </w:t>
      </w:r>
      <w:r w:rsidR="0072071F" w:rsidRPr="00776E95">
        <w:rPr>
          <w:color w:val="000000"/>
        </w:rPr>
        <w:t xml:space="preserve">por meio </w:t>
      </w:r>
      <w:r w:rsidR="004626D8" w:rsidRPr="00776E95">
        <w:rPr>
          <w:color w:val="000000"/>
        </w:rPr>
        <w:t>por meio da modalidade de renda da Política de A</w:t>
      </w:r>
      <w:r w:rsidR="00286CE1" w:rsidRPr="00776E95">
        <w:rPr>
          <w:color w:val="000000"/>
        </w:rPr>
        <w:t xml:space="preserve">ção </w:t>
      </w:r>
      <w:r w:rsidR="004626D8" w:rsidRPr="00776E95">
        <w:rPr>
          <w:color w:val="000000"/>
        </w:rPr>
        <w:t>A</w:t>
      </w:r>
      <w:r w:rsidR="00286CE1" w:rsidRPr="00776E95">
        <w:rPr>
          <w:color w:val="000000"/>
        </w:rPr>
        <w:t>firmativa</w:t>
      </w:r>
      <w:r w:rsidR="0072071F" w:rsidRPr="00776E95">
        <w:rPr>
          <w:color w:val="000000"/>
        </w:rPr>
        <w:t xml:space="preserve"> (atestado do tipo de vaga)</w:t>
      </w:r>
      <w:r w:rsidR="004626D8" w:rsidRPr="00776E95">
        <w:rPr>
          <w:color w:val="000000"/>
        </w:rPr>
        <w:t xml:space="preserve"> e/ou</w:t>
      </w:r>
      <w:r w:rsidR="00286CE1" w:rsidRPr="00776E95">
        <w:rPr>
          <w:color w:val="000000"/>
        </w:rPr>
        <w:t xml:space="preserve"> declaração de </w:t>
      </w:r>
      <w:r w:rsidR="00991094" w:rsidRPr="00776E95">
        <w:rPr>
          <w:color w:val="000000"/>
        </w:rPr>
        <w:t>que é assistido pelo</w:t>
      </w:r>
      <w:r w:rsidR="00286CE1" w:rsidRPr="00776E95">
        <w:rPr>
          <w:color w:val="000000"/>
        </w:rPr>
        <w:t xml:space="preserve"> Programa de Assistência Estudantil</w:t>
      </w:r>
      <w:r w:rsidR="0072071F" w:rsidRPr="00776E95">
        <w:rPr>
          <w:color w:val="000000"/>
        </w:rPr>
        <w:t>,</w:t>
      </w:r>
      <w:r w:rsidR="00B51850" w:rsidRPr="00776E95">
        <w:rPr>
          <w:color w:val="000000"/>
        </w:rPr>
        <w:t xml:space="preserve"> </w:t>
      </w:r>
      <w:r w:rsidR="004A7274">
        <w:rPr>
          <w:color w:val="000000"/>
        </w:rPr>
        <w:t xml:space="preserve">que pode ser </w:t>
      </w:r>
      <w:r w:rsidR="0072071F" w:rsidRPr="00776E95">
        <w:rPr>
          <w:color w:val="000000"/>
        </w:rPr>
        <w:t xml:space="preserve">solicitado no </w:t>
      </w:r>
      <w:r w:rsidR="00B51850" w:rsidRPr="00776E95">
        <w:rPr>
          <w:color w:val="000000"/>
        </w:rPr>
        <w:t>R</w:t>
      </w:r>
      <w:r w:rsidR="0072071F" w:rsidRPr="00776E95">
        <w:rPr>
          <w:color w:val="000000"/>
        </w:rPr>
        <w:t xml:space="preserve">egistro </w:t>
      </w:r>
      <w:r w:rsidR="00B51850" w:rsidRPr="00776E95">
        <w:rPr>
          <w:color w:val="000000"/>
        </w:rPr>
        <w:t>E</w:t>
      </w:r>
      <w:r w:rsidR="0072071F" w:rsidRPr="00776E95">
        <w:rPr>
          <w:color w:val="000000"/>
        </w:rPr>
        <w:t>scolar</w:t>
      </w:r>
      <w:r w:rsidR="00B51850" w:rsidRPr="00776E95">
        <w:rPr>
          <w:color w:val="000000"/>
        </w:rPr>
        <w:t xml:space="preserve"> </w:t>
      </w:r>
      <w:r w:rsidR="00991094" w:rsidRPr="00776E95">
        <w:rPr>
          <w:color w:val="000000"/>
        </w:rPr>
        <w:t>e/ou na Supervisão de Assistência Estudantil/SAE</w:t>
      </w:r>
      <w:r w:rsidR="00286CE1" w:rsidRPr="00776E95">
        <w:rPr>
          <w:color w:val="000000"/>
        </w:rPr>
        <w:t xml:space="preserve"> </w:t>
      </w:r>
      <w:r w:rsidR="0072071F" w:rsidRPr="00776E95">
        <w:rPr>
          <w:color w:val="000000"/>
        </w:rPr>
        <w:t>da UFR de forma presencial ou via processo SEI.</w:t>
      </w:r>
    </w:p>
    <w:p w14:paraId="6F0BAA0D" w14:textId="33361C08" w:rsidR="00752FD7" w:rsidRPr="00776E95" w:rsidRDefault="0072071F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 w:rsidRPr="00776E95">
        <w:rPr>
          <w:color w:val="000000"/>
        </w:rPr>
        <w:t xml:space="preserve"> </w:t>
      </w:r>
      <w:r w:rsidR="006403AC" w:rsidRPr="00776E95">
        <w:rPr>
          <w:color w:val="000000"/>
        </w:rPr>
        <w:t>Anexar em documento PDF o</w:t>
      </w:r>
      <w:r w:rsidR="005F16E8" w:rsidRPr="00776E95">
        <w:rPr>
          <w:color w:val="000000"/>
        </w:rPr>
        <w:t xml:space="preserve"> link extraído da página do CNPq que comprove a participação do orientador em Grupo de Pesquisa;</w:t>
      </w:r>
    </w:p>
    <w:p w14:paraId="3F2934C7" w14:textId="78662669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Selecionar um projeto de pesquisa que atenda aos requisitos especificados no item </w:t>
      </w:r>
      <w:r w:rsidR="005670B4">
        <w:rPr>
          <w:color w:val="000000"/>
        </w:rPr>
        <w:t>4</w:t>
      </w:r>
      <w:r>
        <w:rPr>
          <w:color w:val="000000"/>
        </w:rPr>
        <w:t>.2 desta Chamada Interna;</w:t>
      </w:r>
    </w:p>
    <w:p w14:paraId="2ADA9501" w14:textId="1AADCB7C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 </w:t>
      </w:r>
      <w:r w:rsidR="00435936" w:rsidRPr="001A26F4">
        <w:rPr>
          <w:color w:val="000000"/>
        </w:rPr>
        <w:t>PROPPIT</w:t>
      </w:r>
      <w:r w:rsidR="00674408">
        <w:rPr>
          <w:color w:val="000000"/>
        </w:rPr>
        <w:t>/UFR</w:t>
      </w:r>
      <w:r w:rsidR="00435936" w:rsidRPr="001A26F4">
        <w:rPr>
          <w:color w:val="000000"/>
        </w:rPr>
        <w:t xml:space="preserve"> </w:t>
      </w:r>
      <w:r>
        <w:rPr>
          <w:color w:val="000000"/>
        </w:rPr>
        <w:t>poderá solicitar documentação comprobatória a qualquer momento, se julgar necessário;</w:t>
      </w:r>
    </w:p>
    <w:p w14:paraId="2772F972" w14:textId="1A535BE1" w:rsidR="008E7A2C" w:rsidRPr="000D20E2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Preencher TODAS as informações obrigatórias nos campos específicos do Plano de Trabalho do aluno (título,</w:t>
      </w:r>
      <w:r>
        <w:t xml:space="preserve"> </w:t>
      </w:r>
      <w:r>
        <w:rPr>
          <w:color w:val="000000"/>
        </w:rPr>
        <w:t xml:space="preserve">justificativa, objetivo, metodologia, cronograma, e referências bibliográficas), conforme descrito </w:t>
      </w:r>
      <w:r w:rsidRPr="000D20E2">
        <w:rPr>
          <w:color w:val="000000"/>
        </w:rPr>
        <w:t>no item</w:t>
      </w:r>
      <w:r w:rsidR="00BE7313" w:rsidRPr="000D20E2">
        <w:rPr>
          <w:color w:val="000000"/>
        </w:rPr>
        <w:t xml:space="preserve"> 4.</w:t>
      </w:r>
      <w:r w:rsidR="00622FDB" w:rsidRPr="000D20E2">
        <w:rPr>
          <w:color w:val="000000"/>
        </w:rPr>
        <w:t>5</w:t>
      </w:r>
      <w:r w:rsidR="00BE7313" w:rsidRPr="000D20E2">
        <w:rPr>
          <w:color w:val="000000"/>
        </w:rPr>
        <w:t>.</w:t>
      </w:r>
      <w:r w:rsidRPr="000D20E2">
        <w:rPr>
          <w:color w:val="000000"/>
        </w:rPr>
        <w:t xml:space="preserve"> </w:t>
      </w:r>
      <w:r w:rsidR="00622FDB" w:rsidRPr="000D20E2">
        <w:rPr>
          <w:color w:val="000000"/>
        </w:rPr>
        <w:t xml:space="preserve"> e </w:t>
      </w:r>
      <w:r w:rsidR="00612D22" w:rsidRPr="000D20E2">
        <w:rPr>
          <w:color w:val="000000"/>
        </w:rPr>
        <w:t>ANEXO</w:t>
      </w:r>
      <w:r w:rsidR="00BC32A4" w:rsidRPr="000D20E2">
        <w:rPr>
          <w:color w:val="000000"/>
        </w:rPr>
        <w:t xml:space="preserve"> </w:t>
      </w:r>
      <w:r w:rsidR="00982EB3">
        <w:rPr>
          <w:color w:val="000000"/>
        </w:rPr>
        <w:t>I</w:t>
      </w:r>
      <w:r w:rsidR="00BE7313" w:rsidRPr="000D20E2">
        <w:rPr>
          <w:color w:val="000000"/>
        </w:rPr>
        <w:t xml:space="preserve">. </w:t>
      </w:r>
    </w:p>
    <w:p w14:paraId="00D85772" w14:textId="77777777" w:rsidR="008E7A2C" w:rsidRDefault="008E7A2C">
      <w:pPr>
        <w:spacing w:line="240" w:lineRule="auto"/>
        <w:jc w:val="both"/>
      </w:pPr>
    </w:p>
    <w:p w14:paraId="069F5967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ANÁLISE DAS INSCRIÇÕES</w:t>
      </w:r>
    </w:p>
    <w:p w14:paraId="2A35859C" w14:textId="6DFA728C" w:rsidR="008E7A2C" w:rsidRPr="00F444D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F444DC">
        <w:rPr>
          <w:color w:val="000000"/>
        </w:rPr>
        <w:t xml:space="preserve">A análise das candidaturas será feita com base na </w:t>
      </w:r>
      <w:r w:rsidR="00E16C4D" w:rsidRPr="00F444DC">
        <w:rPr>
          <w:color w:val="000000"/>
        </w:rPr>
        <w:t xml:space="preserve">pontuação </w:t>
      </w:r>
      <w:r w:rsidRPr="00F444DC">
        <w:rPr>
          <w:color w:val="000000"/>
        </w:rPr>
        <w:t xml:space="preserve">do </w:t>
      </w:r>
      <w:r w:rsidR="001E6005" w:rsidRPr="00F444DC">
        <w:rPr>
          <w:color w:val="000000"/>
        </w:rPr>
        <w:t>ENEM (Exame Nacional de Ensino Médio)</w:t>
      </w:r>
      <w:r w:rsidR="001E6005">
        <w:t xml:space="preserve"> do </w:t>
      </w:r>
      <w:r w:rsidRPr="00F444DC">
        <w:rPr>
          <w:color w:val="000000"/>
        </w:rPr>
        <w:t>aluno e do mérito científico do plano de trabalho, em conformidade com as etapas a seguir e com base nos critérios apresentados:</w:t>
      </w:r>
    </w:p>
    <w:p w14:paraId="625371B1" w14:textId="39B768BD" w:rsidR="008E7A2C" w:rsidRPr="00F444D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F444DC">
        <w:rPr>
          <w:b/>
          <w:color w:val="000000"/>
        </w:rPr>
        <w:t>Etapa 1</w:t>
      </w:r>
      <w:r w:rsidRPr="00F444DC">
        <w:rPr>
          <w:color w:val="000000"/>
        </w:rPr>
        <w:t>. Análise Preliminar (realizada pela Equipe Técnica da PROP</w:t>
      </w:r>
      <w:r w:rsidR="00361A7F" w:rsidRPr="00F444DC">
        <w:rPr>
          <w:color w:val="000000"/>
        </w:rPr>
        <w:t>PIT</w:t>
      </w:r>
      <w:r w:rsidR="00396168" w:rsidRPr="00F444DC">
        <w:rPr>
          <w:color w:val="000000"/>
        </w:rPr>
        <w:t>/UFR</w:t>
      </w:r>
      <w:r w:rsidRPr="00F444DC">
        <w:rPr>
          <w:color w:val="000000"/>
        </w:rPr>
        <w:t xml:space="preserve">): </w:t>
      </w:r>
      <w:r w:rsidRPr="00F444DC">
        <w:rPr>
          <w:color w:val="000000"/>
          <w:u w:val="single"/>
        </w:rPr>
        <w:t>Eliminatória</w:t>
      </w:r>
      <w:r w:rsidRPr="00F444DC">
        <w:rPr>
          <w:color w:val="000000"/>
        </w:rPr>
        <w:t xml:space="preserve">. Apenas as candidaturas que atenderem às determinações previstas nos </w:t>
      </w:r>
      <w:r w:rsidRPr="00F444DC">
        <w:rPr>
          <w:b/>
          <w:color w:val="000000"/>
        </w:rPr>
        <w:t xml:space="preserve">Requisitos </w:t>
      </w:r>
      <w:r w:rsidRPr="00F444DC">
        <w:rPr>
          <w:color w:val="000000"/>
        </w:rPr>
        <w:t xml:space="preserve">e </w:t>
      </w:r>
      <w:r w:rsidRPr="00F444DC">
        <w:rPr>
          <w:b/>
          <w:color w:val="000000"/>
        </w:rPr>
        <w:t>Inscrição (</w:t>
      </w:r>
      <w:r w:rsidRPr="00F444DC">
        <w:rPr>
          <w:color w:val="000000"/>
        </w:rPr>
        <w:t xml:space="preserve">itens </w:t>
      </w:r>
      <w:r w:rsidR="006F47ED" w:rsidRPr="00F444DC">
        <w:rPr>
          <w:color w:val="000000"/>
        </w:rPr>
        <w:t>4</w:t>
      </w:r>
      <w:r w:rsidRPr="00F444DC">
        <w:rPr>
          <w:color w:val="000000"/>
        </w:rPr>
        <w:t xml:space="preserve"> e </w:t>
      </w:r>
      <w:r w:rsidR="006F47ED" w:rsidRPr="00F444DC">
        <w:rPr>
          <w:color w:val="000000"/>
        </w:rPr>
        <w:t>5</w:t>
      </w:r>
      <w:r w:rsidRPr="00F444DC">
        <w:rPr>
          <w:color w:val="000000"/>
        </w:rPr>
        <w:t>, respectivamente</w:t>
      </w:r>
      <w:r w:rsidRPr="00F444DC">
        <w:rPr>
          <w:b/>
          <w:color w:val="000000"/>
        </w:rPr>
        <w:t xml:space="preserve">) </w:t>
      </w:r>
      <w:r w:rsidRPr="00F444DC">
        <w:rPr>
          <w:color w:val="000000"/>
        </w:rPr>
        <w:t>seguirão para a Etap</w:t>
      </w:r>
      <w:r w:rsidR="00EB5302">
        <w:rPr>
          <w:color w:val="000000"/>
        </w:rPr>
        <w:t>a</w:t>
      </w:r>
      <w:r w:rsidRPr="00F444DC">
        <w:rPr>
          <w:color w:val="000000"/>
        </w:rPr>
        <w:t xml:space="preserve"> 2.</w:t>
      </w:r>
    </w:p>
    <w:p w14:paraId="70835DC3" w14:textId="166E7A1D" w:rsidR="008E7A2C" w:rsidRPr="00F444D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u w:val="single"/>
        </w:rPr>
      </w:pPr>
      <w:r w:rsidRPr="00F444DC">
        <w:rPr>
          <w:b/>
          <w:color w:val="000000"/>
        </w:rPr>
        <w:t>Etapa 2</w:t>
      </w:r>
      <w:r w:rsidRPr="00F444DC">
        <w:rPr>
          <w:color w:val="000000"/>
        </w:rPr>
        <w:t xml:space="preserve">. Análise do Plano de Trabalho (realizada por membros do Comitê do Programa Institucional de Iniciação </w:t>
      </w:r>
      <w:r w:rsidRPr="00F444DC">
        <w:t>Científica</w:t>
      </w:r>
      <w:r w:rsidRPr="00F444DC">
        <w:rPr>
          <w:color w:val="000000"/>
        </w:rPr>
        <w:t xml:space="preserve"> (interno e/ou externo)</w:t>
      </w:r>
      <w:r w:rsidR="00361A7F" w:rsidRPr="00F444DC">
        <w:rPr>
          <w:color w:val="000000"/>
        </w:rPr>
        <w:t xml:space="preserve"> da UFR</w:t>
      </w:r>
      <w:r w:rsidRPr="00F444DC">
        <w:rPr>
          <w:color w:val="000000"/>
        </w:rPr>
        <w:t xml:space="preserve">, considerando as três grandes áreas do conhecimento: Ciências Biológicas e da Vida; Ciências Exatas e da Terra; e Ciências </w:t>
      </w:r>
      <w:r w:rsidRPr="00F444DC">
        <w:rPr>
          <w:color w:val="000000"/>
        </w:rPr>
        <w:lastRenderedPageBreak/>
        <w:t xml:space="preserve">Humanas e Sociais Aplicadas): </w:t>
      </w:r>
      <w:r w:rsidRPr="00F444DC">
        <w:rPr>
          <w:color w:val="000000"/>
          <w:u w:val="single"/>
        </w:rPr>
        <w:t>Classificatória e eliminatória</w:t>
      </w:r>
      <w:r w:rsidRPr="00F444DC">
        <w:rPr>
          <w:color w:val="000000"/>
        </w:rPr>
        <w:t>: Serão avaliadas as informações que compõem o</w:t>
      </w:r>
      <w:r w:rsidR="00E16C4D" w:rsidRPr="00F444DC">
        <w:rPr>
          <w:color w:val="000000"/>
        </w:rPr>
        <w:t xml:space="preserve"> plano de trabalho apresentado</w:t>
      </w:r>
      <w:r w:rsidR="00BF2134" w:rsidRPr="00F444DC">
        <w:rPr>
          <w:color w:val="000000"/>
        </w:rPr>
        <w:t xml:space="preserve"> e </w:t>
      </w:r>
      <w:r w:rsidR="00F444DC" w:rsidRPr="00F444DC">
        <w:rPr>
          <w:color w:val="000000"/>
        </w:rPr>
        <w:t xml:space="preserve">a </w:t>
      </w:r>
      <w:r w:rsidR="00BF2134" w:rsidRPr="00F444DC">
        <w:rPr>
          <w:color w:val="000000"/>
        </w:rPr>
        <w:t xml:space="preserve">nota </w:t>
      </w:r>
      <w:r w:rsidR="00F444DC" w:rsidRPr="00F444DC">
        <w:rPr>
          <w:color w:val="000000"/>
        </w:rPr>
        <w:t>ponderada do ENEM (Exame Nacional de Ensino Médio)</w:t>
      </w:r>
      <w:r w:rsidR="00F444DC" w:rsidRPr="00F444DC">
        <w:t>;</w:t>
      </w:r>
      <w:r w:rsidR="0064297C" w:rsidRPr="00F444DC">
        <w:rPr>
          <w:color w:val="000000"/>
        </w:rPr>
        <w:t xml:space="preserve"> </w:t>
      </w:r>
      <w:r w:rsidRPr="00F444DC">
        <w:rPr>
          <w:color w:val="000000"/>
        </w:rPr>
        <w:t>.</w:t>
      </w:r>
    </w:p>
    <w:p w14:paraId="7AB0F680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CLASSIFICAÇÃO</w:t>
      </w:r>
    </w:p>
    <w:p w14:paraId="71ED85A8" w14:textId="705D5136" w:rsidR="008E7A2C" w:rsidRPr="00F444D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F444DC">
        <w:rPr>
          <w:color w:val="000000"/>
        </w:rPr>
        <w:t xml:space="preserve">A classificação </w:t>
      </w:r>
      <w:r w:rsidR="006D4133" w:rsidRPr="00F444DC">
        <w:rPr>
          <w:color w:val="000000"/>
        </w:rPr>
        <w:t xml:space="preserve">do aluno </w:t>
      </w:r>
      <w:r w:rsidRPr="00F444DC">
        <w:rPr>
          <w:color w:val="000000"/>
        </w:rPr>
        <w:t>será baseada na pontuação obtid</w:t>
      </w:r>
      <w:r w:rsidR="00107874" w:rsidRPr="00F444DC">
        <w:rPr>
          <w:color w:val="000000"/>
        </w:rPr>
        <w:t>a</w:t>
      </w:r>
      <w:r w:rsidR="00F444DC" w:rsidRPr="00F444DC">
        <w:rPr>
          <w:color w:val="000000"/>
        </w:rPr>
        <w:t xml:space="preserve"> d</w:t>
      </w:r>
      <w:r w:rsidR="006D4133" w:rsidRPr="00F444DC">
        <w:rPr>
          <w:color w:val="000000"/>
        </w:rPr>
        <w:t xml:space="preserve">a </w:t>
      </w:r>
      <w:r w:rsidR="006D4133" w:rsidRPr="00F444DC">
        <w:rPr>
          <w:b/>
          <w:bCs/>
          <w:color w:val="000000"/>
        </w:rPr>
        <w:t>soma</w:t>
      </w:r>
      <w:r w:rsidR="006D4133" w:rsidRPr="00F444DC">
        <w:rPr>
          <w:color w:val="000000"/>
        </w:rPr>
        <w:t xml:space="preserve"> da</w:t>
      </w:r>
      <w:r w:rsidR="00F444DC" w:rsidRPr="00F444DC">
        <w:rPr>
          <w:color w:val="000000"/>
        </w:rPr>
        <w:t xml:space="preserve"> nota do plano de trabalho e da nota ponderada do ENEM (Exame Nacional de Ensino Médio)</w:t>
      </w:r>
      <w:r w:rsidRPr="00F444DC">
        <w:t>;</w:t>
      </w:r>
    </w:p>
    <w:p w14:paraId="4596E1B8" w14:textId="488EF9AD" w:rsidR="005630C9" w:rsidRPr="00F444D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F444DC">
        <w:rPr>
          <w:color w:val="000000"/>
        </w:rPr>
        <w:t xml:space="preserve">Em caso de empate de pontuação, será dada a seguinte ordem de prioridade: </w:t>
      </w:r>
      <w:r w:rsidR="00113FA8" w:rsidRPr="00F444DC">
        <w:rPr>
          <w:color w:val="000000"/>
        </w:rPr>
        <w:t>1ª</w:t>
      </w:r>
      <w:r w:rsidRPr="00F444DC">
        <w:rPr>
          <w:color w:val="000000"/>
        </w:rPr>
        <w:t xml:space="preserve">) </w:t>
      </w:r>
      <w:r w:rsidR="00E85CE9" w:rsidRPr="00F444DC">
        <w:rPr>
          <w:color w:val="000000"/>
        </w:rPr>
        <w:t>M</w:t>
      </w:r>
      <w:r w:rsidRPr="00F444DC">
        <w:rPr>
          <w:color w:val="000000"/>
        </w:rPr>
        <w:t xml:space="preserve">aior nota recebida na avaliação do plano de trabalho; </w:t>
      </w:r>
      <w:r w:rsidR="00E85CE9" w:rsidRPr="00F444DC">
        <w:rPr>
          <w:color w:val="000000"/>
        </w:rPr>
        <w:t>2</w:t>
      </w:r>
      <w:r w:rsidRPr="00F444DC">
        <w:rPr>
          <w:color w:val="000000"/>
        </w:rPr>
        <w:t xml:space="preserve">º) </w:t>
      </w:r>
      <w:r w:rsidR="00E85CE9" w:rsidRPr="00F444DC">
        <w:rPr>
          <w:color w:val="000000"/>
        </w:rPr>
        <w:t>A</w:t>
      </w:r>
      <w:r w:rsidR="004A7274">
        <w:rPr>
          <w:color w:val="000000"/>
        </w:rPr>
        <w:t>lunos a</w:t>
      </w:r>
      <w:r w:rsidR="00E85CE9" w:rsidRPr="00F444DC">
        <w:rPr>
          <w:color w:val="000000"/>
        </w:rPr>
        <w:t>ssistido</w:t>
      </w:r>
      <w:r w:rsidR="004A7274">
        <w:rPr>
          <w:color w:val="000000"/>
        </w:rPr>
        <w:t>s</w:t>
      </w:r>
      <w:r w:rsidR="00E85CE9" w:rsidRPr="00F444DC">
        <w:rPr>
          <w:color w:val="000000"/>
        </w:rPr>
        <w:t xml:space="preserve"> pela Política de Assistência Estudantil da UFR, 3º) Alunos ingressantes com renda familiar bruta per capita igual ou inferior a 1,5 salário mínimo, com deficiência e autodeclarados pretos, pardos ou indígenas</w:t>
      </w:r>
      <w:r w:rsidR="00F444DC" w:rsidRPr="00F444DC">
        <w:rPr>
          <w:color w:val="000000"/>
        </w:rPr>
        <w:t>; 4º) Alunos ingressantes com renda familiar bruta per capita igual ou inferior a 1,5 salário mínimo, com deficiência; 5º) Alunos ingressantes com renda familiar bruta per capita igual ou inferior a 1,5 salário mínimo, autodeclarados pretos, pardos ou indígenas.</w:t>
      </w:r>
    </w:p>
    <w:p w14:paraId="465D71D1" w14:textId="46F87B16" w:rsidR="008E7A2C" w:rsidRPr="005630C9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5630C9">
        <w:rPr>
          <w:color w:val="000000"/>
        </w:rPr>
        <w:t xml:space="preserve">Serão automaticamente </w:t>
      </w:r>
      <w:r w:rsidRPr="005630C9">
        <w:rPr>
          <w:color w:val="000000"/>
          <w:u w:val="single"/>
        </w:rPr>
        <w:t>ELIMINADAS</w:t>
      </w:r>
      <w:r w:rsidRPr="005630C9">
        <w:rPr>
          <w:color w:val="000000"/>
        </w:rPr>
        <w:t xml:space="preserve"> do processo de seleção as inscrições que: Não atenderem às exigências desta Chamada Interna; </w:t>
      </w:r>
      <w:r w:rsidR="00073AE4" w:rsidRPr="005630C9">
        <w:rPr>
          <w:color w:val="000000"/>
        </w:rPr>
        <w:t>possuírem</w:t>
      </w:r>
      <w:r w:rsidRPr="005630C9">
        <w:rPr>
          <w:color w:val="000000"/>
        </w:rPr>
        <w:t xml:space="preserve"> aluno indicado por dois ou mais orientadores; Estiverem incompletas ou incorretamente preenchidas; Não apresentarem TODAS as categorias obrigatórias preenchidas e nos campos específicos do Plano de Trabalho </w:t>
      </w:r>
      <w:r w:rsidR="003A470C" w:rsidRPr="005630C9">
        <w:rPr>
          <w:color w:val="000000"/>
        </w:rPr>
        <w:t>(</w:t>
      </w:r>
      <w:r w:rsidR="00982EB3" w:rsidRPr="005630C9">
        <w:rPr>
          <w:color w:val="000000"/>
        </w:rPr>
        <w:t xml:space="preserve">Anexo </w:t>
      </w:r>
      <w:r w:rsidR="00612D22" w:rsidRPr="005630C9">
        <w:rPr>
          <w:color w:val="000000"/>
        </w:rPr>
        <w:t>I</w:t>
      </w:r>
      <w:r w:rsidR="003A470C" w:rsidRPr="005630C9">
        <w:rPr>
          <w:color w:val="000000"/>
        </w:rPr>
        <w:t>)</w:t>
      </w:r>
      <w:r w:rsidRPr="005630C9">
        <w:rPr>
          <w:color w:val="000000"/>
        </w:rPr>
        <w:t xml:space="preserve">, conforme descrito no item </w:t>
      </w:r>
      <w:r w:rsidR="003023DA" w:rsidRPr="005630C9">
        <w:rPr>
          <w:color w:val="000000"/>
        </w:rPr>
        <w:t>4.</w:t>
      </w:r>
      <w:r w:rsidR="00BF1632" w:rsidRPr="005630C9">
        <w:rPr>
          <w:color w:val="000000"/>
        </w:rPr>
        <w:t>5.</w:t>
      </w:r>
      <w:r w:rsidRPr="005630C9">
        <w:rPr>
          <w:color w:val="000000"/>
        </w:rPr>
        <w:t xml:space="preserve"> Obtiverem pontuação zero em qualquer das categorias obrigatórias do Plano de Trabalho (item 4.</w:t>
      </w:r>
      <w:r w:rsidR="00923DD8" w:rsidRPr="005630C9">
        <w:rPr>
          <w:color w:val="000000"/>
        </w:rPr>
        <w:t>5</w:t>
      </w:r>
      <w:r w:rsidRPr="005630C9">
        <w:rPr>
          <w:color w:val="000000"/>
        </w:rPr>
        <w:t>); e/ou Contenham reprodução total ou parcial entre planos de trabalho e/ou em relação ao projeto de pesquisa do orientador.</w:t>
      </w:r>
    </w:p>
    <w:p w14:paraId="09E43F10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DIVULGAÇÃO DOS RESULTADOS</w:t>
      </w:r>
    </w:p>
    <w:p w14:paraId="1453FE04" w14:textId="55182915" w:rsidR="008E7A2C" w:rsidRPr="009824D2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9824D2">
        <w:rPr>
          <w:color w:val="000000"/>
        </w:rPr>
        <w:t xml:space="preserve">A </w:t>
      </w:r>
      <w:r w:rsidR="00FB21F0" w:rsidRPr="009824D2">
        <w:rPr>
          <w:color w:val="000000"/>
        </w:rPr>
        <w:t>PROPPIT</w:t>
      </w:r>
      <w:r w:rsidR="00D1062C" w:rsidRPr="009824D2">
        <w:rPr>
          <w:color w:val="000000"/>
        </w:rPr>
        <w:t>/UFR</w:t>
      </w:r>
      <w:r w:rsidR="00FB21F0" w:rsidRPr="009824D2">
        <w:rPr>
          <w:color w:val="000000"/>
        </w:rPr>
        <w:t xml:space="preserve"> </w:t>
      </w:r>
      <w:r w:rsidR="00396168" w:rsidRPr="009824D2">
        <w:rPr>
          <w:color w:val="000000"/>
        </w:rPr>
        <w:t>d</w:t>
      </w:r>
      <w:r w:rsidRPr="009824D2">
        <w:rPr>
          <w:color w:val="000000"/>
        </w:rPr>
        <w:t xml:space="preserve">ivulgará em seu site institucional </w:t>
      </w:r>
      <w:r w:rsidR="00396168" w:rsidRPr="009824D2">
        <w:rPr>
          <w:b/>
          <w:color w:val="000000"/>
        </w:rPr>
        <w:t>(</w:t>
      </w:r>
      <w:hyperlink r:id="rId13" w:history="1">
        <w:r w:rsidR="00396168" w:rsidRPr="009824D2">
          <w:rPr>
            <w:rStyle w:val="Hyperlink"/>
            <w:b/>
          </w:rPr>
          <w:t>https://ufr.edu.br/</w:t>
        </w:r>
      </w:hyperlink>
      <w:r w:rsidRPr="009824D2">
        <w:rPr>
          <w:b/>
          <w:color w:val="000000"/>
        </w:rPr>
        <w:t>)</w:t>
      </w:r>
      <w:r w:rsidRPr="009824D2">
        <w:rPr>
          <w:color w:val="000000"/>
        </w:rPr>
        <w:t xml:space="preserve"> o resultado do processo de seleção nas datas previstas</w:t>
      </w:r>
      <w:r w:rsidR="00923DD8" w:rsidRPr="009824D2">
        <w:rPr>
          <w:color w:val="000000"/>
        </w:rPr>
        <w:t xml:space="preserve"> no </w:t>
      </w:r>
      <w:r w:rsidR="0020180A" w:rsidRPr="009824D2">
        <w:rPr>
          <w:color w:val="000000"/>
        </w:rPr>
        <w:t xml:space="preserve">cronograma desta Chamada Interna (ANEXO </w:t>
      </w:r>
      <w:r w:rsidR="00741661">
        <w:rPr>
          <w:color w:val="000000"/>
        </w:rPr>
        <w:t>III</w:t>
      </w:r>
      <w:r w:rsidR="0020180A" w:rsidRPr="009824D2">
        <w:rPr>
          <w:color w:val="000000"/>
        </w:rPr>
        <w:t>).</w:t>
      </w:r>
      <w:r w:rsidRPr="009824D2">
        <w:rPr>
          <w:color w:val="000000"/>
        </w:rPr>
        <w:t xml:space="preserve"> </w:t>
      </w:r>
      <w:r w:rsidR="0020180A" w:rsidRPr="009824D2">
        <w:rPr>
          <w:b/>
          <w:color w:val="000000"/>
        </w:rPr>
        <w:t xml:space="preserve"> </w:t>
      </w:r>
    </w:p>
    <w:p w14:paraId="75449194" w14:textId="57D5B86F" w:rsidR="008E7A2C" w:rsidRPr="001A26F4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9824D2">
        <w:rPr>
          <w:b/>
          <w:color w:val="000000"/>
        </w:rPr>
        <w:t xml:space="preserve">A </w:t>
      </w:r>
      <w:r w:rsidR="00FB21F0" w:rsidRPr="009824D2">
        <w:rPr>
          <w:b/>
          <w:color w:val="000000"/>
        </w:rPr>
        <w:t>PROPPIT</w:t>
      </w:r>
      <w:r w:rsidR="00D1062C" w:rsidRPr="009824D2">
        <w:rPr>
          <w:b/>
          <w:color w:val="000000"/>
        </w:rPr>
        <w:t>/UFR</w:t>
      </w:r>
      <w:r w:rsidR="00FB21F0" w:rsidRPr="009824D2">
        <w:rPr>
          <w:b/>
          <w:color w:val="000000"/>
        </w:rPr>
        <w:t xml:space="preserve"> </w:t>
      </w:r>
      <w:r w:rsidRPr="009824D2">
        <w:rPr>
          <w:b/>
          <w:color w:val="000000"/>
        </w:rPr>
        <w:t xml:space="preserve">divulgará CONVOCATÓRIA no site institucional </w:t>
      </w:r>
      <w:r w:rsidR="00396168" w:rsidRPr="009824D2">
        <w:rPr>
          <w:b/>
          <w:color w:val="000000"/>
        </w:rPr>
        <w:t>(</w:t>
      </w:r>
      <w:hyperlink r:id="rId14" w:history="1">
        <w:r w:rsidR="00396168" w:rsidRPr="009824D2">
          <w:rPr>
            <w:rStyle w:val="Hyperlink"/>
            <w:b/>
          </w:rPr>
          <w:t>https://ufr.edu.br/</w:t>
        </w:r>
      </w:hyperlink>
      <w:r w:rsidR="00396168" w:rsidRPr="009824D2">
        <w:rPr>
          <w:b/>
          <w:color w:val="000000"/>
        </w:rPr>
        <w:t>)</w:t>
      </w:r>
      <w:r w:rsidRPr="009824D2">
        <w:rPr>
          <w:b/>
          <w:color w:val="000000"/>
        </w:rPr>
        <w:t xml:space="preserve"> após a divulgação do Resultado Final</w:t>
      </w:r>
      <w:r w:rsidRPr="009824D2">
        <w:rPr>
          <w:color w:val="000000"/>
        </w:rPr>
        <w:t>. Os</w:t>
      </w:r>
      <w:r w:rsidRPr="001A26F4">
        <w:rPr>
          <w:color w:val="000000"/>
        </w:rPr>
        <w:t xml:space="preserve"> candidatos devem ficar atentos às convocações para providenciar a entrega de documentos no prazo estabelecido.</w:t>
      </w:r>
    </w:p>
    <w:p w14:paraId="6291C875" w14:textId="77777777" w:rsidR="008E7A2C" w:rsidRPr="001A26F4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1A26F4">
        <w:rPr>
          <w:color w:val="000000"/>
        </w:rPr>
        <w:t>As propostas classificadas/qualificadas poderão, a qualquer momento, ser convocadas para inclusão no Programa de acordo com a ordem de classificação e oferta de bolsas.</w:t>
      </w:r>
    </w:p>
    <w:p w14:paraId="0DC42DB6" w14:textId="77777777" w:rsidR="008E7A2C" w:rsidRPr="001A26F4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1A26F4">
        <w:rPr>
          <w:sz w:val="22"/>
          <w:szCs w:val="22"/>
        </w:rPr>
        <w:t>INSCRIÇÕES CONTEMPLADAS</w:t>
      </w:r>
    </w:p>
    <w:p w14:paraId="3A1A6699" w14:textId="77777777" w:rsidR="008E7A2C" w:rsidRPr="001A26F4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1A26F4">
        <w:rPr>
          <w:b/>
          <w:color w:val="000000"/>
        </w:rPr>
        <w:t>IMPLEMENTAÇÃO DAS BOLSAS</w:t>
      </w:r>
    </w:p>
    <w:p w14:paraId="21DEE05D" w14:textId="5B227908" w:rsidR="008E7A2C" w:rsidRPr="009824D2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1A26F4">
        <w:rPr>
          <w:color w:val="000000"/>
        </w:rPr>
        <w:t xml:space="preserve">Para implementação da bolsa, os orientadores deverão encaminhar </w:t>
      </w:r>
      <w:r w:rsidRPr="001A26F4">
        <w:rPr>
          <w:b/>
          <w:color w:val="000000"/>
        </w:rPr>
        <w:t>TERMO DE ACEITE INSTITUCIONAL DA BOLSA</w:t>
      </w:r>
      <w:r w:rsidRPr="001A26F4">
        <w:rPr>
          <w:color w:val="000000"/>
        </w:rPr>
        <w:t xml:space="preserve">, disponível no SEI, preenchido e devidamente assinado pelo aluno e pelo orientador, seguindo as orientações e os prazos </w:t>
      </w:r>
      <w:r w:rsidRPr="001A26F4">
        <w:rPr>
          <w:b/>
          <w:color w:val="000000"/>
        </w:rPr>
        <w:t xml:space="preserve">estabelecidos na CONVOCATÓRIA </w:t>
      </w:r>
      <w:r w:rsidRPr="001A26F4">
        <w:rPr>
          <w:color w:val="000000"/>
        </w:rPr>
        <w:t xml:space="preserve">publicada pela </w:t>
      </w:r>
      <w:r w:rsidR="00FB21F0" w:rsidRPr="001A26F4">
        <w:rPr>
          <w:color w:val="000000"/>
        </w:rPr>
        <w:t>PROPPIT</w:t>
      </w:r>
      <w:r w:rsidR="00D1062C">
        <w:rPr>
          <w:color w:val="000000"/>
        </w:rPr>
        <w:t>/UFR</w:t>
      </w:r>
      <w:r w:rsidR="00F1011F" w:rsidRPr="001A26F4">
        <w:rPr>
          <w:color w:val="000000"/>
        </w:rPr>
        <w:t xml:space="preserve"> </w:t>
      </w:r>
      <w:r w:rsidRPr="001A26F4">
        <w:rPr>
          <w:color w:val="000000"/>
        </w:rPr>
        <w:t xml:space="preserve">no site institucional </w:t>
      </w:r>
      <w:r w:rsidR="00F1011F" w:rsidRPr="001A26F4">
        <w:rPr>
          <w:b/>
          <w:color w:val="000000"/>
        </w:rPr>
        <w:t>(</w:t>
      </w:r>
      <w:hyperlink r:id="rId15" w:history="1">
        <w:r w:rsidR="00F1011F" w:rsidRPr="001A26F4">
          <w:rPr>
            <w:rStyle w:val="Hyperlink"/>
            <w:b/>
          </w:rPr>
          <w:t>https://ufr.edu.br/</w:t>
        </w:r>
      </w:hyperlink>
      <w:r w:rsidRPr="001A26F4">
        <w:rPr>
          <w:b/>
          <w:color w:val="000000"/>
        </w:rPr>
        <w:t xml:space="preserve">) </w:t>
      </w:r>
      <w:r w:rsidR="00722234" w:rsidRPr="009824D2">
        <w:rPr>
          <w:color w:val="000000"/>
        </w:rPr>
        <w:t>após a divulgação do Resultado Final.</w:t>
      </w:r>
    </w:p>
    <w:p w14:paraId="2D173EB6" w14:textId="150628BA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9824D2">
        <w:rPr>
          <w:color w:val="000000"/>
        </w:rPr>
        <w:t>A falta do aceite ou o encaminhamento incorreto acarretará</w:t>
      </w:r>
      <w:r>
        <w:rPr>
          <w:color w:val="000000"/>
        </w:rPr>
        <w:t xml:space="preserve"> no retorno da bolsa para </w:t>
      </w:r>
      <w:r w:rsidRPr="001A26F4">
        <w:rPr>
          <w:color w:val="000000"/>
        </w:rPr>
        <w:t xml:space="preserve">a </w:t>
      </w:r>
      <w:r w:rsidR="00FB21F0" w:rsidRPr="001A26F4">
        <w:rPr>
          <w:color w:val="000000"/>
        </w:rPr>
        <w:t>PROPPIT</w:t>
      </w:r>
      <w:r w:rsidR="001F034E">
        <w:rPr>
          <w:color w:val="000000"/>
        </w:rPr>
        <w:t>/</w:t>
      </w:r>
      <w:r w:rsidR="00FB21F0" w:rsidRPr="001A26F4">
        <w:rPr>
          <w:color w:val="000000"/>
        </w:rPr>
        <w:t>UFR</w:t>
      </w:r>
      <w:r>
        <w:rPr>
          <w:color w:val="000000"/>
        </w:rPr>
        <w:t>.</w:t>
      </w:r>
    </w:p>
    <w:p w14:paraId="6FCD8463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Diante da necessidade de substituição ou de cancelamento, proceder conforme orientações apresentadas no item 13 desta Chamada Interna.</w:t>
      </w:r>
    </w:p>
    <w:p w14:paraId="3A5CB39D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Os alunos bolsistas devem apresentar dados de </w:t>
      </w:r>
      <w:r>
        <w:rPr>
          <w:color w:val="000000"/>
          <w:u w:val="single"/>
        </w:rPr>
        <w:t xml:space="preserve">CONTA CORRENTE PESSOAL EM NOME DO ALUNO, INDIVIDUAL e ATIVA no </w:t>
      </w:r>
      <w:r>
        <w:rPr>
          <w:b/>
          <w:color w:val="000000"/>
          <w:u w:val="single"/>
        </w:rPr>
        <w:t>Banco do Brasil</w:t>
      </w:r>
      <w:r>
        <w:rPr>
          <w:color w:val="000000"/>
        </w:rPr>
        <w:t xml:space="preserve"> para depósito do pagamento.</w:t>
      </w:r>
    </w:p>
    <w:p w14:paraId="11636C5F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Não é permitida indicação de conta poupança e/ou de terceiros e/ou de outros bancos.</w:t>
      </w:r>
    </w:p>
    <w:p w14:paraId="2E41464A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O aluno deve verificar a ativação da conta corrente recém-aberta para fins de pagamento de bolsa e desbloquear limites para recebimento.</w:t>
      </w:r>
    </w:p>
    <w:p w14:paraId="39C80F24" w14:textId="63824709" w:rsidR="008E7A2C" w:rsidRPr="008702DA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Não será efetuado pagamento retroativo </w:t>
      </w:r>
      <w:r>
        <w:rPr>
          <w:color w:val="000000"/>
        </w:rPr>
        <w:t>em decorrência de fornecimento de informações equivocadas, desatualizadas, de não ativação de conta bancária, limite máximo fixado para recebimento ou de atraso na apresentação do Termos de Aceite institucional e/ou da agência financiadora.</w:t>
      </w:r>
    </w:p>
    <w:p w14:paraId="4AF9B6B6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DIREITOS, OBRIGAÇÕES, VEDAÇÕES E PENALIDADES DOS SELECIONADOS</w:t>
      </w:r>
    </w:p>
    <w:p w14:paraId="68E34DC4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Direitos do orientador:</w:t>
      </w:r>
    </w:p>
    <w:p w14:paraId="732B3663" w14:textId="6ACC59E4" w:rsidR="008E7A2C" w:rsidRPr="001A26F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Substituir ou cancelar vínculo de aluno sob sua orientação, mediante justificativa, desde que respeitados os </w:t>
      </w:r>
      <w:r w:rsidRPr="001A26F4">
        <w:rPr>
          <w:color w:val="000000"/>
        </w:rPr>
        <w:t xml:space="preserve">prazos estabelecidos pela </w:t>
      </w:r>
      <w:r w:rsidR="00FB21F0" w:rsidRPr="001A26F4">
        <w:rPr>
          <w:color w:val="000000"/>
        </w:rPr>
        <w:t>PROPPIT</w:t>
      </w:r>
      <w:r w:rsidR="00D1062C">
        <w:rPr>
          <w:color w:val="000000"/>
        </w:rPr>
        <w:t>/UFR</w:t>
      </w:r>
      <w:r w:rsidRPr="001A26F4">
        <w:rPr>
          <w:color w:val="000000"/>
        </w:rPr>
        <w:t>; e</w:t>
      </w:r>
    </w:p>
    <w:p w14:paraId="1A57C90D" w14:textId="7298889F" w:rsidR="00B00769" w:rsidRPr="001A26F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6710F6">
        <w:rPr>
          <w:color w:val="000000"/>
        </w:rPr>
        <w:t>Receber Declaração da PRO</w:t>
      </w:r>
      <w:r w:rsidR="00F1011F" w:rsidRPr="006710F6">
        <w:rPr>
          <w:color w:val="000000"/>
        </w:rPr>
        <w:t>PPIT</w:t>
      </w:r>
      <w:r w:rsidR="00D1062C" w:rsidRPr="006710F6">
        <w:rPr>
          <w:color w:val="000000"/>
        </w:rPr>
        <w:t>/UFR</w:t>
      </w:r>
      <w:r w:rsidRPr="006710F6">
        <w:rPr>
          <w:color w:val="000000"/>
        </w:rPr>
        <w:t xml:space="preserve"> referente às orientações.</w:t>
      </w:r>
    </w:p>
    <w:p w14:paraId="5778F993" w14:textId="77777777" w:rsidR="008E7A2C" w:rsidRPr="001A26F4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1A26F4">
        <w:rPr>
          <w:b/>
          <w:color w:val="000000"/>
        </w:rPr>
        <w:t>Obrigações do orientador:</w:t>
      </w:r>
    </w:p>
    <w:p w14:paraId="570B6214" w14:textId="03994966" w:rsidR="008E7A2C" w:rsidRPr="001A26F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1A26F4">
        <w:rPr>
          <w:color w:val="000000"/>
        </w:rPr>
        <w:t xml:space="preserve">Atentar-se aos prazos do Programa Institucional de Iniciação Científica estabelecidos no Calendário Acadêmico da </w:t>
      </w:r>
      <w:r w:rsidR="004D1412" w:rsidRPr="001A26F4">
        <w:rPr>
          <w:color w:val="000000"/>
        </w:rPr>
        <w:t>UFR</w:t>
      </w:r>
      <w:r w:rsidRPr="001A26F4">
        <w:rPr>
          <w:color w:val="000000"/>
        </w:rPr>
        <w:t>;</w:t>
      </w:r>
    </w:p>
    <w:p w14:paraId="6ABE85C2" w14:textId="66A0CB99" w:rsidR="008E7A2C" w:rsidRPr="001A26F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1A26F4">
        <w:rPr>
          <w:color w:val="000000"/>
        </w:rPr>
        <w:t xml:space="preserve">Orientar na elaboração e realizar o devido encaminhamento à </w:t>
      </w:r>
      <w:r w:rsidR="004D1412" w:rsidRPr="001A26F4">
        <w:rPr>
          <w:color w:val="000000"/>
        </w:rPr>
        <w:t>PROPPIT</w:t>
      </w:r>
      <w:r w:rsidR="00CD6089" w:rsidRPr="001A26F4">
        <w:rPr>
          <w:color w:val="000000"/>
        </w:rPr>
        <w:t>/</w:t>
      </w:r>
      <w:r w:rsidR="004D1412" w:rsidRPr="001A26F4">
        <w:rPr>
          <w:color w:val="000000"/>
        </w:rPr>
        <w:t>UFR</w:t>
      </w:r>
      <w:r w:rsidRPr="001A26F4">
        <w:rPr>
          <w:color w:val="000000"/>
        </w:rPr>
        <w:t xml:space="preserve"> de relatório parcial, relatório final, resumo para publicação nos anais do </w:t>
      </w:r>
      <w:commentRangeStart w:id="5"/>
      <w:r w:rsidR="00972ACC" w:rsidRPr="001A26F4">
        <w:rPr>
          <w:color w:val="000000"/>
        </w:rPr>
        <w:t xml:space="preserve">I </w:t>
      </w:r>
      <w:commentRangeEnd w:id="5"/>
      <w:r w:rsidR="00863E5F">
        <w:rPr>
          <w:rStyle w:val="Refdecomentrio"/>
        </w:rPr>
        <w:commentReference w:id="5"/>
      </w:r>
      <w:r w:rsidRPr="001A26F4">
        <w:rPr>
          <w:color w:val="000000"/>
        </w:rPr>
        <w:t>Seminário de Iniciação Científica;</w:t>
      </w:r>
    </w:p>
    <w:p w14:paraId="2A1E6448" w14:textId="77777777" w:rsidR="008E7A2C" w:rsidRPr="001A26F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1A26F4">
        <w:rPr>
          <w:color w:val="000000"/>
        </w:rPr>
        <w:t xml:space="preserve">Impedir ações de má conduta </w:t>
      </w:r>
      <w:r w:rsidRPr="001A26F4">
        <w:t>científica</w:t>
      </w:r>
      <w:r w:rsidRPr="001A26F4">
        <w:rPr>
          <w:color w:val="000000"/>
        </w:rPr>
        <w:t>;</w:t>
      </w:r>
    </w:p>
    <w:p w14:paraId="6AF9DAD9" w14:textId="77777777" w:rsidR="008E7A2C" w:rsidRPr="001A26F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1A26F4">
        <w:rPr>
          <w:color w:val="000000"/>
        </w:rPr>
        <w:t>Responsabilizar-se pela adequação do aluno às normas desta Chamada Interna, bem como pelo desempenho do aluno durante a participação no Programa; e</w:t>
      </w:r>
    </w:p>
    <w:p w14:paraId="0E4D959F" w14:textId="359E8CCF" w:rsidR="008E7A2C" w:rsidRPr="001A26F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1A26F4">
        <w:rPr>
          <w:color w:val="000000"/>
        </w:rPr>
        <w:t xml:space="preserve">Comparecer ao </w:t>
      </w:r>
      <w:r w:rsidR="004D1412" w:rsidRPr="001A26F4">
        <w:rPr>
          <w:color w:val="000000"/>
        </w:rPr>
        <w:t xml:space="preserve">I </w:t>
      </w:r>
      <w:r w:rsidRPr="001A26F4">
        <w:rPr>
          <w:color w:val="000000"/>
        </w:rPr>
        <w:t>Seminário de Iniciação Científica promovido pela PROP</w:t>
      </w:r>
      <w:r w:rsidR="004D1412" w:rsidRPr="001A26F4">
        <w:rPr>
          <w:color w:val="000000"/>
        </w:rPr>
        <w:t>PIT</w:t>
      </w:r>
      <w:r w:rsidR="00D1062C">
        <w:rPr>
          <w:color w:val="000000"/>
        </w:rPr>
        <w:t>/UFR</w:t>
      </w:r>
      <w:r w:rsidRPr="001A26F4">
        <w:rPr>
          <w:color w:val="000000"/>
        </w:rPr>
        <w:t xml:space="preserve"> na ocasião da apresentação do trabalho desenvolvido pelo aluno;</w:t>
      </w:r>
    </w:p>
    <w:p w14:paraId="430E7992" w14:textId="459061B9" w:rsidR="000C49A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1A26F4">
        <w:rPr>
          <w:color w:val="000000"/>
        </w:rPr>
        <w:t>Acompanhar, por meio</w:t>
      </w:r>
      <w:r w:rsidR="000C49AC" w:rsidRPr="001A26F4">
        <w:rPr>
          <w:color w:val="000000"/>
        </w:rPr>
        <w:t xml:space="preserve"> do site institucional </w:t>
      </w:r>
      <w:r w:rsidR="000C49AC" w:rsidRPr="001A26F4">
        <w:rPr>
          <w:b/>
          <w:color w:val="000000"/>
        </w:rPr>
        <w:t>(</w:t>
      </w:r>
      <w:hyperlink r:id="rId16" w:history="1">
        <w:r w:rsidR="000C49AC" w:rsidRPr="001A26F4">
          <w:rPr>
            <w:rStyle w:val="Hyperlink"/>
            <w:b/>
          </w:rPr>
          <w:t>https://ufr.edu.br/</w:t>
        </w:r>
      </w:hyperlink>
      <w:r w:rsidR="000C49AC" w:rsidRPr="001A26F4">
        <w:rPr>
          <w:b/>
          <w:color w:val="000000"/>
        </w:rPr>
        <w:t xml:space="preserve">), </w:t>
      </w:r>
      <w:r w:rsidR="000C49AC" w:rsidRPr="001A26F4">
        <w:rPr>
          <w:color w:val="000000"/>
        </w:rPr>
        <w:t>os comunicados</w:t>
      </w:r>
      <w:r w:rsidR="000C49AC">
        <w:rPr>
          <w:color w:val="000000"/>
        </w:rPr>
        <w:t xml:space="preserve">        </w:t>
      </w:r>
      <w:r w:rsidR="00CD6089">
        <w:rPr>
          <w:color w:val="000000"/>
        </w:rPr>
        <w:t xml:space="preserve"> </w:t>
      </w:r>
      <w:r w:rsidR="00930686">
        <w:rPr>
          <w:color w:val="000000"/>
        </w:rPr>
        <w:t xml:space="preserve">dos </w:t>
      </w:r>
      <w:r>
        <w:rPr>
          <w:color w:val="000000"/>
        </w:rPr>
        <w:t>resultados das avaliações e atender as demandas especificadas, em consonância com os prazos estabelecidos;</w:t>
      </w:r>
    </w:p>
    <w:p w14:paraId="0F084C94" w14:textId="379AA73C" w:rsidR="008E7A2C" w:rsidRPr="000C49A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0C49AC">
        <w:rPr>
          <w:color w:val="000000"/>
        </w:rPr>
        <w:t>Atentar-se para que a bolsa seja destinada exclusivamente ao aluno selecionado;</w:t>
      </w:r>
    </w:p>
    <w:p w14:paraId="4C6E863B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Incluir o nome do aluno nas publicações em periódicos científicos e nos trabalhos apresentados em congressos e seminários cujo resultado tiver a participação efetiva do aluno;</w:t>
      </w:r>
    </w:p>
    <w:p w14:paraId="472075AD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Emitir parecer em relação à participação do aluno;</w:t>
      </w:r>
    </w:p>
    <w:p w14:paraId="434F4B6F" w14:textId="1E8CB2A6" w:rsidR="008E7A2C" w:rsidRPr="003023DA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 w:rsidRPr="001A26F4">
        <w:rPr>
          <w:color w:val="000000"/>
        </w:rPr>
        <w:t xml:space="preserve">Comunicar à </w:t>
      </w:r>
      <w:r w:rsidR="004D1412" w:rsidRPr="001A26F4">
        <w:rPr>
          <w:color w:val="000000"/>
        </w:rPr>
        <w:t>PROPPIT</w:t>
      </w:r>
      <w:r w:rsidR="00D1062C">
        <w:rPr>
          <w:color w:val="000000"/>
        </w:rPr>
        <w:t>/UFR</w:t>
      </w:r>
      <w:r w:rsidR="004D1412" w:rsidRPr="001A26F4">
        <w:rPr>
          <w:color w:val="000000"/>
        </w:rPr>
        <w:t xml:space="preserve"> </w:t>
      </w:r>
      <w:r w:rsidR="004D1412" w:rsidRPr="003023DA">
        <w:rPr>
          <w:color w:val="000000"/>
        </w:rPr>
        <w:t>(</w:t>
      </w:r>
      <w:r w:rsidRPr="003023DA">
        <w:rPr>
          <w:color w:val="000000"/>
        </w:rPr>
        <w:t>Gerência de</w:t>
      </w:r>
      <w:r w:rsidR="000C49AC" w:rsidRPr="003023DA">
        <w:rPr>
          <w:color w:val="000000"/>
        </w:rPr>
        <w:t xml:space="preserve"> Pós-graduação e Pesquisa/CUR)</w:t>
      </w:r>
      <w:r w:rsidRPr="003023DA">
        <w:rPr>
          <w:color w:val="000000"/>
        </w:rPr>
        <w:t xml:space="preserve"> imediatamente, por meio do processo no SEI </w:t>
      </w:r>
      <w:r w:rsidR="00B01CB1" w:rsidRPr="003023DA">
        <w:rPr>
          <w:color w:val="000000"/>
        </w:rPr>
        <w:t xml:space="preserve">destinado </w:t>
      </w:r>
      <w:r w:rsidR="000157D3" w:rsidRPr="003023DA">
        <w:rPr>
          <w:color w:val="000000"/>
        </w:rPr>
        <w:t>à GPGP-CUR</w:t>
      </w:r>
      <w:r w:rsidRPr="003023DA">
        <w:rPr>
          <w:color w:val="000000"/>
        </w:rPr>
        <w:t>: afastamentos, impedimentos, aposentadoria e interrupção de vínculo com a</w:t>
      </w:r>
      <w:r w:rsidR="000157D3" w:rsidRPr="003023DA">
        <w:rPr>
          <w:color w:val="000000"/>
        </w:rPr>
        <w:t xml:space="preserve"> UFR</w:t>
      </w:r>
      <w:r w:rsidRPr="003023DA">
        <w:rPr>
          <w:color w:val="000000"/>
        </w:rPr>
        <w:t xml:space="preserve">, </w:t>
      </w:r>
      <w:r w:rsidRPr="003023DA">
        <w:rPr>
          <w:color w:val="000000"/>
          <w:u w:val="single"/>
        </w:rPr>
        <w:t>em relação ao orientador</w:t>
      </w:r>
      <w:r w:rsidRPr="003023DA">
        <w:rPr>
          <w:color w:val="000000"/>
        </w:rPr>
        <w:t xml:space="preserve">. </w:t>
      </w:r>
      <w:r w:rsidRPr="003023DA">
        <w:t xml:space="preserve">O servidor aposentado que tiver interesse em prosseguir com a orientação de bolsista(s) deve cadastrar-se como pesquisador associado à </w:t>
      </w:r>
      <w:r w:rsidR="004D1412" w:rsidRPr="003023DA">
        <w:t xml:space="preserve">UFR com a inscrição anteriormente na </w:t>
      </w:r>
      <w:r w:rsidRPr="003023DA">
        <w:t>UFMT (Resolução CONSEPE 146/2017);</w:t>
      </w:r>
    </w:p>
    <w:p w14:paraId="540DB624" w14:textId="16AE4ECB" w:rsidR="008E7A2C" w:rsidRPr="001A26F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426" w:hanging="426"/>
        <w:jc w:val="both"/>
        <w:rPr>
          <w:color w:val="000000"/>
        </w:rPr>
      </w:pPr>
      <w:r w:rsidRPr="003023DA">
        <w:rPr>
          <w:color w:val="000000"/>
        </w:rPr>
        <w:t xml:space="preserve">Comunicar à </w:t>
      </w:r>
      <w:r w:rsidR="004D1412" w:rsidRPr="003023DA">
        <w:rPr>
          <w:color w:val="000000"/>
        </w:rPr>
        <w:t>PROPPIT</w:t>
      </w:r>
      <w:r w:rsidR="00D1062C" w:rsidRPr="003023DA">
        <w:rPr>
          <w:color w:val="000000"/>
        </w:rPr>
        <w:t>/UFR</w:t>
      </w:r>
      <w:r w:rsidR="004D1412" w:rsidRPr="003023DA">
        <w:rPr>
          <w:color w:val="000000"/>
        </w:rPr>
        <w:t xml:space="preserve"> (</w:t>
      </w:r>
      <w:r w:rsidR="007467E9" w:rsidRPr="003023DA">
        <w:rPr>
          <w:color w:val="000000"/>
        </w:rPr>
        <w:t>Gerência de Pós-graduação e Pesquisa/CUR</w:t>
      </w:r>
      <w:r w:rsidR="001A26F4" w:rsidRPr="003023DA">
        <w:rPr>
          <w:color w:val="000000"/>
        </w:rPr>
        <w:t xml:space="preserve">) </w:t>
      </w:r>
      <w:r w:rsidRPr="003023DA">
        <w:rPr>
          <w:color w:val="000000"/>
        </w:rPr>
        <w:t>imediatamente, por meio do processo no SEI</w:t>
      </w:r>
      <w:r w:rsidR="007467E9" w:rsidRPr="003023DA">
        <w:rPr>
          <w:color w:val="000000"/>
        </w:rPr>
        <w:t xml:space="preserve"> destinado à GPGP-CUR</w:t>
      </w:r>
      <w:r w:rsidRPr="003023DA">
        <w:rPr>
          <w:color w:val="000000"/>
        </w:rPr>
        <w:t>:</w:t>
      </w:r>
      <w:r w:rsidRPr="001A26F4">
        <w:rPr>
          <w:color w:val="000000"/>
        </w:rPr>
        <w:t xml:space="preserve"> desistências, cancelamentos, afastamentos, impedimentos, insuficiência de desempenho e interrupção de vínculo com a U</w:t>
      </w:r>
      <w:r w:rsidR="004D1412" w:rsidRPr="001A26F4">
        <w:rPr>
          <w:color w:val="000000"/>
        </w:rPr>
        <w:t>FR</w:t>
      </w:r>
      <w:r w:rsidRPr="001A26F4">
        <w:rPr>
          <w:color w:val="000000"/>
        </w:rPr>
        <w:t xml:space="preserve">, </w:t>
      </w:r>
      <w:r w:rsidRPr="001A26F4">
        <w:rPr>
          <w:color w:val="000000"/>
          <w:u w:val="single"/>
        </w:rPr>
        <w:t>em relação ao aluno</w:t>
      </w:r>
      <w:r w:rsidRPr="001A26F4">
        <w:rPr>
          <w:color w:val="000000"/>
        </w:rPr>
        <w:t>; e</w:t>
      </w:r>
    </w:p>
    <w:p w14:paraId="2D117499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Cadastrar o(s) bolsista(s) como membro(s) da equipe no Sistema Nacional de Gestão do Patrimônio Genético e do Conhecimento Tradicional Associado-SISGEN. Aplicável aos projetos que envolvam acesso ao patrimônio genético nacional e/ou patrimônio tradicional associado.</w:t>
      </w:r>
    </w:p>
    <w:p w14:paraId="11B2CC2E" w14:textId="77777777" w:rsidR="008E7A2C" w:rsidRDefault="008E7A2C">
      <w:pPr>
        <w:jc w:val="both"/>
      </w:pPr>
    </w:p>
    <w:p w14:paraId="134FB5D7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b/>
          <w:color w:val="000000"/>
        </w:rPr>
      </w:pPr>
      <w:r>
        <w:rPr>
          <w:b/>
          <w:color w:val="000000"/>
        </w:rPr>
        <w:t>Vedações ao orientador:</w:t>
      </w:r>
    </w:p>
    <w:p w14:paraId="73FFA443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b/>
          <w:color w:val="000000"/>
        </w:rPr>
      </w:pPr>
      <w:r>
        <w:rPr>
          <w:color w:val="000000"/>
        </w:rPr>
        <w:t>Delegar atividades indiretas, como apoio administrativo ou operacional ao aluno;</w:t>
      </w:r>
    </w:p>
    <w:p w14:paraId="314D9028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b/>
          <w:color w:val="000000"/>
        </w:rPr>
      </w:pPr>
      <w:r>
        <w:rPr>
          <w:color w:val="000000"/>
        </w:rPr>
        <w:t>Repassar a outro a orientação de seus alunos de iniciação científica;</w:t>
      </w:r>
    </w:p>
    <w:p w14:paraId="07A02514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b/>
          <w:color w:val="000000"/>
        </w:rPr>
      </w:pPr>
      <w:r>
        <w:rPr>
          <w:color w:val="000000"/>
        </w:rPr>
        <w:t>Repassar ou dividir a mensalidade da bolsa entre duas ou mais pessoas;</w:t>
      </w:r>
    </w:p>
    <w:p w14:paraId="25BB1BE0" w14:textId="319A7F5F" w:rsidR="008E7A2C" w:rsidRPr="001A26F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b/>
          <w:color w:val="000000"/>
        </w:rPr>
      </w:pPr>
      <w:r>
        <w:rPr>
          <w:color w:val="000000"/>
        </w:rPr>
        <w:t xml:space="preserve">Elaborar sem a participação do aluno: relatório parcial, relatório final e/ou resumo científico para publicação </w:t>
      </w:r>
      <w:r w:rsidRPr="001A26F4">
        <w:rPr>
          <w:color w:val="000000"/>
        </w:rPr>
        <w:t>nos anais</w:t>
      </w:r>
      <w:r w:rsidR="00972ACC" w:rsidRPr="001A26F4">
        <w:rPr>
          <w:color w:val="000000"/>
        </w:rPr>
        <w:t xml:space="preserve"> do</w:t>
      </w:r>
      <w:r w:rsidRPr="001A26F4">
        <w:rPr>
          <w:color w:val="000000"/>
        </w:rPr>
        <w:t xml:space="preserve"> </w:t>
      </w:r>
      <w:r w:rsidR="00972ACC" w:rsidRPr="001A26F4">
        <w:rPr>
          <w:color w:val="000000"/>
        </w:rPr>
        <w:t>I</w:t>
      </w:r>
      <w:r w:rsidRPr="001A26F4">
        <w:rPr>
          <w:color w:val="000000"/>
        </w:rPr>
        <w:t xml:space="preserve"> Seminário de Iniciação Científica;</w:t>
      </w:r>
    </w:p>
    <w:p w14:paraId="16292F47" w14:textId="09608784" w:rsidR="008E7A2C" w:rsidRPr="00AA403E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b/>
          <w:color w:val="000000"/>
        </w:rPr>
      </w:pPr>
      <w:r w:rsidRPr="001A26F4">
        <w:rPr>
          <w:color w:val="000000"/>
        </w:rPr>
        <w:t xml:space="preserve">Alterar o plano de </w:t>
      </w:r>
      <w:r w:rsidRPr="00AA403E">
        <w:rPr>
          <w:color w:val="000000"/>
        </w:rPr>
        <w:t>trabalho apresentado no ato da inscrição, sem consulta prévia ao Comitê Institucional do Programa de Iniciação Científica, por meio de solicitação encaminhada</w:t>
      </w:r>
      <w:r w:rsidR="007467E9" w:rsidRPr="00AA403E">
        <w:rPr>
          <w:color w:val="000000"/>
        </w:rPr>
        <w:t xml:space="preserve"> via SEI </w:t>
      </w:r>
      <w:r w:rsidR="004440B1" w:rsidRPr="00AA403E">
        <w:rPr>
          <w:color w:val="000000"/>
        </w:rPr>
        <w:t xml:space="preserve">à </w:t>
      </w:r>
      <w:r w:rsidR="001A26F4" w:rsidRPr="00AA403E">
        <w:rPr>
          <w:color w:val="000000"/>
        </w:rPr>
        <w:t xml:space="preserve">Gerência de </w:t>
      </w:r>
      <w:r w:rsidR="00022494" w:rsidRPr="00AA403E">
        <w:rPr>
          <w:color w:val="000000"/>
        </w:rPr>
        <w:t xml:space="preserve">Pós-graduação e </w:t>
      </w:r>
      <w:r w:rsidR="001A26F4" w:rsidRPr="00AA403E">
        <w:rPr>
          <w:color w:val="000000"/>
        </w:rPr>
        <w:t>Pesquisa</w:t>
      </w:r>
      <w:r w:rsidR="00022494" w:rsidRPr="00AA403E">
        <w:rPr>
          <w:color w:val="000000"/>
        </w:rPr>
        <w:t>/</w:t>
      </w:r>
      <w:r w:rsidR="004440B1" w:rsidRPr="00AA403E">
        <w:rPr>
          <w:color w:val="000000"/>
        </w:rPr>
        <w:t>GPGP-CUR da UFR</w:t>
      </w:r>
      <w:r w:rsidR="00B00769" w:rsidRPr="00AA403E">
        <w:rPr>
          <w:color w:val="000000"/>
        </w:rPr>
        <w:t>)</w:t>
      </w:r>
      <w:r w:rsidRPr="00AA403E">
        <w:rPr>
          <w:color w:val="000000"/>
        </w:rPr>
        <w:t>;</w:t>
      </w:r>
    </w:p>
    <w:p w14:paraId="0547229C" w14:textId="77777777" w:rsidR="0025133F" w:rsidRPr="00AA403E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b/>
          <w:color w:val="000000"/>
        </w:rPr>
      </w:pPr>
      <w:r w:rsidRPr="00AA403E">
        <w:rPr>
          <w:color w:val="000000"/>
        </w:rPr>
        <w:t>Desvincular o plano de trabalho do aluno do projeto de pesquisa utilizado na inscrição; e</w:t>
      </w:r>
    </w:p>
    <w:p w14:paraId="4A0E7905" w14:textId="57BE8E3C" w:rsidR="008E7A2C" w:rsidRPr="0025133F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b/>
          <w:color w:val="000000"/>
        </w:rPr>
      </w:pPr>
      <w:r w:rsidRPr="00AA403E">
        <w:rPr>
          <w:color w:val="000000"/>
        </w:rPr>
        <w:t>Licenciar ou afastar da UF</w:t>
      </w:r>
      <w:r w:rsidR="004D1412" w:rsidRPr="00AA403E">
        <w:rPr>
          <w:color w:val="000000"/>
        </w:rPr>
        <w:t>R</w:t>
      </w:r>
      <w:r w:rsidRPr="00AA403E">
        <w:rPr>
          <w:color w:val="000000"/>
        </w:rPr>
        <w:t xml:space="preserve"> por período superior</w:t>
      </w:r>
      <w:r w:rsidRPr="0025133F">
        <w:rPr>
          <w:color w:val="000000"/>
        </w:rPr>
        <w:t xml:space="preserve"> a 4 (quatro) meses consecutivos durante a vigência da bolsa</w:t>
      </w:r>
      <w:r>
        <w:t>.</w:t>
      </w:r>
    </w:p>
    <w:p w14:paraId="5816C51D" w14:textId="77777777" w:rsidR="0025133F" w:rsidRPr="0025133F" w:rsidRDefault="0025133F" w:rsidP="0025133F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b/>
          <w:color w:val="000000"/>
        </w:rPr>
      </w:pPr>
    </w:p>
    <w:p w14:paraId="28459912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Penalidades ao orientador:</w:t>
      </w:r>
    </w:p>
    <w:p w14:paraId="110E22BB" w14:textId="372C83F9" w:rsidR="008E7A2C" w:rsidRPr="0002249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b/>
          <w:color w:val="000000"/>
        </w:rPr>
      </w:pPr>
      <w:r w:rsidRPr="00022494">
        <w:rPr>
          <w:color w:val="000000"/>
        </w:rPr>
        <w:t>Cancelamento das inscrições no Programa de Iniciação Científica da UF</w:t>
      </w:r>
      <w:r w:rsidR="004D1412" w:rsidRPr="00022494">
        <w:rPr>
          <w:color w:val="000000"/>
        </w:rPr>
        <w:t>R</w:t>
      </w:r>
      <w:r w:rsidRPr="00022494">
        <w:rPr>
          <w:color w:val="000000"/>
        </w:rPr>
        <w:t>, a qualquer momento, quando verificado o não cumprimento das normas, requisitos e obrigações desta Chamada Interna;</w:t>
      </w:r>
    </w:p>
    <w:p w14:paraId="66571595" w14:textId="3C7B77BC" w:rsidR="008E7A2C" w:rsidRPr="0002249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b/>
          <w:color w:val="000000"/>
        </w:rPr>
      </w:pPr>
      <w:r w:rsidRPr="00022494">
        <w:rPr>
          <w:color w:val="000000"/>
        </w:rPr>
        <w:t xml:space="preserve">Perda do direito de receber declaração de orientação no Programa da Iniciação Científica; </w:t>
      </w:r>
    </w:p>
    <w:p w14:paraId="35E3D111" w14:textId="5706F702" w:rsidR="008E7A2C" w:rsidRPr="0002249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 w:rsidRPr="00022494">
        <w:rPr>
          <w:color w:val="000000"/>
        </w:rPr>
        <w:t>Atribuição de pontuação negativa em processo de seleção do Programa de Iniciação Científica da UF</w:t>
      </w:r>
      <w:r w:rsidR="004D1412" w:rsidRPr="00022494">
        <w:rPr>
          <w:color w:val="000000"/>
        </w:rPr>
        <w:t>R</w:t>
      </w:r>
      <w:r w:rsidRPr="00022494">
        <w:rPr>
          <w:color w:val="000000"/>
        </w:rPr>
        <w:t>.</w:t>
      </w:r>
    </w:p>
    <w:p w14:paraId="7FD84E24" w14:textId="77777777" w:rsidR="008E7A2C" w:rsidRDefault="008E7A2C">
      <w:pPr>
        <w:jc w:val="both"/>
      </w:pPr>
    </w:p>
    <w:p w14:paraId="283ABA88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Direitos do aluno:</w:t>
      </w:r>
    </w:p>
    <w:p w14:paraId="7012CC32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Solicitar, mediante justificativa, o cancelamento de sua participação no Programa de Iniciação Científica;</w:t>
      </w:r>
    </w:p>
    <w:p w14:paraId="1C307D5F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Receber declaração de participação, desde que o aluno tenha cumprido com todas as obrigatoriedades até a data da solicitação e considerando o período de sua participação; e</w:t>
      </w:r>
    </w:p>
    <w:p w14:paraId="0B466BDF" w14:textId="23699CF2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Receber certificado de participação, desde que o aluno tenha cumprido com êxito todas as obrigatoriedades previstas no </w:t>
      </w:r>
      <w:r w:rsidRPr="003D0697">
        <w:rPr>
          <w:color w:val="000000"/>
        </w:rPr>
        <w:t>item 11</w:t>
      </w:r>
      <w:r w:rsidR="003D0697">
        <w:rPr>
          <w:color w:val="000000"/>
        </w:rPr>
        <w:t xml:space="preserve"> </w:t>
      </w:r>
      <w:r>
        <w:rPr>
          <w:color w:val="000000"/>
        </w:rPr>
        <w:t>desta Chamada Interna e obtido aprovação/homologação no relatório final da pesquisa.</w:t>
      </w:r>
    </w:p>
    <w:p w14:paraId="27A512FE" w14:textId="77777777" w:rsidR="008E7A2C" w:rsidRDefault="008E7A2C">
      <w:pPr>
        <w:jc w:val="both"/>
        <w:rPr>
          <w:b/>
        </w:rPr>
      </w:pPr>
    </w:p>
    <w:p w14:paraId="02D670F8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Obrigações do aluno:</w:t>
      </w:r>
    </w:p>
    <w:p w14:paraId="77B893A3" w14:textId="4DBC7DE1" w:rsidR="008E7A2C" w:rsidRPr="009824D2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Atentar-se aos prazos do Programa Institucional de Iniciação Científica estabelecidos no Calendário Acadêmico </w:t>
      </w:r>
      <w:r w:rsidRPr="00022494">
        <w:rPr>
          <w:color w:val="000000"/>
        </w:rPr>
        <w:t xml:space="preserve">da </w:t>
      </w:r>
      <w:r w:rsidR="004D1412" w:rsidRPr="00022494">
        <w:rPr>
          <w:color w:val="000000"/>
        </w:rPr>
        <w:t>UFR</w:t>
      </w:r>
      <w:r w:rsidR="00241C77" w:rsidRPr="009824D2">
        <w:rPr>
          <w:color w:val="000000"/>
        </w:rPr>
        <w:t>, n</w:t>
      </w:r>
      <w:r w:rsidR="008946B1" w:rsidRPr="009824D2">
        <w:rPr>
          <w:color w:val="000000"/>
        </w:rPr>
        <w:t xml:space="preserve">a página institucional da UFR </w:t>
      </w:r>
      <w:r w:rsidR="008946B1" w:rsidRPr="009824D2">
        <w:rPr>
          <w:b/>
          <w:color w:val="000000"/>
        </w:rPr>
        <w:t>(</w:t>
      </w:r>
      <w:hyperlink r:id="rId17" w:history="1">
        <w:r w:rsidR="008946B1" w:rsidRPr="009824D2">
          <w:rPr>
            <w:rStyle w:val="Hyperlink"/>
            <w:b/>
          </w:rPr>
          <w:t>https://ufr.edu.br/</w:t>
        </w:r>
      </w:hyperlink>
      <w:r w:rsidR="008946B1" w:rsidRPr="009824D2">
        <w:rPr>
          <w:b/>
        </w:rPr>
        <w:t>)</w:t>
      </w:r>
      <w:r w:rsidR="008946B1" w:rsidRPr="009824D2">
        <w:rPr>
          <w:color w:val="000000"/>
        </w:rPr>
        <w:t xml:space="preserve"> e no cronograma desta Chamada Interna (ANEXO I</w:t>
      </w:r>
      <w:r w:rsidR="00AA403E">
        <w:rPr>
          <w:color w:val="000000"/>
        </w:rPr>
        <w:t>II</w:t>
      </w:r>
      <w:r w:rsidR="008946B1" w:rsidRPr="009824D2">
        <w:rPr>
          <w:color w:val="000000"/>
        </w:rPr>
        <w:t xml:space="preserve">) </w:t>
      </w:r>
      <w:r w:rsidRPr="009824D2">
        <w:rPr>
          <w:color w:val="000000"/>
        </w:rPr>
        <w:t>;</w:t>
      </w:r>
    </w:p>
    <w:p w14:paraId="7F04C13C" w14:textId="381175F9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9824D2">
        <w:rPr>
          <w:color w:val="000000"/>
        </w:rPr>
        <w:lastRenderedPageBreak/>
        <w:t xml:space="preserve">Permanecer regularmente matriculado em curso de graduação da </w:t>
      </w:r>
      <w:r w:rsidR="00972ACC" w:rsidRPr="009824D2">
        <w:rPr>
          <w:color w:val="000000"/>
        </w:rPr>
        <w:t>UFR</w:t>
      </w:r>
      <w:r w:rsidRPr="009824D2">
        <w:rPr>
          <w:color w:val="000000"/>
        </w:rPr>
        <w:t xml:space="preserve"> durante toda</w:t>
      </w:r>
      <w:r w:rsidRPr="00022494">
        <w:rPr>
          <w:color w:val="000000"/>
        </w:rPr>
        <w:t xml:space="preserve"> a participação no Programa de Iniciação Científica. Em caso de afastamento por trancamento de matrícula, mobilidade, intercâmbio e afins, comunicar </w:t>
      </w:r>
      <w:r w:rsidR="004D1412" w:rsidRPr="00022494">
        <w:rPr>
          <w:color w:val="000000"/>
        </w:rPr>
        <w:t>à</w:t>
      </w:r>
      <w:r w:rsidRPr="00022494">
        <w:rPr>
          <w:color w:val="000000"/>
        </w:rPr>
        <w:t xml:space="preserve"> </w:t>
      </w:r>
      <w:r w:rsidR="004D1412" w:rsidRPr="00022494">
        <w:rPr>
          <w:color w:val="000000"/>
        </w:rPr>
        <w:t>PROPPIT</w:t>
      </w:r>
      <w:r w:rsidR="00D1062C">
        <w:rPr>
          <w:color w:val="000000"/>
        </w:rPr>
        <w:t>/UFR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imediatamente</w:t>
      </w:r>
      <w:r>
        <w:rPr>
          <w:color w:val="000000"/>
        </w:rPr>
        <w:t xml:space="preserve"> por meio de processo no SEI;</w:t>
      </w:r>
    </w:p>
    <w:p w14:paraId="747616A7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Respeitar princípios éticos e de boa conduta inerentes à pesquisa científica;</w:t>
      </w:r>
    </w:p>
    <w:p w14:paraId="714FE83F" w14:textId="289CCA76" w:rsidR="008E7A2C" w:rsidRPr="009824D2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 aluno que receber eventuais benefícios indevidamente deverá comunicar à </w:t>
      </w:r>
      <w:r w:rsidRPr="00022494">
        <w:rPr>
          <w:color w:val="000000"/>
        </w:rPr>
        <w:t>PRO</w:t>
      </w:r>
      <w:r w:rsidR="00CF1935" w:rsidRPr="00022494">
        <w:rPr>
          <w:color w:val="000000"/>
        </w:rPr>
        <w:t>PPIT</w:t>
      </w:r>
      <w:r w:rsidRPr="00022494">
        <w:rPr>
          <w:color w:val="000000"/>
        </w:rPr>
        <w:t xml:space="preserve"> e devolver DIRETAMENTE À FONTE FINANCIADORA DA BOLSA o valor recebido. Caso contrário</w:t>
      </w:r>
      <w:r>
        <w:rPr>
          <w:color w:val="000000"/>
        </w:rPr>
        <w:t xml:space="preserve">, serão adotados procedimentos com vistas à cobrança </w:t>
      </w:r>
      <w:r w:rsidRPr="009824D2">
        <w:rPr>
          <w:color w:val="000000"/>
        </w:rPr>
        <w:t>administrativa ou judicial;</w:t>
      </w:r>
    </w:p>
    <w:p w14:paraId="218DA22A" w14:textId="2BD9D76A" w:rsidR="008E7A2C" w:rsidRPr="009824D2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9824D2">
        <w:rPr>
          <w:color w:val="000000"/>
        </w:rPr>
        <w:t xml:space="preserve">Acompanhar o </w:t>
      </w:r>
      <w:r w:rsidR="00683662" w:rsidRPr="009824D2">
        <w:rPr>
          <w:color w:val="000000"/>
        </w:rPr>
        <w:t>C</w:t>
      </w:r>
      <w:r w:rsidR="00BE0FC6" w:rsidRPr="009824D2">
        <w:rPr>
          <w:color w:val="000000"/>
        </w:rPr>
        <w:t xml:space="preserve">ronograma </w:t>
      </w:r>
      <w:r w:rsidR="00683662" w:rsidRPr="009824D2">
        <w:rPr>
          <w:color w:val="000000"/>
        </w:rPr>
        <w:t xml:space="preserve">desta Chamada Interna, o </w:t>
      </w:r>
      <w:r w:rsidR="0036059E" w:rsidRPr="009824D2">
        <w:rPr>
          <w:color w:val="000000"/>
        </w:rPr>
        <w:t>Calendário Acadêmico</w:t>
      </w:r>
      <w:r w:rsidR="00683662" w:rsidRPr="009824D2">
        <w:rPr>
          <w:color w:val="000000"/>
        </w:rPr>
        <w:t xml:space="preserve"> e a </w:t>
      </w:r>
      <w:r w:rsidRPr="009824D2">
        <w:rPr>
          <w:color w:val="000000"/>
        </w:rPr>
        <w:t xml:space="preserve">página institucional da </w:t>
      </w:r>
      <w:r w:rsidR="004440B1" w:rsidRPr="009824D2">
        <w:rPr>
          <w:color w:val="000000"/>
        </w:rPr>
        <w:t xml:space="preserve">UFR </w:t>
      </w:r>
      <w:r w:rsidR="004440B1" w:rsidRPr="009824D2">
        <w:rPr>
          <w:b/>
          <w:color w:val="000000"/>
        </w:rPr>
        <w:t>(</w:t>
      </w:r>
      <w:hyperlink r:id="rId18" w:history="1">
        <w:r w:rsidR="004440B1" w:rsidRPr="009824D2">
          <w:rPr>
            <w:rStyle w:val="Hyperlink"/>
            <w:b/>
          </w:rPr>
          <w:t>https://ufr.edu.br/</w:t>
        </w:r>
      </w:hyperlink>
      <w:r w:rsidR="004440B1" w:rsidRPr="009824D2">
        <w:rPr>
          <w:b/>
        </w:rPr>
        <w:t>)</w:t>
      </w:r>
      <w:r w:rsidR="00022494" w:rsidRPr="009824D2">
        <w:t xml:space="preserve">, </w:t>
      </w:r>
      <w:r w:rsidRPr="009824D2">
        <w:rPr>
          <w:color w:val="000000"/>
        </w:rPr>
        <w:t>para manter-se atualizado sobre as datas de entrega dos documentos exigidos e possíveis alterações;</w:t>
      </w:r>
    </w:p>
    <w:p w14:paraId="5192E0AD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9824D2">
        <w:rPr>
          <w:b/>
          <w:color w:val="000000"/>
        </w:rPr>
        <w:t>Apresentar os resultados da pesquisa conforme</w:t>
      </w:r>
      <w:r>
        <w:rPr>
          <w:b/>
          <w:color w:val="000000"/>
        </w:rPr>
        <w:t xml:space="preserve"> previsto no item 11 desta Chamada Interna;</w:t>
      </w:r>
    </w:p>
    <w:p w14:paraId="0AC22844" w14:textId="10E79C17" w:rsidR="008E7A2C" w:rsidRPr="0002249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Participar dos eventos de Iniciação Científica </w:t>
      </w:r>
      <w:r w:rsidRPr="00022494">
        <w:rPr>
          <w:b/>
          <w:color w:val="000000"/>
        </w:rPr>
        <w:t>promovidos pela PROP</w:t>
      </w:r>
      <w:r w:rsidR="00CF1935" w:rsidRPr="00022494">
        <w:rPr>
          <w:b/>
          <w:color w:val="000000"/>
        </w:rPr>
        <w:t>PIT</w:t>
      </w:r>
      <w:r w:rsidR="00D1062C">
        <w:rPr>
          <w:b/>
          <w:color w:val="000000"/>
        </w:rPr>
        <w:t>/UFR</w:t>
      </w:r>
      <w:r w:rsidRPr="00022494">
        <w:rPr>
          <w:b/>
          <w:color w:val="000000"/>
        </w:rPr>
        <w:t>;</w:t>
      </w:r>
    </w:p>
    <w:p w14:paraId="558F5CE4" w14:textId="7D0F2FBD" w:rsidR="008E7A2C" w:rsidRPr="00AA403E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AA403E">
        <w:rPr>
          <w:color w:val="000000"/>
        </w:rPr>
        <w:t xml:space="preserve">Manter dados bancários atualizados junto à </w:t>
      </w:r>
      <w:r w:rsidR="00CF1935" w:rsidRPr="00AA403E">
        <w:rPr>
          <w:color w:val="000000"/>
        </w:rPr>
        <w:t>PROPPIT</w:t>
      </w:r>
      <w:r w:rsidR="00D1062C" w:rsidRPr="00AA403E">
        <w:rPr>
          <w:color w:val="000000"/>
        </w:rPr>
        <w:t>/UFR</w:t>
      </w:r>
      <w:r w:rsidR="00CF1935" w:rsidRPr="00AA403E">
        <w:rPr>
          <w:color w:val="000000"/>
        </w:rPr>
        <w:t xml:space="preserve"> (</w:t>
      </w:r>
      <w:r w:rsidR="00022494" w:rsidRPr="00AA403E">
        <w:rPr>
          <w:color w:val="000000"/>
        </w:rPr>
        <w:t>Gerência de Pós-graduação e Pesquisa/CUR</w:t>
      </w:r>
      <w:r w:rsidR="00CF1935" w:rsidRPr="00AA403E">
        <w:rPr>
          <w:color w:val="000000"/>
        </w:rPr>
        <w:t>)</w:t>
      </w:r>
      <w:r w:rsidRPr="00AA403E">
        <w:rPr>
          <w:color w:val="000000"/>
        </w:rPr>
        <w:t xml:space="preserve"> de conta corrente ativa no BANCO DO BRASIL e comunicar sobre eventuais atrasos no pagamento da bolsa no mesmo mês previsto para recebimento;</w:t>
      </w:r>
    </w:p>
    <w:p w14:paraId="77EB8CC3" w14:textId="205BCE89" w:rsidR="008E7A2C" w:rsidRPr="00AA403E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AA403E">
        <w:rPr>
          <w:color w:val="000000"/>
        </w:rPr>
        <w:t xml:space="preserve">Comunicar à </w:t>
      </w:r>
      <w:r w:rsidR="00CF1935" w:rsidRPr="00AA403E">
        <w:rPr>
          <w:color w:val="000000"/>
        </w:rPr>
        <w:t>PROPPIT</w:t>
      </w:r>
      <w:r w:rsidR="00D1062C" w:rsidRPr="00AA403E">
        <w:rPr>
          <w:color w:val="000000"/>
        </w:rPr>
        <w:t>/UFR</w:t>
      </w:r>
      <w:r w:rsidR="00CF1935" w:rsidRPr="00AA403E">
        <w:rPr>
          <w:color w:val="000000"/>
        </w:rPr>
        <w:t xml:space="preserve"> (</w:t>
      </w:r>
      <w:r w:rsidR="004440B1" w:rsidRPr="00AA403E">
        <w:rPr>
          <w:color w:val="000000"/>
        </w:rPr>
        <w:t xml:space="preserve">Gerência de Pós-graduação e Pesquisa-CUR) </w:t>
      </w:r>
      <w:r w:rsidRPr="00AA403E">
        <w:rPr>
          <w:color w:val="000000"/>
        </w:rPr>
        <w:t>imediatamente, por meio do processo no SEI</w:t>
      </w:r>
      <w:r w:rsidR="004440B1" w:rsidRPr="00AA403E">
        <w:rPr>
          <w:color w:val="000000"/>
        </w:rPr>
        <w:t xml:space="preserve"> destinado à GPGP-CUR</w:t>
      </w:r>
      <w:r w:rsidRPr="00AA403E">
        <w:rPr>
          <w:color w:val="000000"/>
        </w:rPr>
        <w:t>: alterações no plano de trabalho, desistências, cancelamentos, afastamentos, impedimentos, insuficiência de desempenho e interrupção de vínculo com a UF</w:t>
      </w:r>
      <w:r w:rsidR="00CF1935" w:rsidRPr="00AA403E">
        <w:rPr>
          <w:color w:val="000000"/>
        </w:rPr>
        <w:t>R</w:t>
      </w:r>
      <w:r w:rsidRPr="00AA403E">
        <w:rPr>
          <w:color w:val="000000"/>
        </w:rPr>
        <w:t xml:space="preserve"> em relação ao aluno e orientador.</w:t>
      </w:r>
    </w:p>
    <w:p w14:paraId="2284114C" w14:textId="6A424C34" w:rsidR="008E7A2C" w:rsidRPr="00AA403E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AA403E">
        <w:rPr>
          <w:color w:val="000000"/>
        </w:rPr>
        <w:t xml:space="preserve">Nos trabalhos publicados em decorrência das atividades </w:t>
      </w:r>
      <w:r w:rsidRPr="00BF2134">
        <w:rPr>
          <w:color w:val="000000"/>
        </w:rPr>
        <w:t>apoiadas pel</w:t>
      </w:r>
      <w:r w:rsidR="00EA2280" w:rsidRPr="00BF2134">
        <w:rPr>
          <w:color w:val="000000"/>
        </w:rPr>
        <w:t>a</w:t>
      </w:r>
      <w:r w:rsidRPr="00BF2134">
        <w:rPr>
          <w:color w:val="000000"/>
        </w:rPr>
        <w:t xml:space="preserve"> U</w:t>
      </w:r>
      <w:r w:rsidR="00CF1935" w:rsidRPr="00BF2134">
        <w:rPr>
          <w:color w:val="000000"/>
        </w:rPr>
        <w:t>FR</w:t>
      </w:r>
      <w:r w:rsidRPr="00BF2134">
        <w:rPr>
          <w:color w:val="000000"/>
        </w:rPr>
        <w:t>,</w:t>
      </w:r>
      <w:r w:rsidRPr="00AA403E">
        <w:rPr>
          <w:color w:val="000000"/>
        </w:rPr>
        <w:t xml:space="preserve"> fazer referência ao apoio recebido, com as seguintes expressões, no idioma do trabalho: </w:t>
      </w:r>
    </w:p>
    <w:p w14:paraId="3F985F36" w14:textId="77777777" w:rsidR="008E7A2C" w:rsidRDefault="005F16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Se publicado individualmente:</w:t>
      </w:r>
    </w:p>
    <w:p w14:paraId="538962D9" w14:textId="77777777" w:rsidR="008E7A2C" w:rsidRDefault="005F16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“O presente trabalho foi realizado com apoio do (a)___________________________”</w:t>
      </w:r>
    </w:p>
    <w:p w14:paraId="58A1FC91" w14:textId="77777777" w:rsidR="008E7A2C" w:rsidRDefault="005F16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Se publicado em coautoria:</w:t>
      </w:r>
    </w:p>
    <w:p w14:paraId="5963296E" w14:textId="77777777" w:rsidR="008E7A2C" w:rsidRDefault="005F16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“Bolsista do (a) ________________”.</w:t>
      </w:r>
    </w:p>
    <w:p w14:paraId="4C394A3C" w14:textId="77777777" w:rsidR="008E7A2C" w:rsidRDefault="008E7A2C">
      <w:pPr>
        <w:jc w:val="both"/>
      </w:pPr>
    </w:p>
    <w:p w14:paraId="4CE1C181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Vedações ao aluno:</w:t>
      </w:r>
    </w:p>
    <w:p w14:paraId="0BC94650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>Copiar partes ou o todo de plano de trabalho, relatório ou demais produções científicas de outro autor, sem a devida citação;</w:t>
      </w:r>
    </w:p>
    <w:p w14:paraId="439B1360" w14:textId="1747FDD1" w:rsidR="008E7A2C" w:rsidRPr="0002249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Alterar o plano de trabalho apresentado no ato da inscrição, sem consulta prévia ao Comitê Institucional do Programa de Iniciação Científica, por meio de solicitação </w:t>
      </w:r>
      <w:r w:rsidRPr="00022494">
        <w:rPr>
          <w:color w:val="000000"/>
        </w:rPr>
        <w:t xml:space="preserve">encaminhada à </w:t>
      </w:r>
      <w:r w:rsidR="00CF1935" w:rsidRPr="00022494">
        <w:rPr>
          <w:color w:val="000000"/>
        </w:rPr>
        <w:t>PROPPIT/</w:t>
      </w:r>
      <w:r w:rsidR="004440B1" w:rsidRPr="00022494">
        <w:rPr>
          <w:color w:val="000000"/>
        </w:rPr>
        <w:t>UFR</w:t>
      </w:r>
    </w:p>
    <w:p w14:paraId="2F431913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>Repassar ou dividir a mensalidade da bolsa entre duas ou mais pessoas;</w:t>
      </w:r>
    </w:p>
    <w:p w14:paraId="3C25C784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Participar simultaneamente em mais de uma modalidade do Programa de Iniciação Científica, mesmo que como bolsista e voluntário;</w:t>
      </w:r>
    </w:p>
    <w:p w14:paraId="1063F616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>Possuir vínculo empregatício durante a vigência da bolsa; e</w:t>
      </w:r>
    </w:p>
    <w:p w14:paraId="65E46961" w14:textId="6562EFCF" w:rsidR="008E7A2C" w:rsidRPr="00EB5302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EB5302">
        <w:t xml:space="preserve">Receber outra modalidade de bolsa, sendo vedado o acúmulo desta com bolsas de </w:t>
      </w:r>
      <w:r w:rsidR="00BF2134" w:rsidRPr="00EB5302">
        <w:t xml:space="preserve">qualquer </w:t>
      </w:r>
      <w:r w:rsidRPr="00EB5302">
        <w:t>outro Programa</w:t>
      </w:r>
      <w:r w:rsidR="00BF2134" w:rsidRPr="00EB5302">
        <w:t xml:space="preserve"> </w:t>
      </w:r>
      <w:r w:rsidRPr="00EB5302">
        <w:rPr>
          <w:color w:val="000000"/>
        </w:rPr>
        <w:t>ou de quaisquer agências nacionais, estrangeiras ou internacionais de fomento ao ensino e à pesquisa ou congêneres. A saber:</w:t>
      </w:r>
    </w:p>
    <w:p w14:paraId="01674CB6" w14:textId="5657493F" w:rsidR="008E7A2C" w:rsidRPr="00AA403E" w:rsidRDefault="005F16E8" w:rsidP="004A727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AA403E">
        <w:rPr>
          <w:color w:val="000000"/>
        </w:rPr>
        <w:lastRenderedPageBreak/>
        <w:t xml:space="preserve">A concessão de bolsa para aluno que esteja em </w:t>
      </w:r>
      <w:r w:rsidRPr="00AA403E">
        <w:rPr>
          <w:color w:val="000000"/>
          <w:u w:val="single"/>
        </w:rPr>
        <w:t>estágio não obrigatório</w:t>
      </w:r>
      <w:r w:rsidRPr="00AA403E">
        <w:rPr>
          <w:color w:val="000000"/>
        </w:rPr>
        <w:t xml:space="preserve"> será condicionada à apresentação de declaração do supervisor do estágio e do orientador da pesquisa de que a realização do estágio não afetará sua dedicação às atividades acadêmicas e de pesquisa. A declaração original deverá ser encaminhada à </w:t>
      </w:r>
      <w:r w:rsidR="004167DA" w:rsidRPr="00AA403E">
        <w:rPr>
          <w:color w:val="000000"/>
        </w:rPr>
        <w:t>PROPPIT</w:t>
      </w:r>
      <w:r w:rsidR="007E0246" w:rsidRPr="00AA403E">
        <w:rPr>
          <w:color w:val="000000"/>
        </w:rPr>
        <w:t xml:space="preserve">/UFR </w:t>
      </w:r>
      <w:r w:rsidR="001A331E" w:rsidRPr="00AA403E">
        <w:rPr>
          <w:color w:val="000000"/>
        </w:rPr>
        <w:t>(</w:t>
      </w:r>
      <w:hyperlink r:id="rId19" w:history="1">
        <w:r w:rsidR="00B00769" w:rsidRPr="00AA403E">
          <w:rPr>
            <w:rStyle w:val="Hyperlink"/>
          </w:rPr>
          <w:t>proppit@ufr.edu.com</w:t>
        </w:r>
      </w:hyperlink>
      <w:r w:rsidR="00B00769" w:rsidRPr="00AA403E">
        <w:rPr>
          <w:color w:val="000000"/>
        </w:rPr>
        <w:t xml:space="preserve"> </w:t>
      </w:r>
      <w:r w:rsidR="007E0246" w:rsidRPr="00AA403E">
        <w:rPr>
          <w:color w:val="000000"/>
        </w:rPr>
        <w:t xml:space="preserve">) </w:t>
      </w:r>
      <w:r w:rsidRPr="00AA403E">
        <w:rPr>
          <w:color w:val="000000"/>
        </w:rPr>
        <w:t>e o bolsista deverá manter uma cópia em seu poder. O disposto se aplica também ao bolsista que venha obter estágio não obrigatório durante a vigência da bolsa.</w:t>
      </w:r>
    </w:p>
    <w:p w14:paraId="72F69F2E" w14:textId="77777777" w:rsidR="008E7A2C" w:rsidRDefault="008E7A2C">
      <w:pPr>
        <w:jc w:val="both"/>
        <w:rPr>
          <w:b/>
        </w:rPr>
      </w:pPr>
    </w:p>
    <w:p w14:paraId="7A45A956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Penalidades ao aluno que descumprir com as normas desta Chamada Interna:</w:t>
      </w:r>
    </w:p>
    <w:p w14:paraId="5D7E36C3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>Cancelamento da participação, a qualquer momento, quando verificado o não cumprimento das normas, requisitos e compromissos desta Chamada Interna;</w:t>
      </w:r>
    </w:p>
    <w:p w14:paraId="4E07ADAE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>Devolução do valor recebido (com as devidas correções financeiras) à título da participação no Programa Institucional de Iniciação Científica DIRETAMENTE À FONTE FINANCIADORA DA BOLSA, caso não sejam cumpridos os requisitos e obrigações estabelecidos nesta Chamada Interna, ainda que a vigência já tenha sido encerrada;</w:t>
      </w:r>
    </w:p>
    <w:p w14:paraId="179EDA0F" w14:textId="3CD33414" w:rsidR="008E7A2C" w:rsidRPr="0002249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Perda do direito de receber certificado ou declaração de participação no Programa da Iniciação </w:t>
      </w:r>
      <w:r w:rsidRPr="00022494">
        <w:rPr>
          <w:color w:val="000000"/>
        </w:rPr>
        <w:t>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>; e</w:t>
      </w:r>
    </w:p>
    <w:p w14:paraId="21D916E4" w14:textId="3C971C32" w:rsidR="008E7A2C" w:rsidRPr="00403B4B" w:rsidRDefault="005F16E8" w:rsidP="00403B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022494">
        <w:rPr>
          <w:color w:val="000000"/>
        </w:rPr>
        <w:t>Atribuição de pontuação negativa em processo de seleção do Programa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>.</w:t>
      </w:r>
    </w:p>
    <w:p w14:paraId="3483D9D5" w14:textId="77777777" w:rsidR="008E7A2C" w:rsidRDefault="005F16E8">
      <w:pPr>
        <w:pStyle w:val="Ttulo1"/>
        <w:numPr>
          <w:ilvl w:val="0"/>
          <w:numId w:val="2"/>
        </w:numPr>
      </w:pPr>
      <w:r>
        <w:t>PRESTAÇÃO DE CONTAS: APRESENTAÇÃO DOS RESULTADOS DA PESQUISA</w:t>
      </w:r>
    </w:p>
    <w:p w14:paraId="4148A30F" w14:textId="77777777" w:rsidR="008E7A2C" w:rsidRDefault="008E7A2C">
      <w:pPr>
        <w:jc w:val="both"/>
        <w:rPr>
          <w:b/>
        </w:rPr>
      </w:pPr>
    </w:p>
    <w:p w14:paraId="1AA458C2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  <w:highlight w:val="white"/>
        </w:rPr>
        <w:t xml:space="preserve">O aluno contemplado deve </w:t>
      </w:r>
      <w:r>
        <w:rPr>
          <w:b/>
          <w:color w:val="000000"/>
          <w:highlight w:val="white"/>
        </w:rPr>
        <w:t>OBRIGATORIAMENTE</w:t>
      </w:r>
      <w:r>
        <w:rPr>
          <w:color w:val="000000"/>
          <w:highlight w:val="white"/>
        </w:rPr>
        <w:t xml:space="preserve"> apresentar as informações da pesquisa desenvolvida, por meio dos seguintes documentos:</w:t>
      </w:r>
    </w:p>
    <w:p w14:paraId="2DEDC9F1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Relatório parcial;</w:t>
      </w:r>
    </w:p>
    <w:p w14:paraId="1668F6A0" w14:textId="77777777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Relatório final; e</w:t>
      </w:r>
    </w:p>
    <w:p w14:paraId="53CA03F5" w14:textId="70BEF7B0" w:rsidR="008E7A2C" w:rsidRPr="0002249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Resumo do trabalho para publicação nos </w:t>
      </w:r>
      <w:r w:rsidRPr="00022494">
        <w:rPr>
          <w:b/>
          <w:color w:val="000000"/>
        </w:rPr>
        <w:t xml:space="preserve">anais do </w:t>
      </w:r>
      <w:commentRangeStart w:id="6"/>
      <w:r w:rsidR="004167DA" w:rsidRPr="00022494">
        <w:rPr>
          <w:b/>
          <w:color w:val="000000"/>
        </w:rPr>
        <w:t>I</w:t>
      </w:r>
      <w:commentRangeEnd w:id="6"/>
      <w:r w:rsidR="00863E5F">
        <w:rPr>
          <w:rStyle w:val="Refdecomentrio"/>
        </w:rPr>
        <w:commentReference w:id="6"/>
      </w:r>
      <w:r w:rsidRPr="00022494">
        <w:rPr>
          <w:b/>
          <w:color w:val="000000"/>
        </w:rPr>
        <w:t xml:space="preserve"> Seminário de Iniciação Científica</w:t>
      </w:r>
      <w:r w:rsidR="004167DA" w:rsidRPr="00022494">
        <w:rPr>
          <w:b/>
          <w:color w:val="000000"/>
        </w:rPr>
        <w:t xml:space="preserve"> da UFR</w:t>
      </w:r>
      <w:r w:rsidRPr="00022494">
        <w:rPr>
          <w:b/>
          <w:color w:val="000000"/>
        </w:rPr>
        <w:t>.</w:t>
      </w:r>
    </w:p>
    <w:p w14:paraId="0806B1D0" w14:textId="16BFEDF0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022494">
        <w:rPr>
          <w:color w:val="000000"/>
        </w:rPr>
        <w:t>Os prazos para encaminhamento estão previstos no Calendário Acadêmico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 xml:space="preserve"> </w:t>
      </w:r>
      <w:r>
        <w:rPr>
          <w:color w:val="000000"/>
          <w:highlight w:val="white"/>
        </w:rPr>
        <w:t>e a</w:t>
      </w:r>
      <w:r>
        <w:rPr>
          <w:color w:val="000000"/>
        </w:rPr>
        <w:t xml:space="preserve">s orientações para elaboração serão disponibilizadas no site institucional da </w:t>
      </w:r>
      <w:r w:rsidR="001A331E">
        <w:rPr>
          <w:color w:val="000000"/>
        </w:rPr>
        <w:t xml:space="preserve">UFR </w:t>
      </w:r>
      <w:r w:rsidR="001A331E" w:rsidRPr="001A331E">
        <w:rPr>
          <w:b/>
          <w:color w:val="000000"/>
        </w:rPr>
        <w:t>(</w:t>
      </w:r>
      <w:hyperlink r:id="rId20" w:history="1">
        <w:r w:rsidR="001A331E" w:rsidRPr="001A331E">
          <w:rPr>
            <w:rStyle w:val="Hyperlink"/>
            <w:b/>
          </w:rPr>
          <w:t>https://ufr.edu.br/</w:t>
        </w:r>
      </w:hyperlink>
      <w:r w:rsidR="001A331E" w:rsidRPr="001A331E">
        <w:rPr>
          <w:b/>
        </w:rPr>
        <w:t>)</w:t>
      </w:r>
      <w:r w:rsidR="00022494">
        <w:rPr>
          <w:color w:val="000000"/>
        </w:rPr>
        <w:t>.</w:t>
      </w:r>
    </w:p>
    <w:p w14:paraId="03E029F2" w14:textId="7465BBD5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 orientador é o responsável pelo encaminhamento </w:t>
      </w:r>
      <w:r w:rsidR="009C5507">
        <w:rPr>
          <w:color w:val="000000"/>
        </w:rPr>
        <w:t xml:space="preserve">a PROPPIT </w:t>
      </w:r>
      <w:r>
        <w:rPr>
          <w:color w:val="000000"/>
        </w:rPr>
        <w:t>dos d</w:t>
      </w:r>
      <w:r w:rsidR="009C5507">
        <w:rPr>
          <w:color w:val="000000"/>
        </w:rPr>
        <w:t>ocumentos citados no item 11.1</w:t>
      </w:r>
      <w:r>
        <w:rPr>
          <w:color w:val="000000"/>
        </w:rPr>
        <w:t>, respeitando os prazos previstos no Calendário Acadêmico da UF</w:t>
      </w:r>
      <w:r w:rsidR="00B00769">
        <w:rPr>
          <w:color w:val="000000"/>
        </w:rPr>
        <w:t>R</w:t>
      </w:r>
      <w:r>
        <w:rPr>
          <w:color w:val="000000"/>
        </w:rPr>
        <w:t>.</w:t>
      </w:r>
    </w:p>
    <w:p w14:paraId="49B5D0ED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Toda documentação apresentada deve ser de autoria do aluno. E, ainda que tenha ocorrido substituição durante o desenvolvimento da pesquisa, os documentos devem ser elaborados individualmente, sob pena de reprovação e responsabilização ética do aluno e do orientador. </w:t>
      </w:r>
      <w:r>
        <w:rPr>
          <w:b/>
          <w:color w:val="000000"/>
        </w:rPr>
        <w:t xml:space="preserve">Deve contar com escrita DISTINTA do projeto de pesquisa e relatórios do orientador e deve ser diferenciado para cada aluno. </w:t>
      </w:r>
      <w:r>
        <w:rPr>
          <w:color w:val="000000"/>
        </w:rPr>
        <w:t xml:space="preserve">Serão </w:t>
      </w:r>
      <w:r>
        <w:rPr>
          <w:color w:val="000000"/>
          <w:u w:val="single"/>
        </w:rPr>
        <w:t>reprovados</w:t>
      </w:r>
      <w:r>
        <w:rPr>
          <w:color w:val="000000"/>
        </w:rPr>
        <w:t xml:space="preserve"> os relatórios nos quais seja detectada: reprodução total ou parcial.</w:t>
      </w:r>
    </w:p>
    <w:p w14:paraId="5F1CEDC9" w14:textId="28FCDB9D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A apresentação da pesquisa </w:t>
      </w:r>
      <w:r w:rsidRPr="00022494">
        <w:rPr>
          <w:b/>
          <w:color w:val="000000"/>
        </w:rPr>
        <w:t>no</w:t>
      </w:r>
      <w:commentRangeStart w:id="7"/>
      <w:r w:rsidRPr="00022494">
        <w:rPr>
          <w:b/>
          <w:color w:val="000000"/>
        </w:rPr>
        <w:t xml:space="preserve"> </w:t>
      </w:r>
      <w:r w:rsidR="004167DA" w:rsidRPr="00022494">
        <w:rPr>
          <w:b/>
          <w:color w:val="000000"/>
        </w:rPr>
        <w:t>I</w:t>
      </w:r>
      <w:r w:rsidRPr="00022494">
        <w:rPr>
          <w:b/>
          <w:color w:val="000000"/>
        </w:rPr>
        <w:t xml:space="preserve"> </w:t>
      </w:r>
      <w:commentRangeEnd w:id="7"/>
      <w:r w:rsidR="00824F6F">
        <w:rPr>
          <w:rStyle w:val="Refdecomentrio"/>
        </w:rPr>
        <w:commentReference w:id="7"/>
      </w:r>
      <w:r w:rsidRPr="00022494">
        <w:rPr>
          <w:b/>
          <w:color w:val="000000"/>
        </w:rPr>
        <w:t xml:space="preserve">Seminário de Iniciação Científica é </w:t>
      </w:r>
      <w:r w:rsidRPr="00022494">
        <w:rPr>
          <w:b/>
        </w:rPr>
        <w:t>OBRIGATÓRIA</w:t>
      </w:r>
      <w:r w:rsidRPr="00022494">
        <w:rPr>
          <w:color w:val="000000"/>
        </w:rPr>
        <w:t xml:space="preserve"> a todos alunos contemplados, devendo o orientador estar presente na ocasião da exposição. </w:t>
      </w:r>
      <w:r w:rsidR="002B0B23" w:rsidRPr="00022494">
        <w:rPr>
          <w:color w:val="000000"/>
        </w:rPr>
        <w:t>A PROPPIT</w:t>
      </w:r>
      <w:r w:rsidR="001A331E" w:rsidRPr="00022494">
        <w:rPr>
          <w:color w:val="000000"/>
        </w:rPr>
        <w:t xml:space="preserve">/UFR disponibilizará </w:t>
      </w:r>
      <w:r w:rsidR="00411791" w:rsidRPr="00022494">
        <w:rPr>
          <w:color w:val="000000"/>
        </w:rPr>
        <w:t>através do site</w:t>
      </w:r>
      <w:r w:rsidR="001A331E" w:rsidRPr="00022494">
        <w:rPr>
          <w:color w:val="000000"/>
        </w:rPr>
        <w:t xml:space="preserve"> institucional (</w:t>
      </w:r>
      <w:hyperlink r:id="rId21" w:history="1">
        <w:r w:rsidR="001A331E" w:rsidRPr="00022494">
          <w:rPr>
            <w:rStyle w:val="Hyperlink"/>
            <w:b/>
          </w:rPr>
          <w:t>https://ufr.edu.br/</w:t>
        </w:r>
      </w:hyperlink>
      <w:r w:rsidR="001A331E" w:rsidRPr="00022494">
        <w:rPr>
          <w:color w:val="000000"/>
        </w:rPr>
        <w:t>) as informações</w:t>
      </w:r>
      <w:r w:rsidR="00411791" w:rsidRPr="00022494">
        <w:rPr>
          <w:color w:val="000000"/>
        </w:rPr>
        <w:t xml:space="preserve"> </w:t>
      </w:r>
      <w:r w:rsidR="001A331E" w:rsidRPr="00022494">
        <w:rPr>
          <w:color w:val="000000"/>
        </w:rPr>
        <w:lastRenderedPageBreak/>
        <w:t>necessárias para as</w:t>
      </w:r>
      <w:r w:rsidRPr="00022494">
        <w:rPr>
          <w:color w:val="000000"/>
        </w:rPr>
        <w:t xml:space="preserve"> submiss</w:t>
      </w:r>
      <w:r w:rsidR="00411791" w:rsidRPr="00022494">
        <w:rPr>
          <w:color w:val="000000"/>
        </w:rPr>
        <w:t>ões</w:t>
      </w:r>
      <w:r w:rsidRPr="00022494">
        <w:rPr>
          <w:color w:val="000000"/>
        </w:rPr>
        <w:t xml:space="preserve"> d</w:t>
      </w:r>
      <w:r w:rsidR="001A331E" w:rsidRPr="00022494">
        <w:rPr>
          <w:color w:val="000000"/>
        </w:rPr>
        <w:t>os</w:t>
      </w:r>
      <w:r w:rsidRPr="00022494">
        <w:rPr>
          <w:color w:val="000000"/>
        </w:rPr>
        <w:t xml:space="preserve"> resumo</w:t>
      </w:r>
      <w:r w:rsidR="001A331E" w:rsidRPr="00022494">
        <w:rPr>
          <w:color w:val="000000"/>
        </w:rPr>
        <w:t>s</w:t>
      </w:r>
      <w:r w:rsidRPr="00022494">
        <w:rPr>
          <w:color w:val="000000"/>
        </w:rPr>
        <w:t xml:space="preserve"> do</w:t>
      </w:r>
      <w:r w:rsidR="001A331E" w:rsidRPr="00022494">
        <w:rPr>
          <w:color w:val="000000"/>
        </w:rPr>
        <w:t>s</w:t>
      </w:r>
      <w:r w:rsidRPr="00022494">
        <w:rPr>
          <w:color w:val="000000"/>
        </w:rPr>
        <w:t xml:space="preserve"> trabalho</w:t>
      </w:r>
      <w:r w:rsidR="001A331E" w:rsidRPr="00022494">
        <w:rPr>
          <w:color w:val="000000"/>
        </w:rPr>
        <w:t>s no</w:t>
      </w:r>
      <w:r w:rsidRPr="00022494">
        <w:rPr>
          <w:color w:val="000000"/>
        </w:rPr>
        <w:t xml:space="preserve"> </w:t>
      </w:r>
      <w:commentRangeStart w:id="8"/>
      <w:r w:rsidRPr="00022494">
        <w:rPr>
          <w:color w:val="000000"/>
        </w:rPr>
        <w:t>I</w:t>
      </w:r>
      <w:commentRangeEnd w:id="8"/>
      <w:r w:rsidR="001D5767">
        <w:rPr>
          <w:rStyle w:val="Refdecomentrio"/>
        </w:rPr>
        <w:commentReference w:id="8"/>
      </w:r>
      <w:r w:rsidRPr="00022494">
        <w:rPr>
          <w:color w:val="000000"/>
        </w:rPr>
        <w:t xml:space="preserve"> Seminário de Iniciação Científica</w:t>
      </w:r>
      <w:r w:rsidR="002B0B23">
        <w:rPr>
          <w:color w:val="000000"/>
        </w:rPr>
        <w:t>.</w:t>
      </w:r>
      <w:r>
        <w:rPr>
          <w:color w:val="000000"/>
        </w:rPr>
        <w:t xml:space="preserve"> </w:t>
      </w:r>
    </w:p>
    <w:p w14:paraId="73DB221D" w14:textId="77777777" w:rsidR="008E7A2C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As avaliações serão realizadas pelos membros dos Comitês do Programa de Iniciação Científica (interno e/ou externo), de acordo com a área do conhecimento relacionada à pesquisa.</w:t>
      </w:r>
    </w:p>
    <w:p w14:paraId="38B8BA88" w14:textId="009FBFBA" w:rsidR="008E7A2C" w:rsidRPr="00BF2134" w:rsidRDefault="00BF2134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BF2134">
        <w:rPr>
          <w:color w:val="000000"/>
        </w:rPr>
        <w:t xml:space="preserve">A UFR </w:t>
      </w:r>
      <w:r w:rsidR="005F16E8" w:rsidRPr="00BF2134">
        <w:rPr>
          <w:color w:val="000000"/>
        </w:rPr>
        <w:t>pode</w:t>
      </w:r>
      <w:r w:rsidR="00B51850" w:rsidRPr="00BF2134">
        <w:rPr>
          <w:color w:val="000000"/>
        </w:rPr>
        <w:t>r</w:t>
      </w:r>
      <w:r w:rsidRPr="00BF2134">
        <w:rPr>
          <w:color w:val="000000"/>
        </w:rPr>
        <w:t>á</w:t>
      </w:r>
      <w:r w:rsidR="005F16E8" w:rsidRPr="00BF2134">
        <w:rPr>
          <w:color w:val="000000"/>
        </w:rPr>
        <w:t xml:space="preserve"> exigir documentos adicionais para a prestação de contas.</w:t>
      </w:r>
      <w:r w:rsidR="00073AE4" w:rsidRPr="00BF2134">
        <w:rPr>
          <w:color w:val="000000"/>
        </w:rPr>
        <w:t xml:space="preserve"> </w:t>
      </w:r>
    </w:p>
    <w:p w14:paraId="136F50C5" w14:textId="5FC9F5D5" w:rsidR="008E7A2C" w:rsidRPr="00403B4B" w:rsidRDefault="005F16E8" w:rsidP="00403B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BF2134">
        <w:rPr>
          <w:color w:val="000000"/>
        </w:rPr>
        <w:t>O não encaminhamento ou a reprovação são impeditivos à emissão de certificado de participação no Programa de Iniciação Científica.</w:t>
      </w:r>
    </w:p>
    <w:p w14:paraId="61CC1493" w14:textId="77777777" w:rsidR="008E7A2C" w:rsidRDefault="005F16E8">
      <w:pPr>
        <w:pStyle w:val="Ttulo1"/>
        <w:numPr>
          <w:ilvl w:val="0"/>
          <w:numId w:val="2"/>
        </w:numPr>
      </w:pPr>
      <w:r>
        <w:t>ACOMPANHAMENTO E AVALIAÇÃO</w:t>
      </w:r>
    </w:p>
    <w:p w14:paraId="6D3E3F9D" w14:textId="1379DE4F" w:rsidR="008E7A2C" w:rsidRPr="00AA403E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AA403E">
        <w:rPr>
          <w:color w:val="000000"/>
        </w:rPr>
        <w:t xml:space="preserve">À </w:t>
      </w:r>
      <w:r w:rsidR="004167DA" w:rsidRPr="00AA403E">
        <w:rPr>
          <w:color w:val="000000"/>
        </w:rPr>
        <w:t>PROPPIT</w:t>
      </w:r>
      <w:r w:rsidR="00D1062C" w:rsidRPr="00AA403E">
        <w:rPr>
          <w:color w:val="000000"/>
        </w:rPr>
        <w:t>/UFR</w:t>
      </w:r>
      <w:r w:rsidR="004167DA" w:rsidRPr="00AA403E">
        <w:rPr>
          <w:color w:val="000000"/>
        </w:rPr>
        <w:t xml:space="preserve"> </w:t>
      </w:r>
      <w:r w:rsidRPr="00AA403E">
        <w:rPr>
          <w:color w:val="000000"/>
        </w:rPr>
        <w:t>cabe gerir o Programa de Iniciação Científica da UF</w:t>
      </w:r>
      <w:r w:rsidR="004167DA" w:rsidRPr="00AA403E">
        <w:rPr>
          <w:color w:val="000000"/>
        </w:rPr>
        <w:t>R</w:t>
      </w:r>
      <w:r w:rsidRPr="00AA403E">
        <w:rPr>
          <w:color w:val="000000"/>
        </w:rPr>
        <w:t>, observando disposições desta Chamada Interna, em consonância com as orientações das agências financiadoras; e compor Comitês Interno e Externo do Programa de Iniciação Científica da UF</w:t>
      </w:r>
      <w:r w:rsidR="004167DA" w:rsidRPr="00AA403E">
        <w:rPr>
          <w:color w:val="000000"/>
        </w:rPr>
        <w:t>R</w:t>
      </w:r>
      <w:r w:rsidRPr="00AA403E">
        <w:rPr>
          <w:color w:val="000000"/>
        </w:rPr>
        <w:t>.</w:t>
      </w:r>
    </w:p>
    <w:p w14:paraId="081B5FAD" w14:textId="5593832C" w:rsidR="008E7A2C" w:rsidRPr="00022494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022494">
        <w:rPr>
          <w:color w:val="000000"/>
        </w:rPr>
        <w:t>A avaliação do Programa Institucional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 xml:space="preserve"> e das participações são atividades realizadas por membros dos Comitês Interno e Externo, de acordo com a área do conhecimento relacionada à pesquisa: </w:t>
      </w:r>
    </w:p>
    <w:p w14:paraId="1D322A38" w14:textId="4C8C911B" w:rsidR="008E7A2C" w:rsidRPr="00AA403E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AA403E">
        <w:rPr>
          <w:color w:val="000000"/>
        </w:rPr>
        <w:t>O Comitê Interno do Programa de Iniciação Científica da UF</w:t>
      </w:r>
      <w:r w:rsidR="004167DA" w:rsidRPr="00AA403E">
        <w:rPr>
          <w:color w:val="000000"/>
        </w:rPr>
        <w:t>R</w:t>
      </w:r>
      <w:r w:rsidRPr="00AA403E">
        <w:rPr>
          <w:color w:val="000000"/>
        </w:rPr>
        <w:t xml:space="preserve"> é um órgão assessor instituído por Portaria da PRO</w:t>
      </w:r>
      <w:r w:rsidR="004167DA" w:rsidRPr="00AA403E">
        <w:rPr>
          <w:color w:val="000000"/>
        </w:rPr>
        <w:t>PPIT</w:t>
      </w:r>
      <w:r w:rsidR="00674408" w:rsidRPr="00AA403E">
        <w:rPr>
          <w:color w:val="000000"/>
        </w:rPr>
        <w:t>/UFR</w:t>
      </w:r>
      <w:r w:rsidRPr="00AA403E">
        <w:rPr>
          <w:color w:val="000000"/>
        </w:rPr>
        <w:t>, constituído, em sua maioria, de servidores da UF</w:t>
      </w:r>
      <w:r w:rsidR="004167DA" w:rsidRPr="00AA403E">
        <w:rPr>
          <w:color w:val="000000"/>
        </w:rPr>
        <w:t>R</w:t>
      </w:r>
      <w:r w:rsidRPr="00AA403E">
        <w:rPr>
          <w:color w:val="000000"/>
        </w:rPr>
        <w:t>, representantes da unidade gestora do Programa e de pesquisadores com titulação de doutor, preferencialmente com bolsa de Produtividade em Pesquisa do CNPq ou perfil equivalente.</w:t>
      </w:r>
    </w:p>
    <w:p w14:paraId="288A6CEE" w14:textId="47A79366" w:rsidR="008E7A2C" w:rsidRPr="00AA403E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AA403E">
        <w:rPr>
          <w:color w:val="000000"/>
        </w:rPr>
        <w:t>O Comitê Externo de Avaliação do Programa de Iniciação Científica da UF</w:t>
      </w:r>
      <w:r w:rsidR="004167DA" w:rsidRPr="00AA403E">
        <w:rPr>
          <w:color w:val="000000"/>
        </w:rPr>
        <w:t>R</w:t>
      </w:r>
      <w:r w:rsidRPr="00AA403E">
        <w:rPr>
          <w:color w:val="000000"/>
        </w:rPr>
        <w:t xml:space="preserve"> é composto por pesquisadores </w:t>
      </w:r>
      <w:r w:rsidR="004167DA" w:rsidRPr="00AA403E">
        <w:rPr>
          <w:color w:val="000000"/>
        </w:rPr>
        <w:t xml:space="preserve">, preferencialmente com bolsa de Produtividade em Pesquisa do CNPq ou perfil equivalente, </w:t>
      </w:r>
      <w:r w:rsidRPr="00AA403E">
        <w:rPr>
          <w:color w:val="000000"/>
        </w:rPr>
        <w:t>convidados anualmente pela PRO</w:t>
      </w:r>
      <w:r w:rsidR="004167DA" w:rsidRPr="00AA403E">
        <w:rPr>
          <w:color w:val="000000"/>
        </w:rPr>
        <w:t>PPIT</w:t>
      </w:r>
      <w:r w:rsidR="00674408" w:rsidRPr="00AA403E">
        <w:rPr>
          <w:color w:val="000000"/>
        </w:rPr>
        <w:t>/UFR</w:t>
      </w:r>
      <w:r w:rsidRPr="00AA403E">
        <w:rPr>
          <w:color w:val="000000"/>
        </w:rPr>
        <w:t>.</w:t>
      </w:r>
    </w:p>
    <w:p w14:paraId="61819DFB" w14:textId="1DE5D25E" w:rsidR="008E7A2C" w:rsidRPr="00AA403E" w:rsidRDefault="005F16E8" w:rsidP="004A72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AA403E">
        <w:rPr>
          <w:color w:val="000000"/>
        </w:rPr>
        <w:t>Quando solicitados pela PROP</w:t>
      </w:r>
      <w:r w:rsidR="004167DA" w:rsidRPr="00AA403E">
        <w:rPr>
          <w:color w:val="000000"/>
        </w:rPr>
        <w:t>PIT</w:t>
      </w:r>
      <w:r w:rsidR="00674408" w:rsidRPr="00AA403E">
        <w:rPr>
          <w:color w:val="000000"/>
        </w:rPr>
        <w:t>/UFR</w:t>
      </w:r>
      <w:r w:rsidRPr="00AA403E">
        <w:rPr>
          <w:color w:val="000000"/>
        </w:rPr>
        <w:t xml:space="preserve">, os </w:t>
      </w:r>
      <w:r w:rsidR="00EF7233">
        <w:rPr>
          <w:color w:val="000000"/>
        </w:rPr>
        <w:t>C</w:t>
      </w:r>
      <w:r w:rsidRPr="00AA403E">
        <w:rPr>
          <w:color w:val="000000"/>
        </w:rPr>
        <w:t>omitês têm as seguintes atribuições:</w:t>
      </w:r>
    </w:p>
    <w:p w14:paraId="449696E0" w14:textId="02CE7AB0" w:rsidR="008E7A2C" w:rsidRPr="00AA403E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AA403E">
        <w:rPr>
          <w:color w:val="000000"/>
        </w:rPr>
        <w:t>Assessorar no processo de tomada de decisões relativas ao Programa de Iniciação Científica no âmbito da PROP</w:t>
      </w:r>
      <w:r w:rsidR="004167DA" w:rsidRPr="00AA403E">
        <w:rPr>
          <w:color w:val="000000"/>
        </w:rPr>
        <w:t>PIT</w:t>
      </w:r>
      <w:r w:rsidR="00674408" w:rsidRPr="00AA403E">
        <w:rPr>
          <w:color w:val="000000"/>
        </w:rPr>
        <w:t>/UFR</w:t>
      </w:r>
      <w:r w:rsidRPr="00AA403E">
        <w:rPr>
          <w:color w:val="000000"/>
        </w:rPr>
        <w:t>;</w:t>
      </w:r>
    </w:p>
    <w:p w14:paraId="6026F068" w14:textId="69F9094F" w:rsidR="008E7A2C" w:rsidRPr="0002249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022494">
        <w:rPr>
          <w:color w:val="000000"/>
        </w:rPr>
        <w:t>Avaliar os planos de trabalho apresentados no processo de seleção pelos candidatos ao Programa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>;</w:t>
      </w:r>
    </w:p>
    <w:p w14:paraId="50E1A83C" w14:textId="44BD43DE" w:rsidR="008E7A2C" w:rsidRPr="00022494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022494">
        <w:rPr>
          <w:color w:val="000000"/>
        </w:rPr>
        <w:t>Avaliar os relatórios e resumos dos trabalhos dos alunos bolsistas e voluntários do Programa de Iniciação Científica da UF</w:t>
      </w:r>
      <w:r w:rsidR="00E66517" w:rsidRPr="00022494">
        <w:rPr>
          <w:color w:val="000000"/>
        </w:rPr>
        <w:t>R</w:t>
      </w:r>
      <w:r w:rsidRPr="00022494">
        <w:rPr>
          <w:color w:val="000000"/>
        </w:rPr>
        <w:t>;</w:t>
      </w:r>
    </w:p>
    <w:p w14:paraId="7BFFF98F" w14:textId="76352C39" w:rsidR="008E7A2C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022494">
        <w:rPr>
          <w:color w:val="000000"/>
        </w:rPr>
        <w:t xml:space="preserve">Avaliar, durante os eventos de iniciação científica promovidos pela </w:t>
      </w:r>
      <w:r w:rsidR="00E66517" w:rsidRPr="00022494">
        <w:rPr>
          <w:color w:val="000000"/>
        </w:rPr>
        <w:t>PROPPIT</w:t>
      </w:r>
      <w:r w:rsidR="00D1062C">
        <w:rPr>
          <w:color w:val="000000"/>
        </w:rPr>
        <w:t>/UFR</w:t>
      </w:r>
      <w:r w:rsidRPr="00022494">
        <w:rPr>
          <w:color w:val="000000"/>
        </w:rPr>
        <w:t>, as apresentações dos alunos participantes do Programa de Iniciação Científica da UF</w:t>
      </w:r>
      <w:r w:rsidR="00E66517" w:rsidRPr="00022494">
        <w:rPr>
          <w:color w:val="000000"/>
        </w:rPr>
        <w:t>R</w:t>
      </w:r>
      <w:r>
        <w:rPr>
          <w:color w:val="000000"/>
        </w:rPr>
        <w:t>;</w:t>
      </w:r>
    </w:p>
    <w:p w14:paraId="2E9E9906" w14:textId="4FDBA9A9" w:rsidR="008E7A2C" w:rsidRPr="008702DA" w:rsidRDefault="005F16E8" w:rsidP="004A72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Indicar trabalhos, entre os inscritos na edição anual do Seminário de Iniciação Científica, para premiação.</w:t>
      </w:r>
    </w:p>
    <w:p w14:paraId="4F7A2089" w14:textId="77777777" w:rsidR="008E7A2C" w:rsidRDefault="005F16E8">
      <w:pPr>
        <w:pStyle w:val="Ttulo1"/>
        <w:numPr>
          <w:ilvl w:val="0"/>
          <w:numId w:val="2"/>
        </w:numPr>
      </w:pPr>
      <w:r>
        <w:t>CANCELAMENTOS E SUBSTITUIÇÕES</w:t>
      </w:r>
    </w:p>
    <w:p w14:paraId="1B3F049C" w14:textId="77777777" w:rsidR="008E7A2C" w:rsidRDefault="005F16E8" w:rsidP="00B32D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Observar as orientações a seguir para realizar cancelamento e/ou substituição referente à participação na modalidade PIBIC:</w:t>
      </w:r>
    </w:p>
    <w:p w14:paraId="5BA08A2B" w14:textId="77777777" w:rsidR="008E7A2C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  <w:u w:val="single"/>
        </w:rPr>
        <w:t>Cancelamento:</w:t>
      </w:r>
      <w:r>
        <w:rPr>
          <w:b/>
          <w:color w:val="000000"/>
        </w:rPr>
        <w:t xml:space="preserve"> </w:t>
      </w:r>
      <w:r w:rsidRPr="00EF7233">
        <w:rPr>
          <w:color w:val="000000"/>
        </w:rPr>
        <w:t>O cancelamento da participação poderá ser solicitado pelo orientador ou pelo bolsista</w:t>
      </w:r>
      <w:r>
        <w:rPr>
          <w:color w:val="000000"/>
        </w:rPr>
        <w:t>, com justificativa, até o dia 10 em qualquer dos meses de vigência da bolsa, por meio de processo no SEI, do tipo CANCELAMENTO DE INICIAÇÃO CIENTÍFICA e é irreversível.</w:t>
      </w:r>
    </w:p>
    <w:p w14:paraId="38E187FC" w14:textId="381DB1DB" w:rsidR="008E7A2C" w:rsidRPr="00022494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AA403E">
        <w:rPr>
          <w:color w:val="000000"/>
        </w:rPr>
        <w:lastRenderedPageBreak/>
        <w:t xml:space="preserve">O processo deve encaminhado à </w:t>
      </w:r>
      <w:r w:rsidR="00E66517" w:rsidRPr="00AA403E">
        <w:rPr>
          <w:color w:val="000000"/>
        </w:rPr>
        <w:t>PROPPIT</w:t>
      </w:r>
      <w:r w:rsidR="00D53EF0" w:rsidRPr="00AA403E">
        <w:rPr>
          <w:color w:val="000000"/>
        </w:rPr>
        <w:t>/UFR (</w:t>
      </w:r>
      <w:r w:rsidRPr="00AA403E">
        <w:rPr>
          <w:color w:val="000000"/>
        </w:rPr>
        <w:t>Gerência de</w:t>
      </w:r>
      <w:r w:rsidR="00D53EF0" w:rsidRPr="00AA403E">
        <w:rPr>
          <w:color w:val="000000"/>
        </w:rPr>
        <w:t xml:space="preserve"> Pós-graduação e Pesquisa/GPGP-CUR)</w:t>
      </w:r>
      <w:r w:rsidRPr="00AA403E">
        <w:rPr>
          <w:color w:val="000000"/>
        </w:rPr>
        <w:t>, com Formulário eletrônico de Cancelamento de Iniciação Científica, disponível no SEI, assinado pelo orientador</w:t>
      </w:r>
      <w:r w:rsidRPr="00022494">
        <w:rPr>
          <w:color w:val="000000"/>
        </w:rPr>
        <w:t xml:space="preserve"> e pelo bolsista (assinar como usuário externo).</w:t>
      </w:r>
    </w:p>
    <w:p w14:paraId="3F2AABC2" w14:textId="70EE8D33" w:rsidR="008E7A2C" w:rsidRPr="00022494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022494">
        <w:rPr>
          <w:color w:val="000000"/>
        </w:rPr>
        <w:t xml:space="preserve">Em qualquer situação de </w:t>
      </w:r>
      <w:r w:rsidRPr="00022494">
        <w:rPr>
          <w:b/>
          <w:color w:val="000000"/>
        </w:rPr>
        <w:t>cancelamento</w:t>
      </w:r>
      <w:r w:rsidRPr="00022494">
        <w:rPr>
          <w:color w:val="000000"/>
        </w:rPr>
        <w:t xml:space="preserve">, o aluno deverá, </w:t>
      </w:r>
      <w:r w:rsidRPr="00022494">
        <w:rPr>
          <w:b/>
          <w:color w:val="000000"/>
        </w:rPr>
        <w:t>OBRIGATORIAMENTE,</w:t>
      </w:r>
      <w:r w:rsidRPr="00022494">
        <w:rPr>
          <w:color w:val="000000"/>
        </w:rPr>
        <w:t xml:space="preserve"> apresentar as informações desenvolvidas na pesquisa até o encerramento de sua participação. Após análise dos documentos elaborados pelo aluno, o orientador deverá encaminhá-los à </w:t>
      </w:r>
      <w:r w:rsidR="00E66517" w:rsidRPr="00022494">
        <w:rPr>
          <w:color w:val="000000"/>
        </w:rPr>
        <w:t>PROPPIT</w:t>
      </w:r>
      <w:r w:rsidR="00D1062C">
        <w:rPr>
          <w:color w:val="000000"/>
        </w:rPr>
        <w:t>/UFR</w:t>
      </w:r>
      <w:r w:rsidRPr="00022494">
        <w:rPr>
          <w:color w:val="000000"/>
        </w:rPr>
        <w:t xml:space="preserve"> para a avaliação do Comitê Institucional de Iniciação Científica. O prazo para encaminhamento é de até </w:t>
      </w:r>
      <w:r w:rsidRPr="00022494">
        <w:rPr>
          <w:b/>
          <w:color w:val="000000"/>
        </w:rPr>
        <w:t>30 dias</w:t>
      </w:r>
      <w:r w:rsidRPr="00022494">
        <w:rPr>
          <w:color w:val="000000"/>
        </w:rPr>
        <w:t>, contados a partir da solicitação de cancelamento.</w:t>
      </w:r>
    </w:p>
    <w:p w14:paraId="630C09D1" w14:textId="0AABDF88" w:rsidR="008E7A2C" w:rsidRPr="00022494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022494">
        <w:rPr>
          <w:color w:val="000000"/>
        </w:rPr>
        <w:t xml:space="preserve">Para as solicitações encaminhadas </w:t>
      </w:r>
      <w:r w:rsidR="00E66517" w:rsidRPr="00022494">
        <w:rPr>
          <w:color w:val="000000"/>
        </w:rPr>
        <w:t>à PROPPIT</w:t>
      </w:r>
      <w:r w:rsidR="00D1062C">
        <w:rPr>
          <w:color w:val="000000"/>
        </w:rPr>
        <w:t>/UFR</w:t>
      </w:r>
      <w:r w:rsidR="00E66517" w:rsidRPr="00022494">
        <w:rPr>
          <w:color w:val="000000"/>
        </w:rPr>
        <w:t xml:space="preserve"> </w:t>
      </w:r>
      <w:r w:rsidRPr="00022494">
        <w:rPr>
          <w:color w:val="000000"/>
        </w:rPr>
        <w:t>até o quinto</w:t>
      </w:r>
      <w:r w:rsidR="001F034E">
        <w:rPr>
          <w:color w:val="000000"/>
        </w:rPr>
        <w:t xml:space="preserve"> dia do</w:t>
      </w:r>
      <w:r w:rsidRPr="00022494">
        <w:rPr>
          <w:color w:val="000000"/>
        </w:rPr>
        <w:t xml:space="preserve"> mês de </w:t>
      </w:r>
      <w:r w:rsidRPr="00022494">
        <w:rPr>
          <w:b/>
          <w:color w:val="000000"/>
        </w:rPr>
        <w:t>janeiro</w:t>
      </w:r>
      <w:r w:rsidRPr="00022494">
        <w:rPr>
          <w:color w:val="000000"/>
        </w:rPr>
        <w:t xml:space="preserve"> de 20</w:t>
      </w:r>
      <w:r w:rsidR="00E66517" w:rsidRPr="00022494">
        <w:rPr>
          <w:color w:val="000000"/>
        </w:rPr>
        <w:t>21</w:t>
      </w:r>
      <w:r w:rsidRPr="00022494">
        <w:rPr>
          <w:color w:val="000000"/>
        </w:rPr>
        <w:t>, o aluno deverá elaborar relatório parcial;</w:t>
      </w:r>
    </w:p>
    <w:p w14:paraId="5FE176AF" w14:textId="7EAB1D93" w:rsidR="008E7A2C" w:rsidRPr="00022494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022494">
        <w:rPr>
          <w:color w:val="000000"/>
        </w:rPr>
        <w:t>Para</w:t>
      </w:r>
      <w:r w:rsidR="00E66517" w:rsidRPr="00022494">
        <w:rPr>
          <w:color w:val="000000"/>
        </w:rPr>
        <w:t xml:space="preserve"> as solicitações encaminhadas à PROPPIT</w:t>
      </w:r>
      <w:r w:rsidR="00D1062C">
        <w:rPr>
          <w:color w:val="000000"/>
        </w:rPr>
        <w:t>/UFR</w:t>
      </w:r>
      <w:r w:rsidR="00E66517" w:rsidRPr="00022494">
        <w:rPr>
          <w:color w:val="000000"/>
        </w:rPr>
        <w:t xml:space="preserve"> </w:t>
      </w:r>
      <w:r w:rsidRPr="00022494">
        <w:rPr>
          <w:color w:val="000000"/>
        </w:rPr>
        <w:t xml:space="preserve">a partir do mês de </w:t>
      </w:r>
      <w:r w:rsidRPr="00022494">
        <w:rPr>
          <w:b/>
          <w:color w:val="000000"/>
        </w:rPr>
        <w:t>fevereiro</w:t>
      </w:r>
      <w:r w:rsidRPr="00022494">
        <w:rPr>
          <w:color w:val="000000"/>
        </w:rPr>
        <w:t xml:space="preserve"> de 20</w:t>
      </w:r>
      <w:r w:rsidR="00E66517" w:rsidRPr="00022494">
        <w:rPr>
          <w:color w:val="000000"/>
        </w:rPr>
        <w:t>21</w:t>
      </w:r>
      <w:r w:rsidRPr="00022494">
        <w:rPr>
          <w:color w:val="000000"/>
        </w:rPr>
        <w:t xml:space="preserve">: o aluno deverá elaborar relatórios parcial e relatório final, resumo para publicação nos anais do </w:t>
      </w:r>
      <w:commentRangeStart w:id="9"/>
      <w:r w:rsidR="00E66517" w:rsidRPr="00022494">
        <w:rPr>
          <w:color w:val="000000"/>
        </w:rPr>
        <w:t>I</w:t>
      </w:r>
      <w:commentRangeEnd w:id="9"/>
      <w:r w:rsidR="003D4CB5">
        <w:rPr>
          <w:rStyle w:val="Refdecomentrio"/>
        </w:rPr>
        <w:commentReference w:id="9"/>
      </w:r>
      <w:r w:rsidRPr="00022494">
        <w:rPr>
          <w:color w:val="000000"/>
        </w:rPr>
        <w:t xml:space="preserve"> Seminário de Iniciação Científica, e realizar a apresentação do trabalho no referido evento.</w:t>
      </w:r>
    </w:p>
    <w:p w14:paraId="6792F6A8" w14:textId="77777777" w:rsidR="008E7A2C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Os bolsistas que tiverem a bolsa cancelada </w:t>
      </w:r>
      <w:r>
        <w:rPr>
          <w:b/>
          <w:color w:val="000000"/>
        </w:rPr>
        <w:t>não</w:t>
      </w:r>
      <w:r>
        <w:rPr>
          <w:color w:val="000000"/>
        </w:rPr>
        <w:t xml:space="preserve"> poderão retornar ao Programa na mesma vigência.</w:t>
      </w:r>
    </w:p>
    <w:p w14:paraId="0C0D7821" w14:textId="706CF06A" w:rsidR="008E7A2C" w:rsidRPr="00761C4E" w:rsidRDefault="005F16E8" w:rsidP="00B32D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761C4E">
        <w:rPr>
          <w:b/>
          <w:color w:val="000000"/>
          <w:u w:val="single"/>
        </w:rPr>
        <w:t>Substituição:</w:t>
      </w:r>
      <w:r w:rsidRPr="00761C4E">
        <w:rPr>
          <w:b/>
          <w:color w:val="000000"/>
        </w:rPr>
        <w:t xml:space="preserve"> </w:t>
      </w:r>
      <w:r w:rsidRPr="00761C4E">
        <w:rPr>
          <w:color w:val="000000"/>
        </w:rPr>
        <w:t xml:space="preserve">A </w:t>
      </w:r>
      <w:r w:rsidRPr="00761C4E">
        <w:rPr>
          <w:b/>
          <w:color w:val="000000"/>
        </w:rPr>
        <w:t>substituição</w:t>
      </w:r>
      <w:r w:rsidRPr="00761C4E">
        <w:rPr>
          <w:color w:val="000000"/>
        </w:rPr>
        <w:t xml:space="preserve"> poderá ser solicitada apenas </w:t>
      </w:r>
      <w:r w:rsidRPr="00761C4E">
        <w:rPr>
          <w:b/>
          <w:color w:val="000000"/>
        </w:rPr>
        <w:t xml:space="preserve">pelo orientador, </w:t>
      </w:r>
      <w:r w:rsidRPr="00761C4E">
        <w:rPr>
          <w:color w:val="000000"/>
        </w:rPr>
        <w:t xml:space="preserve">com justificativa, no prazo de até cinco dias contados a partir da data de divulgação da </w:t>
      </w:r>
      <w:r w:rsidRPr="00761C4E">
        <w:rPr>
          <w:b/>
          <w:color w:val="000000"/>
        </w:rPr>
        <w:t>Convocação</w:t>
      </w:r>
      <w:r w:rsidRPr="00761C4E">
        <w:rPr>
          <w:color w:val="000000"/>
        </w:rPr>
        <w:t xml:space="preserve"> para Implementação da bolsa ou até o dia 10 </w:t>
      </w:r>
      <w:r w:rsidR="00AA403E" w:rsidRPr="00761C4E">
        <w:rPr>
          <w:color w:val="000000"/>
        </w:rPr>
        <w:t>de qualquer mês</w:t>
      </w:r>
      <w:r w:rsidRPr="00761C4E">
        <w:rPr>
          <w:color w:val="000000"/>
        </w:rPr>
        <w:t>, por meio de processo do tipo SUBSTITUIÇÃO DE BOLSISTA.</w:t>
      </w:r>
    </w:p>
    <w:p w14:paraId="7BC64F72" w14:textId="07D189BC" w:rsidR="008E7A2C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O processo </w:t>
      </w:r>
      <w:r w:rsidR="00761C4E">
        <w:rPr>
          <w:color w:val="000000"/>
        </w:rPr>
        <w:t xml:space="preserve">de substituição do bolsista </w:t>
      </w:r>
      <w:r>
        <w:rPr>
          <w:color w:val="000000"/>
        </w:rPr>
        <w:t xml:space="preserve">deve </w:t>
      </w:r>
      <w:r w:rsidR="00761C4E">
        <w:rPr>
          <w:color w:val="000000"/>
        </w:rPr>
        <w:t xml:space="preserve">ser </w:t>
      </w:r>
      <w:r w:rsidRPr="001F034E">
        <w:rPr>
          <w:color w:val="000000"/>
        </w:rPr>
        <w:t xml:space="preserve">encaminhado à </w:t>
      </w:r>
      <w:r w:rsidR="00E66517" w:rsidRPr="001F034E">
        <w:rPr>
          <w:color w:val="000000"/>
        </w:rPr>
        <w:t>PROPPIT</w:t>
      </w:r>
      <w:r w:rsidR="00D1062C">
        <w:rPr>
          <w:color w:val="000000"/>
        </w:rPr>
        <w:t>/UFR</w:t>
      </w:r>
      <w:r w:rsidR="00E66517" w:rsidRPr="001F034E">
        <w:rPr>
          <w:color w:val="000000"/>
        </w:rPr>
        <w:t xml:space="preserve"> </w:t>
      </w:r>
      <w:r w:rsidR="00E66517" w:rsidRPr="00AA403E">
        <w:rPr>
          <w:color w:val="000000"/>
        </w:rPr>
        <w:t>(</w:t>
      </w:r>
      <w:r w:rsidRPr="00AA403E">
        <w:rPr>
          <w:color w:val="000000"/>
        </w:rPr>
        <w:t>Gerência de</w:t>
      </w:r>
      <w:r w:rsidR="00A7214E" w:rsidRPr="00AA403E">
        <w:rPr>
          <w:color w:val="000000"/>
        </w:rPr>
        <w:t xml:space="preserve"> Pós-graduação e Pesquisa)</w:t>
      </w:r>
      <w:r w:rsidR="001F034E" w:rsidRPr="00AA403E">
        <w:rPr>
          <w:color w:val="000000"/>
        </w:rPr>
        <w:t>,</w:t>
      </w:r>
      <w:r w:rsidRPr="00AA403E">
        <w:rPr>
          <w:color w:val="000000"/>
        </w:rPr>
        <w:t xml:space="preserve"> com Formulário eletrônico de Solicitação de Substituição de Iniciação Científica, disponível no SEI, assinado pelo orientador e</w:t>
      </w:r>
      <w:r>
        <w:rPr>
          <w:color w:val="000000"/>
        </w:rPr>
        <w:t xml:space="preserve"> pelo</w:t>
      </w:r>
      <w:r w:rsidR="00761C4E">
        <w:rPr>
          <w:color w:val="000000"/>
        </w:rPr>
        <w:t xml:space="preserve">s </w:t>
      </w:r>
      <w:r>
        <w:rPr>
          <w:color w:val="000000"/>
        </w:rPr>
        <w:t>aluno</w:t>
      </w:r>
      <w:r w:rsidR="00761C4E">
        <w:rPr>
          <w:color w:val="000000"/>
        </w:rPr>
        <w:t>s</w:t>
      </w:r>
      <w:r>
        <w:rPr>
          <w:color w:val="000000"/>
        </w:rPr>
        <w:t xml:space="preserve"> (assinar como usuário externo) substituído e substituto.  </w:t>
      </w:r>
    </w:p>
    <w:p w14:paraId="01E2B0DE" w14:textId="3C20D22B" w:rsidR="008E7A2C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Em qualquer situação de </w:t>
      </w:r>
      <w:r>
        <w:rPr>
          <w:b/>
          <w:color w:val="000000"/>
        </w:rPr>
        <w:t>substituição</w:t>
      </w:r>
      <w:r>
        <w:rPr>
          <w:color w:val="000000"/>
        </w:rPr>
        <w:t xml:space="preserve">, o aluno que for desligado deverá, </w:t>
      </w:r>
      <w:r>
        <w:rPr>
          <w:b/>
          <w:color w:val="000000"/>
        </w:rPr>
        <w:t>OBRIGATORIAMENTE,</w:t>
      </w:r>
      <w:r>
        <w:rPr>
          <w:color w:val="000000"/>
        </w:rPr>
        <w:t xml:space="preserve"> apresentar as informações desenvolvidas até a data de encerramento de sua participação na pesquisa por meio de </w:t>
      </w:r>
      <w:r>
        <w:rPr>
          <w:b/>
          <w:color w:val="000000"/>
        </w:rPr>
        <w:t>relatório parcial</w:t>
      </w:r>
      <w:r>
        <w:rPr>
          <w:color w:val="000000"/>
        </w:rPr>
        <w:t>. Após análise dos documentos elaborados pelo aluno, o orientador deverá encaminhá-los à PROP</w:t>
      </w:r>
      <w:r w:rsidR="00E66517">
        <w:rPr>
          <w:color w:val="000000"/>
        </w:rPr>
        <w:t>PIT</w:t>
      </w:r>
      <w:r w:rsidR="00D1062C">
        <w:rPr>
          <w:color w:val="000000"/>
        </w:rPr>
        <w:t>/UFR</w:t>
      </w:r>
      <w:r>
        <w:rPr>
          <w:color w:val="000000"/>
        </w:rPr>
        <w:t xml:space="preserve"> para a avaliação do Comitê Institucional de Iniciação Científica. O prazo para encaminhamento é de até </w:t>
      </w:r>
      <w:r>
        <w:rPr>
          <w:b/>
          <w:color w:val="000000"/>
        </w:rPr>
        <w:t>30 dias</w:t>
      </w:r>
      <w:r>
        <w:rPr>
          <w:color w:val="000000"/>
        </w:rPr>
        <w:t>, contados a partir da solicitação de substituição.</w:t>
      </w:r>
    </w:p>
    <w:p w14:paraId="70A7F037" w14:textId="4F55AB0D" w:rsidR="008E7A2C" w:rsidRPr="00EE5B4D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 xml:space="preserve">A substituição poderá ocorrer apenas </w:t>
      </w:r>
      <w:r>
        <w:rPr>
          <w:b/>
          <w:color w:val="000000"/>
        </w:rPr>
        <w:t>uma</w:t>
      </w:r>
      <w:r>
        <w:rPr>
          <w:color w:val="000000"/>
        </w:rPr>
        <w:t xml:space="preserve"> vez em cada plano de trabalho e é </w:t>
      </w:r>
      <w:r>
        <w:rPr>
          <w:b/>
          <w:color w:val="000000"/>
        </w:rPr>
        <w:t xml:space="preserve">condicionada </w:t>
      </w:r>
      <w:r w:rsidR="00EE5B4D">
        <w:rPr>
          <w:b/>
          <w:color w:val="000000"/>
        </w:rPr>
        <w:t>a avaliação da</w:t>
      </w:r>
      <w:r w:rsidR="00EE5B4D" w:rsidRPr="00EE5B4D">
        <w:rPr>
          <w:b/>
          <w:bCs/>
          <w:color w:val="000000"/>
        </w:rPr>
        <w:t xml:space="preserve"> PROPPIT/UFR.</w:t>
      </w:r>
    </w:p>
    <w:p w14:paraId="75B75754" w14:textId="77777777" w:rsidR="008E7A2C" w:rsidRDefault="005F16E8" w:rsidP="00B32D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 Plano de Trabalho aprovado no processo de seleção deverá ser mantido pelo aluno que assumir a pesquisa.</w:t>
      </w:r>
    </w:p>
    <w:p w14:paraId="159E3145" w14:textId="1351972A" w:rsidR="008E7A2C" w:rsidRPr="001F034E" w:rsidRDefault="005F16E8" w:rsidP="00B32D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 w:rsidRPr="001F034E">
        <w:rPr>
          <w:color w:val="000000"/>
        </w:rPr>
        <w:t>A PROP</w:t>
      </w:r>
      <w:r w:rsidR="00E66517" w:rsidRPr="001F034E">
        <w:rPr>
          <w:color w:val="000000"/>
        </w:rPr>
        <w:t>PIT</w:t>
      </w:r>
      <w:r w:rsidR="00D1062C">
        <w:rPr>
          <w:color w:val="000000"/>
        </w:rPr>
        <w:t>/UFR</w:t>
      </w:r>
      <w:r w:rsidRPr="001F034E">
        <w:rPr>
          <w:color w:val="000000"/>
        </w:rPr>
        <w:t xml:space="preserve"> poderá cancelar a bolsa a qualquer momento, caso se verifique o não cumprimento das normas, deveres e requisitos desta Chamada Interna.</w:t>
      </w:r>
    </w:p>
    <w:p w14:paraId="3462D2DF" w14:textId="47367B30" w:rsidR="008E7A2C" w:rsidRPr="00403B4B" w:rsidRDefault="005F16E8" w:rsidP="00403B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</w:rPr>
      </w:pPr>
      <w:bookmarkStart w:id="10" w:name="_heading=h.gjdgxs" w:colFirst="0" w:colLast="0"/>
      <w:bookmarkEnd w:id="10"/>
      <w:r w:rsidRPr="001F034E">
        <w:rPr>
          <w:color w:val="000000"/>
        </w:rPr>
        <w:t>São motivos para solicitação de encerramento da participação, por exemplo: Insuficiência de desempenho; Vínculo empregatício</w:t>
      </w:r>
      <w:r w:rsidRPr="00EE6A00">
        <w:rPr>
          <w:color w:val="000000"/>
        </w:rPr>
        <w:t>; Término da graduação; Falecimento; Obtenção de bolsa de outras fontes; Desistência do bolsista; Afastamento</w:t>
      </w:r>
      <w:r w:rsidRPr="001F034E">
        <w:rPr>
          <w:color w:val="000000"/>
        </w:rPr>
        <w:t xml:space="preserve"> do orientador ou do bolsista por período superior a 4 meses consecutivos; Aposentadoria do orientador, Afastamento para doutoramento e pós-doutoramento</w:t>
      </w:r>
      <w:r w:rsidRPr="001F034E">
        <w:t>. O servidor aposentado que tiver interesse em prosseguir com a orientação de bolsista(s) deve cadastrar-se imediatamente como pesquisador associado à UF</w:t>
      </w:r>
      <w:r w:rsidR="00E66517" w:rsidRPr="001F034E">
        <w:t>R</w:t>
      </w:r>
      <w:r w:rsidRPr="001F034E">
        <w:t xml:space="preserve"> (</w:t>
      </w:r>
      <w:r w:rsidR="00E66517" w:rsidRPr="001F034E">
        <w:t xml:space="preserve">utilizando o termo de tutoria UFR/UFMT para a </w:t>
      </w:r>
      <w:r w:rsidRPr="001F034E">
        <w:t xml:space="preserve">Resolução </w:t>
      </w:r>
      <w:r w:rsidRPr="00213F4C">
        <w:t>CONSEPE 146/2017).</w:t>
      </w:r>
    </w:p>
    <w:p w14:paraId="4E407CDE" w14:textId="77777777" w:rsidR="008E7A2C" w:rsidRDefault="005F16E8">
      <w:pPr>
        <w:pStyle w:val="Ttulo1"/>
        <w:numPr>
          <w:ilvl w:val="0"/>
          <w:numId w:val="2"/>
        </w:numPr>
      </w:pPr>
      <w:r>
        <w:lastRenderedPageBreak/>
        <w:t>RECURSOS</w:t>
      </w:r>
    </w:p>
    <w:p w14:paraId="1B0331E8" w14:textId="6C647D76" w:rsidR="008E7A2C" w:rsidRPr="00EE6A00" w:rsidRDefault="005F16E8" w:rsidP="00B32D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Recursos aos </w:t>
      </w:r>
      <w:r w:rsidRPr="001F034E">
        <w:rPr>
          <w:color w:val="000000"/>
        </w:rPr>
        <w:t xml:space="preserve">termos desta Chamada Interna deverão ser encaminhados à </w:t>
      </w:r>
      <w:r w:rsidR="00E66517" w:rsidRPr="001F034E">
        <w:rPr>
          <w:color w:val="000000"/>
        </w:rPr>
        <w:t>PROPPIT</w:t>
      </w:r>
      <w:r w:rsidR="00D1062C">
        <w:rPr>
          <w:color w:val="000000"/>
        </w:rPr>
        <w:t>/</w:t>
      </w:r>
      <w:r w:rsidR="00D1062C" w:rsidRPr="00EE6A00">
        <w:rPr>
          <w:color w:val="000000"/>
        </w:rPr>
        <w:t>UFR</w:t>
      </w:r>
      <w:r w:rsidR="00E66517" w:rsidRPr="00EE6A00">
        <w:rPr>
          <w:color w:val="000000"/>
        </w:rPr>
        <w:t xml:space="preserve"> (</w:t>
      </w:r>
      <w:r w:rsidRPr="00EE6A00">
        <w:rPr>
          <w:color w:val="000000"/>
        </w:rPr>
        <w:t>Gerência de</w:t>
      </w:r>
      <w:r w:rsidR="00A7214E" w:rsidRPr="00EE6A00">
        <w:rPr>
          <w:color w:val="000000"/>
        </w:rPr>
        <w:t xml:space="preserve"> Pós-graduação e Pesquisa/GPGP-CUR)</w:t>
      </w:r>
      <w:r w:rsidR="001F034E" w:rsidRPr="00EE6A00">
        <w:rPr>
          <w:color w:val="000000"/>
        </w:rPr>
        <w:t>,</w:t>
      </w:r>
      <w:r w:rsidRPr="00EE6A00">
        <w:rPr>
          <w:color w:val="000000"/>
        </w:rPr>
        <w:t xml:space="preserve"> por escrito em processo</w:t>
      </w:r>
      <w:r w:rsidR="001F034E" w:rsidRPr="00EE6A00">
        <w:rPr>
          <w:color w:val="000000"/>
        </w:rPr>
        <w:t xml:space="preserve"> </w:t>
      </w:r>
      <w:r w:rsidRPr="00EE6A00">
        <w:rPr>
          <w:color w:val="000000"/>
        </w:rPr>
        <w:t xml:space="preserve">SEI até </w:t>
      </w:r>
      <w:r w:rsidRPr="00EE6A00">
        <w:t>às</w:t>
      </w:r>
      <w:r w:rsidRPr="00EE6A00">
        <w:rPr>
          <w:color w:val="000000"/>
        </w:rPr>
        <w:t xml:space="preserve"> 23h59min (horário de Brasília) do dia </w:t>
      </w:r>
      <w:r w:rsidR="00EE6A00">
        <w:rPr>
          <w:color w:val="000000"/>
        </w:rPr>
        <w:t>25</w:t>
      </w:r>
      <w:r w:rsidR="009824D2" w:rsidRPr="00EE6A00">
        <w:rPr>
          <w:color w:val="000000"/>
        </w:rPr>
        <w:t xml:space="preserve"> de maio de </w:t>
      </w:r>
      <w:r w:rsidRPr="00EE6A00">
        <w:rPr>
          <w:color w:val="000000"/>
        </w:rPr>
        <w:t>2020. Decairá do direito de impugnar os termos desta Chamada Interna, aquele que, tendo aceitado sem objeção, venha apontar, posteriormente ao julgamento, eventuais falhas ou mesmo imperfeições.</w:t>
      </w:r>
    </w:p>
    <w:p w14:paraId="649E6247" w14:textId="758915A8" w:rsidR="008E7A2C" w:rsidRPr="009824D2" w:rsidRDefault="005F16E8" w:rsidP="00B32D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EE6A00">
        <w:rPr>
          <w:color w:val="000000"/>
        </w:rPr>
        <w:t>Recursos à lista de inscritos deste processo de seleção deverão ser encaminhados</w:t>
      </w:r>
      <w:r w:rsidR="00A7214E" w:rsidRPr="00EE6A00">
        <w:rPr>
          <w:color w:val="000000"/>
        </w:rPr>
        <w:t xml:space="preserve"> à PROPPIT</w:t>
      </w:r>
      <w:r w:rsidR="00D1062C" w:rsidRPr="00EE6A00">
        <w:rPr>
          <w:color w:val="000000"/>
        </w:rPr>
        <w:t>/UFR</w:t>
      </w:r>
      <w:r w:rsidR="00A7214E" w:rsidRPr="00EE6A00">
        <w:rPr>
          <w:color w:val="000000"/>
        </w:rPr>
        <w:t xml:space="preserve"> (Gerência de Pós-graduação e Pesquisa/GPGP-CUR)</w:t>
      </w:r>
      <w:r w:rsidR="001F034E" w:rsidRPr="00EE6A00">
        <w:rPr>
          <w:color w:val="000000"/>
        </w:rPr>
        <w:t>,</w:t>
      </w:r>
      <w:r w:rsidR="001F034E" w:rsidRPr="001F034E">
        <w:rPr>
          <w:color w:val="000000"/>
        </w:rPr>
        <w:t xml:space="preserve"> </w:t>
      </w:r>
      <w:r w:rsidRPr="001F034E">
        <w:rPr>
          <w:color w:val="000000"/>
        </w:rPr>
        <w:t xml:space="preserve">por escrito em processo no SEI, até </w:t>
      </w:r>
      <w:r w:rsidRPr="001F034E">
        <w:t>às</w:t>
      </w:r>
      <w:r w:rsidRPr="001F034E">
        <w:rPr>
          <w:color w:val="000000"/>
        </w:rPr>
        <w:t xml:space="preserve"> </w:t>
      </w:r>
      <w:r w:rsidRPr="009824D2">
        <w:rPr>
          <w:color w:val="000000"/>
        </w:rPr>
        <w:t xml:space="preserve">23h59min (horário de Brasília) do </w:t>
      </w:r>
      <w:r w:rsidRPr="00BE5B0E">
        <w:rPr>
          <w:color w:val="000000"/>
        </w:rPr>
        <w:t>dia 2</w:t>
      </w:r>
      <w:r w:rsidR="006610A0" w:rsidRPr="00BE5B0E">
        <w:rPr>
          <w:color w:val="000000"/>
        </w:rPr>
        <w:t>9</w:t>
      </w:r>
      <w:r w:rsidRPr="00BE5B0E">
        <w:rPr>
          <w:color w:val="000000"/>
        </w:rPr>
        <w:t xml:space="preserve"> de </w:t>
      </w:r>
      <w:r w:rsidR="000D6DE2" w:rsidRPr="00BE5B0E">
        <w:rPr>
          <w:color w:val="000000"/>
        </w:rPr>
        <w:t>junho</w:t>
      </w:r>
      <w:r w:rsidRPr="00BE5B0E">
        <w:rPr>
          <w:color w:val="000000"/>
        </w:rPr>
        <w:t xml:space="preserve"> de 2020.</w:t>
      </w:r>
    </w:p>
    <w:p w14:paraId="2B2D2532" w14:textId="60A6083D" w:rsidR="008E7A2C" w:rsidRPr="00EE6A00" w:rsidRDefault="005F16E8" w:rsidP="00B32D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</w:rPr>
      </w:pPr>
      <w:r w:rsidRPr="009824D2">
        <w:rPr>
          <w:color w:val="000000"/>
        </w:rPr>
        <w:t xml:space="preserve">Recursos ao resultado preliminar deste processo de seleção deverão ser encaminhados </w:t>
      </w:r>
      <w:r w:rsidR="001F034E" w:rsidRPr="009824D2">
        <w:rPr>
          <w:color w:val="000000"/>
        </w:rPr>
        <w:t>à PROPPIT</w:t>
      </w:r>
      <w:r w:rsidR="00D1062C" w:rsidRPr="009824D2">
        <w:rPr>
          <w:color w:val="000000"/>
        </w:rPr>
        <w:t>/UFR</w:t>
      </w:r>
      <w:r w:rsidR="001F034E" w:rsidRPr="009824D2">
        <w:rPr>
          <w:color w:val="000000"/>
        </w:rPr>
        <w:t xml:space="preserve"> (</w:t>
      </w:r>
      <w:r w:rsidR="00A7214E" w:rsidRPr="00EE6A00">
        <w:rPr>
          <w:color w:val="000000"/>
        </w:rPr>
        <w:t>Gerência de Pós-graduação e Pesquisa/GPGP-CUR)</w:t>
      </w:r>
      <w:r w:rsidRPr="00EE6A00">
        <w:rPr>
          <w:color w:val="000000"/>
        </w:rPr>
        <w:t xml:space="preserve">, por escrito em processo no SEI, até </w:t>
      </w:r>
      <w:r w:rsidRPr="00EE6A00">
        <w:t>às</w:t>
      </w:r>
      <w:r w:rsidRPr="00EE6A00">
        <w:rPr>
          <w:color w:val="000000"/>
        </w:rPr>
        <w:t xml:space="preserve"> 23h59min (horário de Brasília) do dia 2</w:t>
      </w:r>
      <w:r w:rsidR="00CF785D" w:rsidRPr="00EE6A00">
        <w:rPr>
          <w:color w:val="000000"/>
        </w:rPr>
        <w:t>7</w:t>
      </w:r>
      <w:r w:rsidRPr="00EE6A00">
        <w:rPr>
          <w:color w:val="000000"/>
        </w:rPr>
        <w:t xml:space="preserve"> de julho de 2020.</w:t>
      </w:r>
    </w:p>
    <w:p w14:paraId="4A559347" w14:textId="6E060C29" w:rsidR="008E7A2C" w:rsidRPr="008702DA" w:rsidRDefault="005F16E8" w:rsidP="00B32D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9824D2">
        <w:rPr>
          <w:color w:val="000000"/>
        </w:rPr>
        <w:t>Não caberá novo</w:t>
      </w:r>
      <w:r w:rsidRPr="001F034E">
        <w:rPr>
          <w:color w:val="000000"/>
        </w:rPr>
        <w:t xml:space="preserve"> recurso ao parecer final emitido pelo Comitê</w:t>
      </w:r>
      <w:r>
        <w:rPr>
          <w:color w:val="000000"/>
        </w:rPr>
        <w:t xml:space="preserve"> Institucional do Programa de Iniciação Científica.</w:t>
      </w:r>
    </w:p>
    <w:p w14:paraId="4FFFF69D" w14:textId="77777777" w:rsidR="008E7A2C" w:rsidRDefault="005F16E8">
      <w:pPr>
        <w:pStyle w:val="Ttulo1"/>
        <w:numPr>
          <w:ilvl w:val="0"/>
          <w:numId w:val="2"/>
        </w:numPr>
      </w:pPr>
      <w:r>
        <w:t>DISPOSIÇÕES FINAIS</w:t>
      </w:r>
    </w:p>
    <w:p w14:paraId="29A4CD7D" w14:textId="70A3F97E" w:rsidR="008E7A2C" w:rsidRPr="001F034E" w:rsidRDefault="005F16E8" w:rsidP="00B32D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A qualquer tempo, a presente Chamada Interna de Iniciação Científica poderá ser revogada ou anulada, no todo ou em parte, seja por decisão </w:t>
      </w:r>
      <w:r w:rsidRPr="001F034E">
        <w:rPr>
          <w:color w:val="000000"/>
        </w:rPr>
        <w:t>da PROP</w:t>
      </w:r>
      <w:r w:rsidR="00E66517" w:rsidRPr="001F034E">
        <w:rPr>
          <w:color w:val="000000"/>
        </w:rPr>
        <w:t>PIT</w:t>
      </w:r>
      <w:r w:rsidR="00A7214E" w:rsidRPr="001F034E">
        <w:rPr>
          <w:color w:val="000000"/>
        </w:rPr>
        <w:t>/UFR</w:t>
      </w:r>
      <w:r w:rsidRPr="001F034E">
        <w:rPr>
          <w:color w:val="000000"/>
        </w:rPr>
        <w:t>, seja por motivo de interesse público e/ou por exigência legal, em decisão fundamentada, sem que isso implique direito a indenização ou reclamação de qualquer natureza.</w:t>
      </w:r>
    </w:p>
    <w:p w14:paraId="71DC736D" w14:textId="36193E3E" w:rsidR="008E7A2C" w:rsidRPr="00EE6A00" w:rsidRDefault="005F16E8" w:rsidP="00B32D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EE6A00">
        <w:rPr>
          <w:color w:val="000000"/>
        </w:rPr>
        <w:t xml:space="preserve">Os casos omissos serão resolvidos pela </w:t>
      </w:r>
      <w:r w:rsidR="00E66517" w:rsidRPr="00EE6A00">
        <w:rPr>
          <w:color w:val="000000"/>
        </w:rPr>
        <w:t>PROPPIT</w:t>
      </w:r>
      <w:r w:rsidR="00A7214E" w:rsidRPr="00EE6A00">
        <w:rPr>
          <w:color w:val="000000"/>
        </w:rPr>
        <w:t>/UFR</w:t>
      </w:r>
      <w:r w:rsidRPr="00EE6A00">
        <w:rPr>
          <w:color w:val="000000"/>
        </w:rPr>
        <w:t xml:space="preserve">, sendo ouvidos, quando </w:t>
      </w:r>
      <w:r w:rsidRPr="00F904C0">
        <w:rPr>
          <w:color w:val="000000"/>
        </w:rPr>
        <w:t xml:space="preserve">necessário, os membros do Comitê Institucional do Programa de Iniciação Científica da Universidade Federal de </w:t>
      </w:r>
      <w:r w:rsidR="00F904C0" w:rsidRPr="00F904C0">
        <w:rPr>
          <w:color w:val="000000"/>
        </w:rPr>
        <w:t>Rondonópolis</w:t>
      </w:r>
      <w:r w:rsidRPr="00EE6A00">
        <w:rPr>
          <w:color w:val="000000"/>
        </w:rPr>
        <w:t>, o orientador e o bolsista.</w:t>
      </w:r>
    </w:p>
    <w:p w14:paraId="31450D84" w14:textId="63744A2B" w:rsidR="008E7A2C" w:rsidRPr="001F034E" w:rsidRDefault="005F16E8">
      <w:pPr>
        <w:jc w:val="right"/>
      </w:pPr>
      <w:r w:rsidRPr="009824D2">
        <w:t xml:space="preserve">Publicada, </w:t>
      </w:r>
      <w:r w:rsidR="000F6B6E" w:rsidRPr="009824D2">
        <w:t>Rondonópolis</w:t>
      </w:r>
      <w:r w:rsidRPr="009824D2">
        <w:t xml:space="preserve">-MT, </w:t>
      </w:r>
      <w:r w:rsidR="00F904C0">
        <w:t>22</w:t>
      </w:r>
      <w:r w:rsidRPr="009824D2">
        <w:t xml:space="preserve"> de </w:t>
      </w:r>
      <w:r w:rsidR="00DF335E" w:rsidRPr="009824D2">
        <w:t>maio</w:t>
      </w:r>
      <w:r w:rsidRPr="009824D2">
        <w:t xml:space="preserve"> de 2020</w:t>
      </w:r>
      <w:r w:rsidRPr="00BE5B0E">
        <w:t>.</w:t>
      </w:r>
      <w:r w:rsidR="006610A0" w:rsidRPr="00BE5B0E">
        <w:t xml:space="preserve"> Retificada em 12 de junho de 2020.</w:t>
      </w:r>
    </w:p>
    <w:p w14:paraId="4124509A" w14:textId="2DDC57E0" w:rsidR="008E7A2C" w:rsidRPr="001F034E" w:rsidRDefault="00E66517">
      <w:pPr>
        <w:jc w:val="center"/>
        <w:rPr>
          <w:b/>
        </w:rPr>
      </w:pPr>
      <w:bookmarkStart w:id="11" w:name="_Hlk37744686"/>
      <w:bookmarkStart w:id="12" w:name="_Hlk42855014"/>
      <w:r w:rsidRPr="001F034E">
        <w:rPr>
          <w:b/>
        </w:rPr>
        <w:t>Edna Maria Bonfim</w:t>
      </w:r>
      <w:r w:rsidR="00630DAA">
        <w:rPr>
          <w:b/>
        </w:rPr>
        <w:t>-</w:t>
      </w:r>
      <w:r w:rsidRPr="001F034E">
        <w:rPr>
          <w:b/>
        </w:rPr>
        <w:t>Silva</w:t>
      </w:r>
    </w:p>
    <w:p w14:paraId="29350102" w14:textId="4B60EC23" w:rsidR="008E7A2C" w:rsidRDefault="005F16E8">
      <w:pPr>
        <w:jc w:val="center"/>
      </w:pPr>
      <w:r w:rsidRPr="001F034E">
        <w:t xml:space="preserve">Pró-Reitora de </w:t>
      </w:r>
      <w:r w:rsidR="00A7214E" w:rsidRPr="001F034E">
        <w:t xml:space="preserve">Ensino de </w:t>
      </w:r>
      <w:r w:rsidR="000C285B" w:rsidRPr="001F034E">
        <w:t>Pós-graduação, Pesquisa e Iniciação Tecnológica (PROPPIT/UFR)</w:t>
      </w:r>
      <w:r w:rsidR="000C285B" w:rsidRPr="000C285B">
        <w:t xml:space="preserve"> </w:t>
      </w:r>
    </w:p>
    <w:bookmarkEnd w:id="11"/>
    <w:p w14:paraId="69B6CC74" w14:textId="1F96CB37" w:rsidR="000C285B" w:rsidRDefault="000C285B">
      <w:pPr>
        <w:jc w:val="center"/>
      </w:pPr>
    </w:p>
    <w:p w14:paraId="7A132120" w14:textId="77777777" w:rsidR="003439FA" w:rsidRDefault="003439FA" w:rsidP="0034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3" w:name="_Hlk40778697"/>
      <w:bookmarkEnd w:id="12"/>
      <w:r w:rsidRPr="009B2DA3">
        <w:rPr>
          <w:rFonts w:ascii="Times New Roman" w:eastAsia="Times New Roman" w:hAnsi="Times New Roman" w:cs="Times New Roman"/>
          <w:b/>
        </w:rPr>
        <w:t>ANEXO I</w:t>
      </w:r>
    </w:p>
    <w:p w14:paraId="4AEACF6C" w14:textId="77777777" w:rsidR="003439FA" w:rsidRPr="009B2DA3" w:rsidRDefault="003439FA" w:rsidP="0034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243362" w14:textId="77777777" w:rsidR="003439FA" w:rsidRPr="009B2DA3" w:rsidRDefault="003439FA" w:rsidP="003439FA">
      <w:pPr>
        <w:spacing w:after="0" w:line="240" w:lineRule="auto"/>
        <w:jc w:val="center"/>
        <w:rPr>
          <w:b/>
          <w:sz w:val="20"/>
          <w:szCs w:val="20"/>
        </w:rPr>
      </w:pPr>
      <w:r w:rsidRPr="009B2DA3">
        <w:rPr>
          <w:b/>
          <w:sz w:val="20"/>
          <w:szCs w:val="20"/>
        </w:rPr>
        <w:t>MODELO DE PLANO DE TRABALHO DO ALUNO</w:t>
      </w:r>
    </w:p>
    <w:p w14:paraId="60D40593" w14:textId="77777777" w:rsidR="003439FA" w:rsidRDefault="003439FA" w:rsidP="003439FA">
      <w:pPr>
        <w:spacing w:after="0" w:line="240" w:lineRule="auto"/>
        <w:jc w:val="center"/>
        <w:rPr>
          <w:sz w:val="20"/>
          <w:szCs w:val="20"/>
        </w:rPr>
      </w:pPr>
      <w:r w:rsidRPr="009B2DA3">
        <w:rPr>
          <w:sz w:val="20"/>
          <w:szCs w:val="20"/>
        </w:rPr>
        <w:t>(Elaborar o plano com no máximo seis páginas)</w:t>
      </w:r>
    </w:p>
    <w:p w14:paraId="6FE5E873" w14:textId="77777777" w:rsidR="003439FA" w:rsidRDefault="003439FA" w:rsidP="003439FA">
      <w:pPr>
        <w:spacing w:after="0" w:line="240" w:lineRule="auto"/>
        <w:jc w:val="center"/>
        <w:rPr>
          <w:b/>
          <w:sz w:val="20"/>
          <w:szCs w:val="20"/>
        </w:rPr>
      </w:pPr>
    </w:p>
    <w:p w14:paraId="62136867" w14:textId="77777777" w:rsidR="003439FA" w:rsidRDefault="003439FA" w:rsidP="00343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B2DA3">
        <w:rPr>
          <w:rFonts w:ascii="Times New Roman" w:hAnsi="Times New Roman" w:cs="Times New Roman"/>
          <w:b/>
          <w:sz w:val="24"/>
        </w:rPr>
        <w:t>Modalidade de bolsa: PIBIC-Af  (   )            PIBITI-Af (   )</w:t>
      </w:r>
    </w:p>
    <w:bookmarkEnd w:id="13"/>
    <w:p w14:paraId="1D993586" w14:textId="77777777" w:rsidR="003439FA" w:rsidRDefault="003439FA" w:rsidP="003439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5846"/>
        <w:gridCol w:w="4743"/>
      </w:tblGrid>
      <w:tr w:rsidR="003439FA" w14:paraId="6194222C" w14:textId="77777777" w:rsidTr="00403B4B">
        <w:trPr>
          <w:trHeight w:val="549"/>
          <w:jc w:val="center"/>
        </w:trPr>
        <w:tc>
          <w:tcPr>
            <w:tcW w:w="5123" w:type="dxa"/>
          </w:tcPr>
          <w:p w14:paraId="19A7240F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4" w:name="_Hlk40778740"/>
            <w:r>
              <w:rPr>
                <w:rFonts w:ascii="Times New Roman" w:hAnsi="Times New Roman" w:cs="Times New Roman"/>
                <w:b/>
              </w:rPr>
              <w:t>Título do projeto: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1F06C7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0D53C408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39FA" w14:paraId="3F72C515" w14:textId="77777777" w:rsidTr="00403B4B">
        <w:trPr>
          <w:trHeight w:val="564"/>
          <w:jc w:val="center"/>
        </w:trPr>
        <w:tc>
          <w:tcPr>
            <w:tcW w:w="5123" w:type="dxa"/>
          </w:tcPr>
          <w:p w14:paraId="0AEFE5D4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Registro PROPeq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3050A273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2074E49B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39FA" w14:paraId="32416708" w14:textId="77777777" w:rsidTr="00403B4B">
        <w:trPr>
          <w:trHeight w:val="549"/>
          <w:jc w:val="center"/>
        </w:trPr>
        <w:tc>
          <w:tcPr>
            <w:tcW w:w="5123" w:type="dxa"/>
          </w:tcPr>
          <w:p w14:paraId="30FF8801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Título do Plano de Trabalho: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114BE1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7098D572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39FA" w14:paraId="11DD0B25" w14:textId="77777777" w:rsidTr="00403B4B">
        <w:trPr>
          <w:trHeight w:val="564"/>
          <w:jc w:val="center"/>
        </w:trPr>
        <w:tc>
          <w:tcPr>
            <w:tcW w:w="5123" w:type="dxa"/>
          </w:tcPr>
          <w:p w14:paraId="121A780C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do Aluno: </w:t>
            </w:r>
          </w:p>
          <w:p w14:paraId="1C7C2B8B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629F3C66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39FA" w14:paraId="23CEA4C5" w14:textId="77777777" w:rsidTr="00403B4B">
        <w:trPr>
          <w:trHeight w:val="549"/>
          <w:jc w:val="center"/>
        </w:trPr>
        <w:tc>
          <w:tcPr>
            <w:tcW w:w="5123" w:type="dxa"/>
          </w:tcPr>
          <w:p w14:paraId="6801481B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Nome do Orientador:</w:t>
            </w:r>
          </w:p>
          <w:p w14:paraId="14382075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4841EA84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39FA" w14:paraId="107DBA78" w14:textId="77777777" w:rsidTr="00403B4B">
        <w:trPr>
          <w:trHeight w:val="1649"/>
          <w:jc w:val="center"/>
        </w:trPr>
        <w:tc>
          <w:tcPr>
            <w:tcW w:w="10348" w:type="dxa"/>
            <w:gridSpan w:val="2"/>
          </w:tcPr>
          <w:p w14:paraId="285E1934" w14:textId="0CABE574" w:rsidR="003439FA" w:rsidRDefault="003439FA" w:rsidP="00735C4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9B2DA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JUSTIFICATIVA DA IMPORTÂNCIA DA PESQUISA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</w:p>
          <w:p w14:paraId="501E11B9" w14:textId="77777777" w:rsidR="003439FA" w:rsidRDefault="003439FA" w:rsidP="00735C4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2C9AB914" w14:textId="77777777" w:rsidR="003439FA" w:rsidRPr="001A382C" w:rsidRDefault="003439FA" w:rsidP="00735C4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46BB0A0F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39FA" w14:paraId="62ABBB0D" w14:textId="77777777" w:rsidTr="00403B4B">
        <w:trPr>
          <w:trHeight w:val="840"/>
          <w:jc w:val="center"/>
        </w:trPr>
        <w:tc>
          <w:tcPr>
            <w:tcW w:w="10348" w:type="dxa"/>
            <w:gridSpan w:val="2"/>
          </w:tcPr>
          <w:p w14:paraId="426738FA" w14:textId="2DB7EDD8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B2DA3">
              <w:rPr>
                <w:rFonts w:ascii="Times New Roman" w:hAnsi="Times New Roman" w:cs="Times New Roman"/>
                <w:b/>
              </w:rPr>
              <w:t>OBJETIVO:</w:t>
            </w:r>
          </w:p>
          <w:p w14:paraId="042C44E0" w14:textId="77777777" w:rsidR="00F904C0" w:rsidRPr="009B2DA3" w:rsidRDefault="00F904C0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D01AF2E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4AA41D1" w14:textId="77777777" w:rsidR="003439FA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39FA" w14:paraId="465FF279" w14:textId="77777777" w:rsidTr="00403B4B">
        <w:trPr>
          <w:trHeight w:val="549"/>
          <w:jc w:val="center"/>
        </w:trPr>
        <w:tc>
          <w:tcPr>
            <w:tcW w:w="10348" w:type="dxa"/>
            <w:gridSpan w:val="2"/>
          </w:tcPr>
          <w:p w14:paraId="7F85F236" w14:textId="2462FBC3" w:rsidR="00B32D85" w:rsidRDefault="003439FA" w:rsidP="00735C4F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  <w:r w:rsidRPr="009B2DA3">
              <w:rPr>
                <w:rFonts w:ascii="Times New Roman" w:hAnsi="Times New Roman" w:cs="Times New Roman"/>
                <w:b/>
                <w:caps/>
              </w:rPr>
              <w:t>Metodologia:</w:t>
            </w:r>
          </w:p>
          <w:p w14:paraId="26BD071B" w14:textId="3CC66123" w:rsidR="00F904C0" w:rsidRDefault="00F904C0" w:rsidP="00735C4F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</w:p>
          <w:p w14:paraId="21895CC0" w14:textId="77777777" w:rsidR="00F904C0" w:rsidRPr="009B2DA3" w:rsidRDefault="00F904C0" w:rsidP="00735C4F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</w:p>
          <w:p w14:paraId="6BD430C5" w14:textId="77777777" w:rsidR="003439FA" w:rsidRPr="009B2DA3" w:rsidRDefault="003439FA" w:rsidP="00735C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6A00" w14:paraId="1CD45BB2" w14:textId="77777777" w:rsidTr="00403B4B">
        <w:trPr>
          <w:trHeight w:val="549"/>
          <w:jc w:val="center"/>
        </w:trPr>
        <w:tc>
          <w:tcPr>
            <w:tcW w:w="10348" w:type="dxa"/>
            <w:gridSpan w:val="2"/>
          </w:tcPr>
          <w:p w14:paraId="23C8CBA9" w14:textId="32F9702B" w:rsidR="00EE6A00" w:rsidRDefault="00EE6A00" w:rsidP="00EE6A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DA3">
              <w:rPr>
                <w:rFonts w:ascii="Times New Roman" w:hAnsi="Times New Roman" w:cs="Times New Roman"/>
                <w:b/>
              </w:rPr>
              <w:t xml:space="preserve">CRONOGRAMA DE ATIVIDADES </w:t>
            </w:r>
          </w:p>
          <w:tbl>
            <w:tblPr>
              <w:tblStyle w:val="Tabelacomgrade"/>
              <w:tblW w:w="10363" w:type="dxa"/>
              <w:tblLook w:val="04A0" w:firstRow="1" w:lastRow="0" w:firstColumn="1" w:lastColumn="0" w:noHBand="0" w:noVBand="1"/>
            </w:tblPr>
            <w:tblGrid>
              <w:gridCol w:w="1435"/>
              <w:gridCol w:w="690"/>
              <w:gridCol w:w="698"/>
              <w:gridCol w:w="699"/>
              <w:gridCol w:w="837"/>
              <w:gridCol w:w="838"/>
              <w:gridCol w:w="698"/>
              <w:gridCol w:w="797"/>
              <w:gridCol w:w="895"/>
              <w:gridCol w:w="692"/>
              <w:gridCol w:w="695"/>
              <w:gridCol w:w="696"/>
              <w:gridCol w:w="693"/>
            </w:tblGrid>
            <w:tr w:rsidR="00EE6A00" w14:paraId="4C235B39" w14:textId="77777777" w:rsidTr="00EE6A00">
              <w:trPr>
                <w:trHeight w:val="273"/>
              </w:trPr>
              <w:tc>
                <w:tcPr>
                  <w:tcW w:w="1436" w:type="dxa"/>
                </w:tcPr>
                <w:p w14:paraId="6939EA5C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Atividade</w:t>
                  </w:r>
                </w:p>
              </w:tc>
              <w:tc>
                <w:tcPr>
                  <w:tcW w:w="682" w:type="dxa"/>
                </w:tcPr>
                <w:p w14:paraId="6DE0AEB3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Ago.</w:t>
                  </w:r>
                </w:p>
              </w:tc>
              <w:tc>
                <w:tcPr>
                  <w:tcW w:w="699" w:type="dxa"/>
                </w:tcPr>
                <w:p w14:paraId="5F9AFCB7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Set.</w:t>
                  </w:r>
                </w:p>
              </w:tc>
              <w:tc>
                <w:tcPr>
                  <w:tcW w:w="699" w:type="dxa"/>
                </w:tcPr>
                <w:p w14:paraId="57DDE3B4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Out.</w:t>
                  </w:r>
                </w:p>
              </w:tc>
              <w:tc>
                <w:tcPr>
                  <w:tcW w:w="838" w:type="dxa"/>
                </w:tcPr>
                <w:p w14:paraId="76754774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Nov.</w:t>
                  </w:r>
                </w:p>
              </w:tc>
              <w:tc>
                <w:tcPr>
                  <w:tcW w:w="839" w:type="dxa"/>
                </w:tcPr>
                <w:p w14:paraId="0C432FE5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Dez.</w:t>
                  </w:r>
                </w:p>
              </w:tc>
              <w:tc>
                <w:tcPr>
                  <w:tcW w:w="699" w:type="dxa"/>
                </w:tcPr>
                <w:p w14:paraId="08911652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Jan.</w:t>
                  </w:r>
                </w:p>
              </w:tc>
              <w:tc>
                <w:tcPr>
                  <w:tcW w:w="798" w:type="dxa"/>
                </w:tcPr>
                <w:p w14:paraId="41120F1F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Fev.</w:t>
                  </w:r>
                </w:p>
              </w:tc>
              <w:tc>
                <w:tcPr>
                  <w:tcW w:w="896" w:type="dxa"/>
                </w:tcPr>
                <w:p w14:paraId="6CDAEF1A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Mar.</w:t>
                  </w:r>
                </w:p>
              </w:tc>
              <w:tc>
                <w:tcPr>
                  <w:tcW w:w="692" w:type="dxa"/>
                </w:tcPr>
                <w:p w14:paraId="2613A64B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Abr.</w:t>
                  </w:r>
                </w:p>
              </w:tc>
              <w:tc>
                <w:tcPr>
                  <w:tcW w:w="695" w:type="dxa"/>
                </w:tcPr>
                <w:p w14:paraId="5ADF49CF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Mai.</w:t>
                  </w:r>
                </w:p>
              </w:tc>
              <w:tc>
                <w:tcPr>
                  <w:tcW w:w="696" w:type="dxa"/>
                </w:tcPr>
                <w:p w14:paraId="431F7DBD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Jun.</w:t>
                  </w:r>
                </w:p>
              </w:tc>
              <w:tc>
                <w:tcPr>
                  <w:tcW w:w="694" w:type="dxa"/>
                </w:tcPr>
                <w:p w14:paraId="2A2798F3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Jul.</w:t>
                  </w:r>
                </w:p>
              </w:tc>
            </w:tr>
            <w:tr w:rsidR="00EE6A00" w14:paraId="1266C32B" w14:textId="77777777" w:rsidTr="00EE6A00">
              <w:trPr>
                <w:trHeight w:val="273"/>
              </w:trPr>
              <w:tc>
                <w:tcPr>
                  <w:tcW w:w="1436" w:type="dxa"/>
                </w:tcPr>
                <w:p w14:paraId="036F7559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65F5906D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8B28F2D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52B6234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3C6328DA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4323035E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314514A0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4235120B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09021A9F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30C40B72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6BF7EB67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210ECA34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4F6FE310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E6A00" w14:paraId="60E829A9" w14:textId="77777777" w:rsidTr="00EE6A00">
              <w:trPr>
                <w:trHeight w:val="283"/>
              </w:trPr>
              <w:tc>
                <w:tcPr>
                  <w:tcW w:w="1436" w:type="dxa"/>
                </w:tcPr>
                <w:p w14:paraId="0B5A00BF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16DB54BD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774E96B9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CF91CAA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1BCD5723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2F94A817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7501540B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4F021418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1DC9BE5A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5F98502B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71487AC7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049B197C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4D2D60D2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E6A00" w14:paraId="6ED779B1" w14:textId="77777777" w:rsidTr="00EE6A00">
              <w:trPr>
                <w:trHeight w:val="273"/>
              </w:trPr>
              <w:tc>
                <w:tcPr>
                  <w:tcW w:w="1436" w:type="dxa"/>
                </w:tcPr>
                <w:p w14:paraId="45931C46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37B08824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0A639756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29B171F2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176D1121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4E36EC04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2C0924CE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75D5B405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22682512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1062E3C1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3CC83024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66EBA46D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790FD125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E6A00" w14:paraId="7AD69002" w14:textId="77777777" w:rsidTr="00EE6A00">
              <w:trPr>
                <w:trHeight w:val="273"/>
              </w:trPr>
              <w:tc>
                <w:tcPr>
                  <w:tcW w:w="1436" w:type="dxa"/>
                </w:tcPr>
                <w:p w14:paraId="5B6461E0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350BC1D7" w14:textId="77777777" w:rsidR="00EE6A00" w:rsidRPr="00742A4D" w:rsidRDefault="00EE6A00" w:rsidP="00EE6A00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F182B6D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7D46B1A9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1C1AA206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44C67CF2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0DB435AC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557BAE39" w14:textId="77777777" w:rsidR="00EE6A00" w:rsidRPr="00742A4D" w:rsidRDefault="00EE6A00" w:rsidP="00EE6A00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04D79707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5DC9A49C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1BBCCFF0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3581E6CE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538044A7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E6A00" w14:paraId="37516BC0" w14:textId="77777777" w:rsidTr="00EE6A00">
              <w:trPr>
                <w:trHeight w:val="273"/>
              </w:trPr>
              <w:tc>
                <w:tcPr>
                  <w:tcW w:w="1436" w:type="dxa"/>
                </w:tcPr>
                <w:p w14:paraId="145F98A9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32704FA8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9ACA5B8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0F5E347A" w14:textId="77777777" w:rsidR="00EE6A00" w:rsidRPr="00742A4D" w:rsidRDefault="00EE6A00" w:rsidP="00EE6A00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2C0FDB60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775FCE69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317E787F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5BE17EC5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74C93536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660B5D2A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5D01FA89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2FF53149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6C709D5A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E6A00" w14:paraId="67155569" w14:textId="77777777" w:rsidTr="00EE6A00">
              <w:trPr>
                <w:trHeight w:val="273"/>
              </w:trPr>
              <w:tc>
                <w:tcPr>
                  <w:tcW w:w="1436" w:type="dxa"/>
                </w:tcPr>
                <w:p w14:paraId="499F6783" w14:textId="77777777" w:rsidR="00EE6A00" w:rsidRDefault="00EE6A00" w:rsidP="00EE6A00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0352E05D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D76061C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53D52E19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34566254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710703E8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352DE1DA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3C3E4ABA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3CC595F1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03160643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7EFAE54B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7A3B6DD9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54F21B7C" w14:textId="77777777" w:rsidR="00EE6A00" w:rsidRPr="00742A4D" w:rsidRDefault="00EE6A00" w:rsidP="00EE6A0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B5F9497" w14:textId="77777777" w:rsidR="00EE6A00" w:rsidRPr="009B2DA3" w:rsidRDefault="00EE6A00" w:rsidP="00735C4F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EE6A00" w14:paraId="117B14B5" w14:textId="77777777" w:rsidTr="00403B4B">
        <w:trPr>
          <w:trHeight w:val="549"/>
          <w:jc w:val="center"/>
        </w:trPr>
        <w:tc>
          <w:tcPr>
            <w:tcW w:w="10348" w:type="dxa"/>
            <w:gridSpan w:val="2"/>
          </w:tcPr>
          <w:p w14:paraId="3A8167E2" w14:textId="3E60DD28" w:rsidR="00EE6A00" w:rsidRPr="009B2DA3" w:rsidRDefault="00EE6A00" w:rsidP="00EE6A0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B2DA3">
              <w:rPr>
                <w:rFonts w:ascii="Times New Roman" w:hAnsi="Times New Roman" w:cs="Times New Roman"/>
                <w:b/>
              </w:rPr>
              <w:t>REFERÊNCIAS BIBLIOGRÁFICAS</w:t>
            </w:r>
          </w:p>
        </w:tc>
      </w:tr>
    </w:tbl>
    <w:p w14:paraId="484A4F71" w14:textId="77777777" w:rsidR="003439FA" w:rsidRDefault="003439FA" w:rsidP="003439F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bookmarkEnd w:id="14"/>
    <w:p w14:paraId="7AFC2488" w14:textId="350F640D" w:rsidR="006C25A6" w:rsidRDefault="006C25A6" w:rsidP="006C2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DDC2EF" w14:textId="77777777" w:rsidR="006C25A6" w:rsidRDefault="006C25A6" w:rsidP="006C25A6">
      <w:pPr>
        <w:spacing w:line="240" w:lineRule="auto"/>
        <w:jc w:val="both"/>
        <w:rPr>
          <w:sz w:val="20"/>
          <w:szCs w:val="20"/>
        </w:rPr>
      </w:pPr>
    </w:p>
    <w:p w14:paraId="1FFE996E" w14:textId="77777777" w:rsidR="008E7A2C" w:rsidRDefault="005F16E8">
      <w:pPr>
        <w:numPr>
          <w:ilvl w:val="0"/>
          <w:numId w:val="1"/>
        </w:numPr>
        <w:spacing w:after="20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PLANO DE TRABALHO DO ALUNO – PTA</w:t>
      </w:r>
    </w:p>
    <w:p w14:paraId="0550E6E8" w14:textId="77777777" w:rsidR="008E7A2C" w:rsidRDefault="005F16E8">
      <w:p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avaliação do Plano de Trabalho do Aluno (PPT) consistirá das seguintes etapas:</w:t>
      </w:r>
    </w:p>
    <w:p w14:paraId="0BB712DF" w14:textId="77777777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Vinculação ao Projeto de Pesquisa</w:t>
      </w:r>
      <w:r>
        <w:rPr>
          <w:sz w:val="20"/>
          <w:szCs w:val="20"/>
        </w:rPr>
        <w:t xml:space="preserve">: será avaliado se o Plano de Trabalho do Aluno aborda assunto relacionado à pesquisa desenvolvida no Projeto de Pesquisa do Orientador utilizado na inscrição. Planos de Trabalho que abordem assunto não relacionado serão </w:t>
      </w:r>
      <w:r>
        <w:rPr>
          <w:sz w:val="20"/>
          <w:szCs w:val="20"/>
          <w:u w:val="single"/>
        </w:rPr>
        <w:t>ELIMINADOS</w:t>
      </w:r>
      <w:r>
        <w:rPr>
          <w:sz w:val="20"/>
          <w:szCs w:val="20"/>
        </w:rPr>
        <w:t xml:space="preserve"> do processo de seleção.</w:t>
      </w:r>
    </w:p>
    <w:p w14:paraId="095BBE85" w14:textId="77777777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Plano de trabalho individual e autoral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deve contar com escrita DISTINTA do projeto de pesquisa do orientador e ser diferenciado para cada aluno. </w:t>
      </w:r>
      <w:r>
        <w:rPr>
          <w:sz w:val="20"/>
          <w:szCs w:val="20"/>
        </w:rPr>
        <w:t xml:space="preserve">Serão </w:t>
      </w:r>
      <w:r>
        <w:rPr>
          <w:sz w:val="20"/>
          <w:szCs w:val="20"/>
          <w:u w:val="single"/>
        </w:rPr>
        <w:t>ELIMINADAS</w:t>
      </w:r>
      <w:r>
        <w:rPr>
          <w:sz w:val="20"/>
          <w:szCs w:val="20"/>
        </w:rPr>
        <w:t xml:space="preserve"> as inscrições nas quais sejam detectadas: reprodução total ou parcial entre planos de trabalho e/ou em relação ao projeto de pesquisa do orientador.</w:t>
      </w:r>
    </w:p>
    <w:p w14:paraId="1FA8AF10" w14:textId="69C81A2E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Análise de mérito da proposta</w:t>
      </w:r>
      <w:r>
        <w:rPr>
          <w:sz w:val="20"/>
          <w:szCs w:val="20"/>
        </w:rPr>
        <w:t xml:space="preserve">: será atribuída pontuação ao Plano de Trabalho do aluno, conforme quadro abaixo. Esta análise é classificatória e eliminatória, pois será </w:t>
      </w:r>
      <w:r>
        <w:rPr>
          <w:sz w:val="20"/>
          <w:szCs w:val="20"/>
          <w:u w:val="single"/>
        </w:rPr>
        <w:t>ELIMINADO</w:t>
      </w:r>
      <w:r>
        <w:rPr>
          <w:sz w:val="20"/>
          <w:szCs w:val="20"/>
        </w:rPr>
        <w:t xml:space="preserve"> o plano de trabalho </w:t>
      </w:r>
      <w:r w:rsidR="00741661">
        <w:rPr>
          <w:sz w:val="20"/>
          <w:szCs w:val="20"/>
        </w:rPr>
        <w:t xml:space="preserve">que </w:t>
      </w:r>
      <w:r>
        <w:rPr>
          <w:sz w:val="20"/>
          <w:szCs w:val="20"/>
        </w:rPr>
        <w:t>obte</w:t>
      </w:r>
      <w:r w:rsidR="00741661">
        <w:rPr>
          <w:sz w:val="20"/>
          <w:szCs w:val="20"/>
        </w:rPr>
        <w:t>r</w:t>
      </w:r>
      <w:r>
        <w:rPr>
          <w:sz w:val="20"/>
          <w:szCs w:val="20"/>
        </w:rPr>
        <w:t xml:space="preserve"> nota zero em algum item.</w:t>
      </w:r>
    </w:p>
    <w:p w14:paraId="0B75AA9F" w14:textId="3C1F47AA" w:rsidR="00EB5302" w:rsidRDefault="00EB5302" w:rsidP="00EB5302">
      <w:pPr>
        <w:spacing w:after="200" w:line="240" w:lineRule="auto"/>
        <w:ind w:left="360"/>
        <w:jc w:val="both"/>
        <w:rPr>
          <w:sz w:val="20"/>
          <w:szCs w:val="20"/>
        </w:rPr>
      </w:pPr>
    </w:p>
    <w:p w14:paraId="170D1D8D" w14:textId="77777777" w:rsidR="00EB5302" w:rsidRDefault="00EB5302" w:rsidP="00EB5302">
      <w:pPr>
        <w:spacing w:after="200" w:line="240" w:lineRule="auto"/>
        <w:ind w:left="360"/>
        <w:jc w:val="both"/>
        <w:rPr>
          <w:sz w:val="20"/>
          <w:szCs w:val="20"/>
        </w:rPr>
      </w:pPr>
    </w:p>
    <w:tbl>
      <w:tblPr>
        <w:tblStyle w:val="2"/>
        <w:tblW w:w="5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552"/>
      </w:tblGrid>
      <w:tr w:rsidR="008E7A2C" w14:paraId="47CA7E3C" w14:textId="77777777">
        <w:trPr>
          <w:jc w:val="center"/>
        </w:trPr>
        <w:tc>
          <w:tcPr>
            <w:tcW w:w="2708" w:type="dxa"/>
          </w:tcPr>
          <w:p w14:paraId="2550BBE0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de informação</w:t>
            </w:r>
          </w:p>
        </w:tc>
        <w:tc>
          <w:tcPr>
            <w:tcW w:w="2552" w:type="dxa"/>
          </w:tcPr>
          <w:p w14:paraId="254449A8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</w:tr>
      <w:tr w:rsidR="008E7A2C" w14:paraId="5EF42A0D" w14:textId="77777777">
        <w:trPr>
          <w:jc w:val="center"/>
        </w:trPr>
        <w:tc>
          <w:tcPr>
            <w:tcW w:w="2708" w:type="dxa"/>
          </w:tcPr>
          <w:p w14:paraId="3E599339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</w:t>
            </w:r>
          </w:p>
        </w:tc>
        <w:tc>
          <w:tcPr>
            <w:tcW w:w="2552" w:type="dxa"/>
          </w:tcPr>
          <w:p w14:paraId="0D71B9DE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E7A2C" w14:paraId="1E5A44EA" w14:textId="77777777">
        <w:trPr>
          <w:jc w:val="center"/>
        </w:trPr>
        <w:tc>
          <w:tcPr>
            <w:tcW w:w="2708" w:type="dxa"/>
          </w:tcPr>
          <w:p w14:paraId="57FE1B99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</w:t>
            </w:r>
          </w:p>
        </w:tc>
        <w:tc>
          <w:tcPr>
            <w:tcW w:w="2552" w:type="dxa"/>
          </w:tcPr>
          <w:p w14:paraId="4A75A57B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E7A2C" w14:paraId="11A2AA0A" w14:textId="77777777">
        <w:trPr>
          <w:jc w:val="center"/>
        </w:trPr>
        <w:tc>
          <w:tcPr>
            <w:tcW w:w="2708" w:type="dxa"/>
          </w:tcPr>
          <w:p w14:paraId="081287B3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</w:t>
            </w:r>
          </w:p>
        </w:tc>
        <w:tc>
          <w:tcPr>
            <w:tcW w:w="2552" w:type="dxa"/>
          </w:tcPr>
          <w:p w14:paraId="49EC8477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E7A2C" w14:paraId="304F9DCF" w14:textId="77777777">
        <w:trPr>
          <w:jc w:val="center"/>
        </w:trPr>
        <w:tc>
          <w:tcPr>
            <w:tcW w:w="2708" w:type="dxa"/>
          </w:tcPr>
          <w:p w14:paraId="28620F2F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Cronograma de execução</w:t>
            </w:r>
          </w:p>
        </w:tc>
        <w:tc>
          <w:tcPr>
            <w:tcW w:w="2552" w:type="dxa"/>
          </w:tcPr>
          <w:p w14:paraId="54ED57D6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7A2C" w14:paraId="50176371" w14:textId="77777777">
        <w:trPr>
          <w:jc w:val="center"/>
        </w:trPr>
        <w:tc>
          <w:tcPr>
            <w:tcW w:w="2708" w:type="dxa"/>
          </w:tcPr>
          <w:p w14:paraId="7965EBB5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Referências</w:t>
            </w:r>
          </w:p>
        </w:tc>
        <w:tc>
          <w:tcPr>
            <w:tcW w:w="2552" w:type="dxa"/>
          </w:tcPr>
          <w:p w14:paraId="561072F7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7A2C" w14:paraId="36C63CE2" w14:textId="77777777">
        <w:trPr>
          <w:jc w:val="center"/>
        </w:trPr>
        <w:tc>
          <w:tcPr>
            <w:tcW w:w="2708" w:type="dxa"/>
          </w:tcPr>
          <w:p w14:paraId="2C4ECD9A" w14:textId="77777777" w:rsidR="008E7A2C" w:rsidRDefault="005F16E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</w:tcPr>
          <w:p w14:paraId="663267D5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</w:tbl>
    <w:p w14:paraId="6E1A7028" w14:textId="6E44085B" w:rsidR="008E7A2C" w:rsidRDefault="008E7A2C">
      <w:pPr>
        <w:spacing w:line="240" w:lineRule="auto"/>
        <w:jc w:val="both"/>
        <w:rPr>
          <w:sz w:val="20"/>
          <w:szCs w:val="20"/>
        </w:rPr>
      </w:pPr>
    </w:p>
    <w:p w14:paraId="431D9F17" w14:textId="77777777" w:rsidR="00107874" w:rsidRDefault="00107874" w:rsidP="0010787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CF9A31" w14:textId="77777777" w:rsidR="00630DAA" w:rsidRDefault="00630DAA" w:rsidP="0020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630DAA">
          <w:headerReference w:type="default" r:id="rId22"/>
          <w:pgSz w:w="11907" w:h="16839"/>
          <w:pgMar w:top="1417" w:right="1701" w:bottom="993" w:left="1701" w:header="426" w:footer="708" w:gutter="0"/>
          <w:cols w:space="720" w:equalWidth="0">
            <w:col w:w="8838"/>
          </w:cols>
        </w:sectPr>
      </w:pPr>
    </w:p>
    <w:p w14:paraId="0F0C90D9" w14:textId="2A7E0CEF" w:rsidR="002045E6" w:rsidRDefault="00562063" w:rsidP="002045E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D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ANEXO </w:t>
      </w:r>
      <w:r w:rsidR="009B2DA3" w:rsidRPr="009B2DA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</w:p>
    <w:p w14:paraId="1A15FD5C" w14:textId="77777777" w:rsidR="002045E6" w:rsidRDefault="002045E6" w:rsidP="002045E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856FC4" w14:textId="58A5807F" w:rsidR="006021C2" w:rsidRDefault="00562063" w:rsidP="002045E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DA3">
        <w:rPr>
          <w:rFonts w:ascii="Times New Roman" w:hAnsi="Times New Roman" w:cs="Times New Roman"/>
          <w:b/>
          <w:color w:val="000000"/>
          <w:sz w:val="24"/>
          <w:szCs w:val="24"/>
        </w:rPr>
        <w:t>FICHA DE INSCRIÇÃO</w:t>
      </w:r>
    </w:p>
    <w:p w14:paraId="603F6C50" w14:textId="77777777" w:rsidR="002045E6" w:rsidRPr="009B2DA3" w:rsidRDefault="002045E6" w:rsidP="002045E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9215" w:type="dxa"/>
        <w:tblInd w:w="-299" w:type="dxa"/>
        <w:tblLook w:val="04A0" w:firstRow="1" w:lastRow="0" w:firstColumn="1" w:lastColumn="0" w:noHBand="0" w:noVBand="1"/>
      </w:tblPr>
      <w:tblGrid>
        <w:gridCol w:w="2137"/>
        <w:gridCol w:w="7078"/>
      </w:tblGrid>
      <w:tr w:rsidR="006021C2" w:rsidRPr="009B2DA3" w14:paraId="01FA7A23" w14:textId="77777777" w:rsidTr="002045E6">
        <w:tc>
          <w:tcPr>
            <w:tcW w:w="9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25BC681E" w14:textId="77777777" w:rsidR="006021C2" w:rsidRPr="009B2DA3" w:rsidRDefault="006021C2" w:rsidP="005F77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>DADOS DO ORIENTADOR</w:t>
            </w:r>
          </w:p>
          <w:p w14:paraId="721A9CB3" w14:textId="2AF575FE" w:rsidR="006021C2" w:rsidRPr="009B2DA3" w:rsidRDefault="006021C2" w:rsidP="005F77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431A02DA" w14:textId="77777777" w:rsidTr="009B2DA3"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</w:tcPr>
          <w:p w14:paraId="012C54FB" w14:textId="7C2A743C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Nome: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top w:val="double" w:sz="4" w:space="0" w:color="auto"/>
              <w:right w:val="double" w:sz="4" w:space="0" w:color="auto"/>
            </w:tcBorders>
          </w:tcPr>
          <w:p w14:paraId="1CC4C082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719BE4A3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57EC44C4" w14:textId="6928AD54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CPF:</w:t>
            </w:r>
            <w:r w:rsidRPr="002045E6">
              <w:rPr>
                <w:rFonts w:ascii="Times New Roman" w:hAnsi="Times New Roman" w:cs="Times New Roman"/>
                <w:color w:val="000000"/>
              </w:rPr>
              <w:t>  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1E16F403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01BF3EBE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18551920" w14:textId="4225EDFD" w:rsidR="006021C2" w:rsidRPr="002045E6" w:rsidRDefault="006021C2" w:rsidP="0056206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RG:</w:t>
            </w:r>
          </w:p>
          <w:p w14:paraId="049F4159" w14:textId="03BA2CCB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6C9A97D2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5BF86FAD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20D69E6C" w14:textId="3AE78A28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Siape: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64884CD5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6BAB58D3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64E13A0E" w14:textId="37D82D08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Telefone Celular: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2F7D0EBE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62CEE486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277B93A2" w14:textId="09644319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Telefone Fixo: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4ADB86CB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283C34C7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3621CD29" w14:textId="6C053E28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E-mail: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49C867A0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6995D2D9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28C16CFE" w14:textId="42156AE0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Endereço: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1F7F16AE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342AC95D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33C6AD2B" w14:textId="169C500E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Instituto: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67EE1865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79041A9F" w14:textId="77777777" w:rsidTr="009B2DA3"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22936CB1" w14:textId="77777777" w:rsidR="006021C2" w:rsidRPr="002045E6" w:rsidRDefault="006021C2" w:rsidP="0056206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Departamento</w:t>
            </w:r>
          </w:p>
          <w:p w14:paraId="687BB320" w14:textId="13B1AF01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bottom w:val="double" w:sz="4" w:space="0" w:color="auto"/>
              <w:right w:val="double" w:sz="4" w:space="0" w:color="auto"/>
            </w:tcBorders>
          </w:tcPr>
          <w:p w14:paraId="6C93B142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266D881F" w14:textId="77777777" w:rsidTr="002045E6">
        <w:tc>
          <w:tcPr>
            <w:tcW w:w="9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66000CBC" w14:textId="05F0B2F7" w:rsidR="006021C2" w:rsidRPr="009B2DA3" w:rsidRDefault="006021C2" w:rsidP="00602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>DADOS DO PROJETO</w:t>
            </w:r>
            <w:r w:rsidR="00F904C0">
              <w:rPr>
                <w:rFonts w:ascii="Times New Roman" w:hAnsi="Times New Roman" w:cs="Times New Roman"/>
                <w:b/>
                <w:color w:val="000000"/>
              </w:rPr>
              <w:t xml:space="preserve"> DO O</w:t>
            </w:r>
            <w:r w:rsidR="006D4133">
              <w:rPr>
                <w:rFonts w:ascii="Times New Roman" w:hAnsi="Times New Roman" w:cs="Times New Roman"/>
                <w:b/>
                <w:color w:val="000000"/>
              </w:rPr>
              <w:t>R</w:t>
            </w:r>
            <w:r w:rsidR="00F904C0">
              <w:rPr>
                <w:rFonts w:ascii="Times New Roman" w:hAnsi="Times New Roman" w:cs="Times New Roman"/>
                <w:b/>
                <w:color w:val="000000"/>
              </w:rPr>
              <w:t>IENT</w:t>
            </w:r>
            <w:r w:rsidR="006D4133"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F904C0">
              <w:rPr>
                <w:rFonts w:ascii="Times New Roman" w:hAnsi="Times New Roman" w:cs="Times New Roman"/>
                <w:b/>
                <w:color w:val="000000"/>
              </w:rPr>
              <w:t>DOR</w:t>
            </w:r>
          </w:p>
          <w:p w14:paraId="60FB5EB7" w14:textId="5BEE74B4" w:rsidR="006021C2" w:rsidRPr="009B2DA3" w:rsidRDefault="006021C2" w:rsidP="006021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7A1EA46D" w14:textId="77777777" w:rsidTr="009B2DA3"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</w:tcPr>
          <w:p w14:paraId="530BC77B" w14:textId="3FFD3F7A" w:rsidR="006021C2" w:rsidRPr="002045E6" w:rsidRDefault="006021C2" w:rsidP="006021C2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Título do Projeto: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top w:val="double" w:sz="4" w:space="0" w:color="auto"/>
              <w:right w:val="double" w:sz="4" w:space="0" w:color="auto"/>
            </w:tcBorders>
          </w:tcPr>
          <w:p w14:paraId="05F098B2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5237754C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76B613E3" w14:textId="77777777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Término:</w:t>
            </w:r>
          </w:p>
          <w:p w14:paraId="0496D98B" w14:textId="476E8A22" w:rsidR="0028661C" w:rsidRPr="002045E6" w:rsidRDefault="0028661C" w:rsidP="005620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2A246B5C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15ADEBD5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349BCC63" w14:textId="326B959A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Resumo: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57FCBB65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30DE5612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4C3D118F" w14:textId="5E87849F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Grande Área do Conhecimento: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5DD78A37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43288925" w14:textId="77777777" w:rsidTr="009B2DA3"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5C98AE34" w14:textId="4E955F68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Subárea do Conhecimento: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bottom w:val="double" w:sz="4" w:space="0" w:color="auto"/>
              <w:right w:val="double" w:sz="4" w:space="0" w:color="auto"/>
            </w:tcBorders>
          </w:tcPr>
          <w:p w14:paraId="21DBAC14" w14:textId="77777777" w:rsidR="006021C2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0736A82" w14:textId="77777777" w:rsidR="00B32D85" w:rsidRDefault="00B32D85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82CDA45" w14:textId="77777777" w:rsidR="00B32D85" w:rsidRDefault="00B32D85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85FED89" w14:textId="46C9D63E" w:rsidR="00B32D85" w:rsidRPr="009B2DA3" w:rsidRDefault="00B32D85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661C" w:rsidRPr="009B2DA3" w14:paraId="242A47FC" w14:textId="77777777" w:rsidTr="002045E6">
        <w:tc>
          <w:tcPr>
            <w:tcW w:w="9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0AE23C27" w14:textId="576F3B16" w:rsidR="0028661C" w:rsidRPr="009B2DA3" w:rsidRDefault="0028661C" w:rsidP="002866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lastRenderedPageBreak/>
              <w:t>DADOS DO PLANO DE TRABALHO</w:t>
            </w:r>
            <w:r w:rsidR="00F904C0">
              <w:rPr>
                <w:rFonts w:ascii="Times New Roman" w:hAnsi="Times New Roman" w:cs="Times New Roman"/>
                <w:b/>
                <w:color w:val="000000"/>
              </w:rPr>
              <w:t xml:space="preserve"> DO ALUNO</w:t>
            </w:r>
            <w:r w:rsidRPr="009B2DA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B2DA3" w:rsidRPr="009B2DA3" w14:paraId="672B5F71" w14:textId="77777777" w:rsidTr="009B2DA3"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1861A5" w14:textId="5D0FE416" w:rsidR="006021C2" w:rsidRPr="002045E6" w:rsidRDefault="006021C2" w:rsidP="00562063">
            <w:pPr>
              <w:rPr>
                <w:rFonts w:ascii="Times New Roman" w:hAnsi="Times New Roman" w:cs="Times New Roman"/>
                <w:color w:val="000000"/>
              </w:rPr>
            </w:pPr>
            <w:commentRangeStart w:id="16"/>
            <w:r w:rsidRPr="002045E6">
              <w:rPr>
                <w:rFonts w:ascii="Times New Roman" w:hAnsi="Times New Roman" w:cs="Times New Roman"/>
                <w:bCs/>
                <w:color w:val="000000"/>
              </w:rPr>
              <w:t>Título do Plano de Trabalho</w:t>
            </w:r>
            <w:commentRangeEnd w:id="16"/>
            <w:r w:rsidR="00116229">
              <w:rPr>
                <w:rStyle w:val="Refdecomentrio"/>
                <w:rFonts w:ascii="Calibri" w:eastAsia="Calibri" w:hAnsi="Calibri" w:cs="Calibri"/>
                <w:lang w:eastAsia="pt-BR"/>
              </w:rPr>
              <w:commentReference w:id="16"/>
            </w:r>
          </w:p>
        </w:tc>
        <w:tc>
          <w:tcPr>
            <w:tcW w:w="7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6BB47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661C" w:rsidRPr="009B2DA3" w14:paraId="23F3C714" w14:textId="77777777" w:rsidTr="002045E6">
        <w:tc>
          <w:tcPr>
            <w:tcW w:w="92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5E667F26" w14:textId="5DEBAF4F" w:rsidR="0028661C" w:rsidRPr="009B2DA3" w:rsidRDefault="0028661C" w:rsidP="002866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 xml:space="preserve">DADOS DO </w:t>
            </w:r>
            <w:r w:rsidR="00F904C0">
              <w:rPr>
                <w:rFonts w:ascii="Times New Roman" w:hAnsi="Times New Roman" w:cs="Times New Roman"/>
                <w:b/>
                <w:color w:val="000000"/>
              </w:rPr>
              <w:t>ALUNO</w:t>
            </w:r>
          </w:p>
          <w:p w14:paraId="4C95A550" w14:textId="77777777" w:rsidR="0028661C" w:rsidRPr="009B2DA3" w:rsidRDefault="0028661C" w:rsidP="002866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713A28E1" w14:textId="77777777" w:rsidTr="009B2DA3"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</w:tcPr>
          <w:p w14:paraId="5A291C03" w14:textId="643DFDF1" w:rsidR="006021C2" w:rsidRPr="002045E6" w:rsidRDefault="0028661C" w:rsidP="00562063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7078" w:type="dxa"/>
            <w:tcBorders>
              <w:top w:val="double" w:sz="4" w:space="0" w:color="auto"/>
              <w:right w:val="double" w:sz="4" w:space="0" w:color="auto"/>
            </w:tcBorders>
          </w:tcPr>
          <w:p w14:paraId="76247F72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547545DE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75F9C21F" w14:textId="77777777" w:rsidR="0028661C" w:rsidRPr="002045E6" w:rsidRDefault="0028661C" w:rsidP="0028661C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CPF:</w:t>
            </w:r>
          </w:p>
          <w:p w14:paraId="5F3F324D" w14:textId="6F7672D3" w:rsidR="006021C2" w:rsidRPr="002045E6" w:rsidRDefault="006021C2" w:rsidP="002866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1679A9D6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329A6984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2E200389" w14:textId="77777777" w:rsidR="0028661C" w:rsidRPr="002045E6" w:rsidRDefault="0028661C" w:rsidP="0028661C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Matrícula:</w:t>
            </w:r>
          </w:p>
          <w:p w14:paraId="3206284C" w14:textId="553BFD71" w:rsidR="006021C2" w:rsidRPr="002045E6" w:rsidRDefault="006021C2" w:rsidP="002866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3144AC80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1592A0B6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7976B0C4" w14:textId="77777777" w:rsidR="0028661C" w:rsidRPr="002045E6" w:rsidRDefault="0028661C" w:rsidP="0028661C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Curso:</w:t>
            </w:r>
          </w:p>
          <w:p w14:paraId="68CEBD93" w14:textId="59DB77CE" w:rsidR="006021C2" w:rsidRPr="002045E6" w:rsidRDefault="006021C2" w:rsidP="002866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5E4B9B53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1E9EED73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20692114" w14:textId="77777777" w:rsidR="006021C2" w:rsidRDefault="0028661C" w:rsidP="0028661C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Término do Curso:</w:t>
            </w:r>
          </w:p>
          <w:p w14:paraId="352C2CA0" w14:textId="7C2B33A4" w:rsidR="002045E6" w:rsidRPr="002045E6" w:rsidRDefault="002045E6" w:rsidP="002866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7AB8CD0A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3B0812DA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52080F25" w14:textId="2E5BA51E" w:rsidR="006021C2" w:rsidRPr="002045E6" w:rsidRDefault="0028661C" w:rsidP="0028661C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</w:rPr>
              <w:t>Instituto /Faculdade:</w:t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1A39EB64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56C96092" w14:textId="77777777" w:rsidTr="009B2DA3">
        <w:tc>
          <w:tcPr>
            <w:tcW w:w="2137" w:type="dxa"/>
            <w:tcBorders>
              <w:left w:val="double" w:sz="4" w:space="0" w:color="auto"/>
            </w:tcBorders>
          </w:tcPr>
          <w:p w14:paraId="09F40C3D" w14:textId="77777777" w:rsidR="0028661C" w:rsidRPr="002045E6" w:rsidRDefault="0028661C" w:rsidP="0028661C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Fone:</w:t>
            </w:r>
          </w:p>
          <w:p w14:paraId="3FC7FF86" w14:textId="10ADFCF0" w:rsidR="006021C2" w:rsidRPr="002045E6" w:rsidRDefault="006021C2" w:rsidP="002866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76A298B5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021C2" w:rsidRPr="009B2DA3" w14:paraId="2797367D" w14:textId="77777777" w:rsidTr="009B2DA3"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0A06ABA5" w14:textId="77777777" w:rsidR="006021C2" w:rsidRPr="002045E6" w:rsidRDefault="0028661C" w:rsidP="00562063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E-mail:</w:t>
            </w:r>
          </w:p>
          <w:p w14:paraId="068AB4F5" w14:textId="5A4AFE32" w:rsidR="002045E6" w:rsidRPr="002045E6" w:rsidRDefault="002045E6" w:rsidP="005620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bottom w:val="double" w:sz="4" w:space="0" w:color="auto"/>
              <w:right w:val="double" w:sz="4" w:space="0" w:color="auto"/>
            </w:tcBorders>
          </w:tcPr>
          <w:p w14:paraId="124CCE68" w14:textId="77777777" w:rsidR="006021C2" w:rsidRPr="009B2DA3" w:rsidRDefault="006021C2" w:rsidP="005620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15F20F81" w14:textId="77777777" w:rsidR="00FB7F8E" w:rsidRPr="009B2DA3" w:rsidRDefault="00FB7F8E" w:rsidP="005620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98FD19" w14:textId="77777777" w:rsidR="00630DAA" w:rsidRDefault="00630DAA" w:rsidP="00171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30DAA">
          <w:pgSz w:w="11907" w:h="16839"/>
          <w:pgMar w:top="1417" w:right="1701" w:bottom="993" w:left="1701" w:header="426" w:footer="708" w:gutter="0"/>
          <w:cols w:space="720" w:equalWidth="0">
            <w:col w:w="8838"/>
          </w:cols>
        </w:sectPr>
      </w:pPr>
    </w:p>
    <w:p w14:paraId="31B5AD28" w14:textId="3E61799D" w:rsidR="001407F2" w:rsidRPr="009B2DA3" w:rsidRDefault="001407F2" w:rsidP="0014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2045E6">
        <w:rPr>
          <w:rFonts w:ascii="Times New Roman" w:hAnsi="Times New Roman" w:cs="Times New Roman"/>
          <w:b/>
          <w:sz w:val="24"/>
          <w:szCs w:val="24"/>
        </w:rPr>
        <w:t>I</w:t>
      </w:r>
      <w:r w:rsidR="00AA403E">
        <w:rPr>
          <w:rFonts w:ascii="Times New Roman" w:hAnsi="Times New Roman" w:cs="Times New Roman"/>
          <w:b/>
          <w:sz w:val="24"/>
          <w:szCs w:val="24"/>
        </w:rPr>
        <w:t>II</w:t>
      </w:r>
    </w:p>
    <w:p w14:paraId="21C0A84E" w14:textId="77777777" w:rsidR="001407F2" w:rsidRPr="009B2DA3" w:rsidRDefault="001407F2" w:rsidP="001407F2">
      <w:pPr>
        <w:rPr>
          <w:rFonts w:ascii="Times New Roman" w:hAnsi="Times New Roman" w:cs="Times New Roman"/>
          <w:b/>
          <w:sz w:val="24"/>
          <w:szCs w:val="24"/>
        </w:rPr>
      </w:pPr>
    </w:p>
    <w:p w14:paraId="77058AD4" w14:textId="5FDF7A31" w:rsidR="001407F2" w:rsidRPr="009B2DA3" w:rsidRDefault="001407F2" w:rsidP="0014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A3">
        <w:rPr>
          <w:rFonts w:ascii="Times New Roman" w:hAnsi="Times New Roman" w:cs="Times New Roman"/>
          <w:b/>
          <w:sz w:val="24"/>
          <w:szCs w:val="24"/>
        </w:rPr>
        <w:t>CRONOGRAMA CHAMADA INTERNA N</w:t>
      </w:r>
      <w:r w:rsidRPr="009B2DA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9B2DA3">
        <w:rPr>
          <w:rFonts w:ascii="Times New Roman" w:hAnsi="Times New Roman" w:cs="Times New Roman"/>
          <w:b/>
          <w:sz w:val="24"/>
          <w:szCs w:val="24"/>
        </w:rPr>
        <w:t xml:space="preserve"> 02/PROPPIT/2020- Chamada Especial Ação Afirmativa- PIBIC-Af|PIBITI-Af</w:t>
      </w:r>
    </w:p>
    <w:p w14:paraId="1B5F96E6" w14:textId="77777777" w:rsidR="001407F2" w:rsidRPr="009B2DA3" w:rsidRDefault="001407F2" w:rsidP="00140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407F2" w:rsidRPr="009B2DA3" w14:paraId="143E4E47" w14:textId="77777777" w:rsidTr="002045E6">
        <w:trPr>
          <w:trHeight w:val="569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</w:tcPr>
          <w:p w14:paraId="2AABE6B2" w14:textId="77777777" w:rsidR="001407F2" w:rsidRPr="009B2DA3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DA3">
              <w:rPr>
                <w:rFonts w:ascii="Times New Roman" w:hAnsi="Times New Roman" w:cs="Times New Roman"/>
                <w:b/>
              </w:rPr>
              <w:t>FASES</w:t>
            </w:r>
          </w:p>
          <w:p w14:paraId="1FBE01EC" w14:textId="77777777" w:rsidR="001407F2" w:rsidRPr="009B2DA3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575C8A9B" w14:textId="77777777" w:rsidR="001407F2" w:rsidRPr="009B2DA3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DA3">
              <w:rPr>
                <w:rFonts w:ascii="Times New Roman" w:hAnsi="Times New Roman" w:cs="Times New Roman"/>
                <w:b/>
              </w:rPr>
              <w:t>DATAS</w:t>
            </w:r>
          </w:p>
        </w:tc>
      </w:tr>
      <w:tr w:rsidR="001407F2" w:rsidRPr="009B2DA3" w14:paraId="6CF6B289" w14:textId="77777777" w:rsidTr="00FB7F8E">
        <w:trPr>
          <w:trHeight w:val="586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4DB7D6" w14:textId="77777777" w:rsidR="001407F2" w:rsidRPr="002045E6" w:rsidRDefault="001407F2" w:rsidP="008918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Publicação da Chamada Interna</w:t>
            </w:r>
          </w:p>
          <w:p w14:paraId="01924F82" w14:textId="77777777" w:rsidR="001407F2" w:rsidRPr="002045E6" w:rsidRDefault="001407F2" w:rsidP="008918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00DBA2" w14:textId="445B9BAF" w:rsidR="001407F2" w:rsidRPr="006D4133" w:rsidRDefault="00265069" w:rsidP="00FB7F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4133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C13844" w:rsidRPr="006D4133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1407F2" w:rsidRPr="006D4133">
              <w:rPr>
                <w:rFonts w:ascii="Times New Roman" w:hAnsi="Times New Roman" w:cs="Times New Roman"/>
                <w:b/>
                <w:color w:val="000000"/>
              </w:rPr>
              <w:t>/05/2020</w:t>
            </w:r>
          </w:p>
        </w:tc>
      </w:tr>
      <w:tr w:rsidR="001407F2" w:rsidRPr="009B2DA3" w14:paraId="1FCC4624" w14:textId="77777777" w:rsidTr="00FB7F8E">
        <w:trPr>
          <w:trHeight w:val="569"/>
        </w:trPr>
        <w:tc>
          <w:tcPr>
            <w:tcW w:w="4531" w:type="dxa"/>
            <w:tcBorders>
              <w:left w:val="double" w:sz="4" w:space="0" w:color="auto"/>
            </w:tcBorders>
            <w:vAlign w:val="center"/>
          </w:tcPr>
          <w:p w14:paraId="4F2C3186" w14:textId="77777777" w:rsidR="001407F2" w:rsidRPr="002045E6" w:rsidRDefault="001407F2" w:rsidP="00891846">
            <w:pPr>
              <w:jc w:val="both"/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Prazo final para impugnação aos termos desta Chamada Interna</w:t>
            </w:r>
          </w:p>
        </w:tc>
        <w:tc>
          <w:tcPr>
            <w:tcW w:w="4531" w:type="dxa"/>
            <w:tcBorders>
              <w:right w:val="double" w:sz="4" w:space="0" w:color="auto"/>
            </w:tcBorders>
            <w:vAlign w:val="center"/>
          </w:tcPr>
          <w:p w14:paraId="6D74AFFA" w14:textId="2199147C" w:rsidR="001407F2" w:rsidRPr="006D4133" w:rsidRDefault="00265069" w:rsidP="00FB7F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4133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3D3EE3" w:rsidRPr="006D4133"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="001407F2" w:rsidRPr="006D4133">
              <w:rPr>
                <w:rFonts w:ascii="Times New Roman" w:hAnsi="Times New Roman" w:cs="Times New Roman"/>
                <w:b/>
                <w:color w:val="000000"/>
              </w:rPr>
              <w:t>/05/2020</w:t>
            </w:r>
          </w:p>
          <w:p w14:paraId="309002E8" w14:textId="77777777" w:rsidR="001407F2" w:rsidRPr="006D4133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7F2" w:rsidRPr="009B2DA3" w14:paraId="1235B052" w14:textId="77777777" w:rsidTr="00FB7F8E">
        <w:trPr>
          <w:trHeight w:val="586"/>
        </w:trPr>
        <w:tc>
          <w:tcPr>
            <w:tcW w:w="4531" w:type="dxa"/>
            <w:tcBorders>
              <w:left w:val="double" w:sz="4" w:space="0" w:color="auto"/>
            </w:tcBorders>
            <w:vAlign w:val="center"/>
          </w:tcPr>
          <w:p w14:paraId="7AAB8DF8" w14:textId="77777777" w:rsidR="001407F2" w:rsidRPr="002045E6" w:rsidRDefault="001407F2" w:rsidP="00891846">
            <w:pPr>
              <w:jc w:val="both"/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Período de inscrição</w:t>
            </w:r>
          </w:p>
        </w:tc>
        <w:tc>
          <w:tcPr>
            <w:tcW w:w="4531" w:type="dxa"/>
            <w:tcBorders>
              <w:right w:val="double" w:sz="4" w:space="0" w:color="auto"/>
            </w:tcBorders>
            <w:vAlign w:val="center"/>
          </w:tcPr>
          <w:p w14:paraId="22725A75" w14:textId="4AAE89AE" w:rsidR="001407F2" w:rsidRPr="00BE5B0E" w:rsidRDefault="003D3EE3" w:rsidP="00FB7F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5B0E">
              <w:rPr>
                <w:rFonts w:ascii="Times New Roman" w:hAnsi="Times New Roman" w:cs="Times New Roman"/>
                <w:b/>
                <w:color w:val="000000"/>
              </w:rPr>
              <w:t>01</w:t>
            </w:r>
            <w:r w:rsidR="001407F2" w:rsidRPr="00BE5B0E">
              <w:rPr>
                <w:rFonts w:ascii="Times New Roman" w:hAnsi="Times New Roman" w:cs="Times New Roman"/>
                <w:b/>
                <w:color w:val="000000"/>
              </w:rPr>
              <w:t xml:space="preserve"> à 1</w:t>
            </w:r>
            <w:r w:rsidR="007227D7" w:rsidRPr="00BE5B0E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1407F2" w:rsidRPr="00BE5B0E">
              <w:rPr>
                <w:rFonts w:ascii="Times New Roman" w:hAnsi="Times New Roman" w:cs="Times New Roman"/>
                <w:b/>
                <w:color w:val="000000"/>
              </w:rPr>
              <w:t>/06/2020</w:t>
            </w:r>
          </w:p>
          <w:p w14:paraId="1804FB9F" w14:textId="77777777" w:rsidR="001407F2" w:rsidRPr="00BE5B0E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7F2" w:rsidRPr="009B2DA3" w14:paraId="2CFE2B59" w14:textId="77777777" w:rsidTr="00FB7F8E">
        <w:trPr>
          <w:trHeight w:val="569"/>
        </w:trPr>
        <w:tc>
          <w:tcPr>
            <w:tcW w:w="4531" w:type="dxa"/>
            <w:tcBorders>
              <w:left w:val="double" w:sz="4" w:space="0" w:color="auto"/>
            </w:tcBorders>
            <w:vAlign w:val="center"/>
          </w:tcPr>
          <w:p w14:paraId="30B9FE0D" w14:textId="77777777" w:rsidR="001407F2" w:rsidRPr="002045E6" w:rsidRDefault="001407F2" w:rsidP="00891846">
            <w:pPr>
              <w:jc w:val="both"/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Divulgação da lista preliminar de inscritos</w:t>
            </w:r>
          </w:p>
        </w:tc>
        <w:tc>
          <w:tcPr>
            <w:tcW w:w="4531" w:type="dxa"/>
            <w:tcBorders>
              <w:right w:val="double" w:sz="4" w:space="0" w:color="auto"/>
            </w:tcBorders>
            <w:vAlign w:val="center"/>
          </w:tcPr>
          <w:p w14:paraId="6A53FE67" w14:textId="00270DF8" w:rsidR="001407F2" w:rsidRPr="00BE5B0E" w:rsidRDefault="007227D7" w:rsidP="00FB7F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5B0E"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="001407F2" w:rsidRPr="00BE5B0E">
              <w:rPr>
                <w:rFonts w:ascii="Times New Roman" w:hAnsi="Times New Roman" w:cs="Times New Roman"/>
                <w:b/>
                <w:color w:val="000000"/>
              </w:rPr>
              <w:t>/06/2020</w:t>
            </w:r>
          </w:p>
          <w:p w14:paraId="3353B2C6" w14:textId="77777777" w:rsidR="001407F2" w:rsidRPr="00BE5B0E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7F2" w:rsidRPr="009B2DA3" w14:paraId="6D1FEEC2" w14:textId="77777777" w:rsidTr="00FB7F8E">
        <w:trPr>
          <w:trHeight w:val="586"/>
        </w:trPr>
        <w:tc>
          <w:tcPr>
            <w:tcW w:w="4531" w:type="dxa"/>
            <w:tcBorders>
              <w:left w:val="double" w:sz="4" w:space="0" w:color="auto"/>
            </w:tcBorders>
            <w:vAlign w:val="center"/>
          </w:tcPr>
          <w:p w14:paraId="2DD1D1DF" w14:textId="77777777" w:rsidR="001407F2" w:rsidRPr="002045E6" w:rsidRDefault="001407F2" w:rsidP="00891846">
            <w:pPr>
              <w:jc w:val="both"/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Data final para recursos à lista de inscritos deste processo de seleção</w:t>
            </w:r>
          </w:p>
        </w:tc>
        <w:tc>
          <w:tcPr>
            <w:tcW w:w="4531" w:type="dxa"/>
            <w:tcBorders>
              <w:right w:val="double" w:sz="4" w:space="0" w:color="auto"/>
            </w:tcBorders>
            <w:vAlign w:val="center"/>
          </w:tcPr>
          <w:p w14:paraId="656D1800" w14:textId="4172E61A" w:rsidR="001407F2" w:rsidRPr="00BE5B0E" w:rsidRDefault="007227D7" w:rsidP="00FB7F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5B0E">
              <w:rPr>
                <w:rFonts w:ascii="Times New Roman" w:hAnsi="Times New Roman" w:cs="Times New Roman"/>
                <w:b/>
                <w:color w:val="000000"/>
              </w:rPr>
              <w:t>29</w:t>
            </w:r>
            <w:r w:rsidR="001407F2" w:rsidRPr="00BE5B0E">
              <w:rPr>
                <w:rFonts w:ascii="Times New Roman" w:hAnsi="Times New Roman" w:cs="Times New Roman"/>
                <w:b/>
                <w:color w:val="000000"/>
              </w:rPr>
              <w:t>/06/2020</w:t>
            </w:r>
          </w:p>
          <w:p w14:paraId="253E967D" w14:textId="77777777" w:rsidR="001407F2" w:rsidRPr="00BE5B0E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7F2" w:rsidRPr="009B2DA3" w14:paraId="79925B01" w14:textId="77777777" w:rsidTr="00FB7F8E">
        <w:trPr>
          <w:trHeight w:val="569"/>
        </w:trPr>
        <w:tc>
          <w:tcPr>
            <w:tcW w:w="4531" w:type="dxa"/>
            <w:tcBorders>
              <w:left w:val="double" w:sz="4" w:space="0" w:color="auto"/>
            </w:tcBorders>
            <w:vAlign w:val="center"/>
          </w:tcPr>
          <w:p w14:paraId="7D176EE6" w14:textId="77777777" w:rsidR="001407F2" w:rsidRPr="002045E6" w:rsidRDefault="001407F2" w:rsidP="00891846">
            <w:pPr>
              <w:jc w:val="both"/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Divulgação do resultado preliminar das Chamadas Internas</w:t>
            </w:r>
          </w:p>
        </w:tc>
        <w:tc>
          <w:tcPr>
            <w:tcW w:w="4531" w:type="dxa"/>
            <w:tcBorders>
              <w:right w:val="double" w:sz="4" w:space="0" w:color="auto"/>
            </w:tcBorders>
            <w:vAlign w:val="center"/>
          </w:tcPr>
          <w:p w14:paraId="07067973" w14:textId="77777777" w:rsidR="001407F2" w:rsidRPr="009B2DA3" w:rsidRDefault="001407F2" w:rsidP="00FB7F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>24/07/2020</w:t>
            </w:r>
          </w:p>
          <w:p w14:paraId="1E6DE90D" w14:textId="77777777" w:rsidR="001407F2" w:rsidRPr="009B2DA3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7F2" w:rsidRPr="009B2DA3" w14:paraId="69C004F4" w14:textId="77777777" w:rsidTr="00FB7F8E">
        <w:trPr>
          <w:trHeight w:val="586"/>
        </w:trPr>
        <w:tc>
          <w:tcPr>
            <w:tcW w:w="4531" w:type="dxa"/>
            <w:tcBorders>
              <w:left w:val="double" w:sz="4" w:space="0" w:color="auto"/>
            </w:tcBorders>
            <w:vAlign w:val="center"/>
          </w:tcPr>
          <w:p w14:paraId="7EBA39E8" w14:textId="77777777" w:rsidR="001407F2" w:rsidRPr="002045E6" w:rsidRDefault="001407F2" w:rsidP="00891846">
            <w:pPr>
              <w:jc w:val="both"/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Data final para recursos ao resultado preliminar deste processo de seleção</w:t>
            </w:r>
          </w:p>
        </w:tc>
        <w:tc>
          <w:tcPr>
            <w:tcW w:w="4531" w:type="dxa"/>
            <w:tcBorders>
              <w:right w:val="double" w:sz="4" w:space="0" w:color="auto"/>
            </w:tcBorders>
            <w:vAlign w:val="center"/>
          </w:tcPr>
          <w:p w14:paraId="494C85EC" w14:textId="77777777" w:rsidR="001407F2" w:rsidRPr="009B2DA3" w:rsidRDefault="001407F2" w:rsidP="00FB7F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>27/07/2020</w:t>
            </w:r>
          </w:p>
          <w:p w14:paraId="17BA8654" w14:textId="77777777" w:rsidR="001407F2" w:rsidRPr="009B2DA3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7F2" w:rsidRPr="009B2DA3" w14:paraId="7C4681E6" w14:textId="77777777" w:rsidTr="00226F09">
        <w:trPr>
          <w:trHeight w:val="569"/>
        </w:trPr>
        <w:tc>
          <w:tcPr>
            <w:tcW w:w="4531" w:type="dxa"/>
            <w:tcBorders>
              <w:left w:val="double" w:sz="4" w:space="0" w:color="auto"/>
            </w:tcBorders>
            <w:vAlign w:val="center"/>
          </w:tcPr>
          <w:p w14:paraId="068AE693" w14:textId="77777777" w:rsidR="001407F2" w:rsidRPr="002045E6" w:rsidRDefault="001407F2" w:rsidP="00891846">
            <w:pPr>
              <w:jc w:val="both"/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Divulgação do resultado final da Chamada Interna</w:t>
            </w:r>
          </w:p>
        </w:tc>
        <w:tc>
          <w:tcPr>
            <w:tcW w:w="4531" w:type="dxa"/>
            <w:tcBorders>
              <w:right w:val="double" w:sz="4" w:space="0" w:color="auto"/>
            </w:tcBorders>
            <w:vAlign w:val="center"/>
          </w:tcPr>
          <w:p w14:paraId="19BC5864" w14:textId="77777777" w:rsidR="001407F2" w:rsidRPr="009B2DA3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>03/08/2020</w:t>
            </w:r>
          </w:p>
          <w:p w14:paraId="6997B6A3" w14:textId="77777777" w:rsidR="001407F2" w:rsidRPr="009B2DA3" w:rsidRDefault="001407F2" w:rsidP="00FB7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7F249F8" w14:textId="77777777" w:rsidR="001407F2" w:rsidRPr="009B2DA3" w:rsidRDefault="001407F2" w:rsidP="00140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C7AD8" w14:textId="77777777" w:rsidR="001407F2" w:rsidRPr="009B2DA3" w:rsidRDefault="001407F2" w:rsidP="001407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138F6" w14:paraId="300BBC2C" w14:textId="77777777" w:rsidTr="00D138F6">
        <w:tc>
          <w:tcPr>
            <w:tcW w:w="8495" w:type="dxa"/>
          </w:tcPr>
          <w:p w14:paraId="785DE652" w14:textId="77777777" w:rsidR="007227D7" w:rsidRPr="007227D7" w:rsidRDefault="007227D7" w:rsidP="007227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227D7">
              <w:rPr>
                <w:rFonts w:ascii="Times New Roman" w:hAnsi="Times New Roman" w:cs="Times New Roman"/>
              </w:rPr>
              <w:t xml:space="preserve">1ª Retificação da Chamada Interna </w:t>
            </w:r>
            <w:r w:rsidRPr="00722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02/PROPPIT/2020</w:t>
            </w:r>
            <w:r w:rsidRPr="007227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  <w:p w14:paraId="734A5852" w14:textId="1AFCC572" w:rsidR="00D138F6" w:rsidRPr="007227D7" w:rsidRDefault="007227D7" w:rsidP="007227D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227D7">
              <w:rPr>
                <w:rFonts w:ascii="Times New Roman" w:hAnsi="Times New Roman" w:cs="Times New Roman"/>
              </w:rPr>
              <w:t>Data da 1ª Retificação: 12/06/2020</w:t>
            </w:r>
          </w:p>
          <w:p w14:paraId="4261D81C" w14:textId="77777777" w:rsidR="00D138F6" w:rsidRPr="007227D7" w:rsidRDefault="00D138F6" w:rsidP="007227D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14:paraId="43F3CC43" w14:textId="00F9D506" w:rsidR="00D138F6" w:rsidRPr="007227D7" w:rsidRDefault="00D138F6" w:rsidP="007227D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227D7">
              <w:rPr>
                <w:rFonts w:ascii="Times New Roman" w:hAnsi="Times New Roman" w:cs="Times New Roman"/>
                <w:color w:val="000000"/>
              </w:rPr>
              <w:t xml:space="preserve">A Pró-Reitoria de Ensino de Pós-graduação, Pesquisa e Inovação Tecnológica (PROPPIT) informa que foi realizada retificação na </w:t>
            </w:r>
            <w:r w:rsidRPr="00722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Chamada interna nº 02/PROPPIT/2020</w:t>
            </w:r>
            <w:r w:rsidRPr="007227D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 a formação de cadastro reserva do Programa Institucional de Bolsas de Iniciação Científica da Universidade Federal de Rondonópolis para a inscrição nas modalidades  PIBIC-AF e  PIBITI-AF </w:t>
            </w:r>
            <w:r w:rsidRPr="007227D7">
              <w:rPr>
                <w:rFonts w:ascii="Times New Roman" w:hAnsi="Times New Roman" w:cs="Times New Roman"/>
                <w:color w:val="000000"/>
              </w:rPr>
              <w:t xml:space="preserve"> (vigência 2020/2021). A retificação foi realizada para esclarecer as informações dos </w:t>
            </w:r>
            <w:r w:rsidRPr="007227D7">
              <w:rPr>
                <w:rFonts w:ascii="Times New Roman" w:hAnsi="Times New Roman" w:cs="Times New Roman"/>
              </w:rPr>
              <w:t xml:space="preserve">REQUISITOS </w:t>
            </w:r>
            <w:r w:rsidRPr="007227D7">
              <w:rPr>
                <w:rFonts w:ascii="Times New Roman" w:hAnsi="Times New Roman" w:cs="Times New Roman"/>
                <w:color w:val="000000"/>
              </w:rPr>
              <w:t xml:space="preserve">no item 4.4 que especifica os critérios para os alunos participarem do processo de seleção </w:t>
            </w:r>
            <w:r w:rsidR="00A6470B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7227D7">
              <w:rPr>
                <w:rFonts w:ascii="Times New Roman" w:hAnsi="Times New Roman" w:cs="Times New Roman"/>
                <w:color w:val="000000"/>
              </w:rPr>
              <w:t>das INSC</w:t>
            </w:r>
            <w:r w:rsidR="00A6470B">
              <w:rPr>
                <w:rFonts w:ascii="Times New Roman" w:hAnsi="Times New Roman" w:cs="Times New Roman"/>
                <w:color w:val="000000"/>
              </w:rPr>
              <w:t>R</w:t>
            </w:r>
            <w:r w:rsidRPr="007227D7">
              <w:rPr>
                <w:rFonts w:ascii="Times New Roman" w:hAnsi="Times New Roman" w:cs="Times New Roman"/>
                <w:color w:val="000000"/>
              </w:rPr>
              <w:t>IÇÕES no item 5.1.</w:t>
            </w:r>
          </w:p>
          <w:p w14:paraId="7AF00798" w14:textId="77777777" w:rsidR="00D138F6" w:rsidRPr="007227D7" w:rsidRDefault="00D138F6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227D7">
              <w:rPr>
                <w:rFonts w:ascii="Times New Roman" w:hAnsi="Times New Roman" w:cs="Times New Roman"/>
              </w:rPr>
              <w:t> </w:t>
            </w:r>
          </w:p>
          <w:p w14:paraId="65604994" w14:textId="77777777" w:rsidR="00D138F6" w:rsidRPr="007227D7" w:rsidRDefault="00D138F6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227D7">
              <w:rPr>
                <w:rFonts w:ascii="Times New Roman" w:hAnsi="Times New Roman" w:cs="Times New Roman"/>
              </w:rPr>
              <w:t>No item 4.4 dos REQUISITOS, ONDE SE LÊ:</w:t>
            </w:r>
          </w:p>
          <w:p w14:paraId="39F39A3E" w14:textId="06D6EAE1" w:rsidR="00D138F6" w:rsidRPr="00A6470B" w:rsidRDefault="00D138F6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227D7">
              <w:rPr>
                <w:rStyle w:val="Forte"/>
                <w:rFonts w:ascii="Times New Roman" w:hAnsi="Times New Roman" w:cs="Times New Roman"/>
              </w:rPr>
              <w:t>“QUANTO AO ALUNO</w:t>
            </w:r>
            <w:r w:rsidRPr="007227D7">
              <w:rPr>
                <w:rFonts w:ascii="Times New Roman" w:hAnsi="Times New Roman" w:cs="Times New Roman"/>
              </w:rPr>
              <w:t xml:space="preserve">:  Para participar na modalidade PIBIC-Af e PIBITI-Af, além de atender aos requisitos do item 4.3.1. desta Chamada Interna é necessário </w:t>
            </w:r>
            <w:r w:rsidRPr="00A6470B">
              <w:rPr>
                <w:rFonts w:ascii="Times New Roman" w:hAnsi="Times New Roman" w:cs="Times New Roman"/>
              </w:rPr>
              <w:t>ter</w:t>
            </w:r>
            <w:r w:rsidRPr="007227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6470B">
              <w:rPr>
                <w:rFonts w:ascii="Times New Roman" w:hAnsi="Times New Roman" w:cs="Times New Roman"/>
              </w:rPr>
              <w:t xml:space="preserve">ingressado na UFR por meio da modalidade de renda dentro da Política de Ações </w:t>
            </w:r>
            <w:r w:rsidRPr="00A6470B">
              <w:rPr>
                <w:rFonts w:ascii="Times New Roman" w:hAnsi="Times New Roman" w:cs="Times New Roman"/>
              </w:rPr>
              <w:lastRenderedPageBreak/>
              <w:t>afirmativas (Lei 12.711, de 29 de agosto de 2012) e/ou ser assistido pelo Programa Nacional de Assistência Estudantil (Pnaes) da Supervisão de Assistência Estudantil /SAE/UFR</w:t>
            </w:r>
            <w:r w:rsidR="00A6470B">
              <w:rPr>
                <w:rFonts w:ascii="Times New Roman" w:hAnsi="Times New Roman" w:cs="Times New Roman"/>
              </w:rPr>
              <w:t>.</w:t>
            </w:r>
          </w:p>
          <w:p w14:paraId="1D169821" w14:textId="77777777" w:rsidR="00A6470B" w:rsidRPr="007227D7" w:rsidRDefault="00A6470B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51711071" w14:textId="77777777" w:rsidR="00D138F6" w:rsidRPr="007227D7" w:rsidRDefault="00D138F6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227D7">
              <w:rPr>
                <w:rFonts w:ascii="Times New Roman" w:hAnsi="Times New Roman" w:cs="Times New Roman"/>
              </w:rPr>
              <w:t>LEIA-SE:</w:t>
            </w:r>
          </w:p>
          <w:p w14:paraId="7990A9AC" w14:textId="017BE88D" w:rsidR="00D138F6" w:rsidRPr="007227D7" w:rsidRDefault="00D138F6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227D7">
              <w:rPr>
                <w:rStyle w:val="Forte"/>
                <w:rFonts w:ascii="Times New Roman" w:hAnsi="Times New Roman" w:cs="Times New Roman"/>
              </w:rPr>
              <w:t>“QUANTO AO ALUNO</w:t>
            </w:r>
            <w:r w:rsidRPr="007227D7">
              <w:rPr>
                <w:rFonts w:ascii="Times New Roman" w:hAnsi="Times New Roman" w:cs="Times New Roman"/>
              </w:rPr>
              <w:t xml:space="preserve">:  Para participar na modalidade PIBIC-Af e PIBITI-Af, além de atender aos requisitos do item 4.3.1. desta Chamada Interna é necessário </w:t>
            </w:r>
            <w:r w:rsidRPr="007227D7">
              <w:rPr>
                <w:rFonts w:ascii="Times New Roman" w:hAnsi="Times New Roman" w:cs="Times New Roman"/>
                <w:b/>
                <w:bCs/>
              </w:rPr>
              <w:t xml:space="preserve">ter </w:t>
            </w:r>
            <w:r w:rsidRPr="00A6470B">
              <w:rPr>
                <w:rFonts w:ascii="Times New Roman" w:hAnsi="Times New Roman" w:cs="Times New Roman"/>
              </w:rPr>
              <w:t xml:space="preserve">ingressado na UFR por meio da modalidade de renda dentro da Política de Ações afirmativas (Lei 12.711, de 29 de agosto de 2012) e/ou ser assistido pelo Programa Nacional de Assistência Estudantil (Pnaes) da </w:t>
            </w:r>
            <w:bookmarkStart w:id="17" w:name="_Hlk42871549"/>
            <w:r w:rsidRPr="00A6470B">
              <w:rPr>
                <w:rFonts w:ascii="Times New Roman" w:hAnsi="Times New Roman" w:cs="Times New Roman"/>
              </w:rPr>
              <w:t>Supervisão de Assistência Estudantil /SAE/UFR</w:t>
            </w:r>
            <w:bookmarkEnd w:id="17"/>
            <w:r w:rsidRPr="00A6470B">
              <w:rPr>
                <w:rFonts w:ascii="Times New Roman" w:hAnsi="Times New Roman" w:cs="Times New Roman"/>
              </w:rPr>
              <w:t xml:space="preserve"> </w:t>
            </w:r>
            <w:r w:rsidRPr="00BE5B0E">
              <w:rPr>
                <w:rFonts w:ascii="Times New Roman" w:hAnsi="Times New Roman" w:cs="Times New Roman"/>
              </w:rPr>
              <w:t xml:space="preserve">e/ou ter ingressado na UFR pela ampla concorrência e que comprove </w:t>
            </w:r>
            <w:r w:rsidR="00FE3512">
              <w:rPr>
                <w:rFonts w:ascii="Times New Roman" w:hAnsi="Times New Roman" w:cs="Times New Roman"/>
              </w:rPr>
              <w:t xml:space="preserve">cadastro na </w:t>
            </w:r>
            <w:r w:rsidR="00FE3512" w:rsidRPr="00A6470B">
              <w:rPr>
                <w:rFonts w:ascii="Times New Roman" w:hAnsi="Times New Roman" w:cs="Times New Roman"/>
              </w:rPr>
              <w:t>Supervisão de Assistência Estudantil /SAE/UFR</w:t>
            </w:r>
            <w:r w:rsidRPr="00BE5B0E">
              <w:rPr>
                <w:rFonts w:ascii="Times New Roman" w:hAnsi="Times New Roman" w:cs="Times New Roman"/>
              </w:rPr>
              <w:t>.</w:t>
            </w:r>
          </w:p>
          <w:p w14:paraId="3DCA1788" w14:textId="77777777" w:rsidR="00D138F6" w:rsidRPr="007227D7" w:rsidRDefault="00D138F6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0CF5938D" w14:textId="096D89A0" w:rsidR="00D138F6" w:rsidRPr="007227D7" w:rsidRDefault="00D138F6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227D7">
              <w:rPr>
                <w:rFonts w:ascii="Times New Roman" w:hAnsi="Times New Roman" w:cs="Times New Roman"/>
                <w:shd w:val="clear" w:color="auto" w:fill="FFFFFF"/>
              </w:rPr>
              <w:t>No item 5.1, da</w:t>
            </w:r>
            <w:r w:rsidR="009045B8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7227D7">
              <w:rPr>
                <w:rFonts w:ascii="Times New Roman" w:hAnsi="Times New Roman" w:cs="Times New Roman"/>
                <w:shd w:val="clear" w:color="auto" w:fill="FFFFFF"/>
              </w:rPr>
              <w:t xml:space="preserve"> INSCRIÇ</w:t>
            </w:r>
            <w:r w:rsidR="009045B8">
              <w:rPr>
                <w:rFonts w:ascii="Times New Roman" w:hAnsi="Times New Roman" w:cs="Times New Roman"/>
                <w:shd w:val="clear" w:color="auto" w:fill="FFFFFF"/>
              </w:rPr>
              <w:t>ÕES</w:t>
            </w:r>
            <w:r w:rsidRPr="007227D7">
              <w:rPr>
                <w:rFonts w:ascii="Times New Roman" w:hAnsi="Times New Roman" w:cs="Times New Roman"/>
                <w:shd w:val="clear" w:color="auto" w:fill="FFFFFF"/>
              </w:rPr>
              <w:t>, ONDE SE LÊ:</w:t>
            </w:r>
          </w:p>
          <w:p w14:paraId="132AA83F" w14:textId="77777777" w:rsidR="00A6470B" w:rsidRDefault="00D138F6" w:rsidP="0072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7D7">
              <w:rPr>
                <w:rFonts w:ascii="Times New Roman" w:hAnsi="Times New Roman" w:cs="Times New Roman"/>
                <w:color w:val="000000"/>
              </w:rPr>
              <w:t>As inscrições da Chamada I</w:t>
            </w:r>
            <w:r w:rsidRPr="007227D7">
              <w:rPr>
                <w:rFonts w:ascii="Times New Roman" w:hAnsi="Times New Roman" w:cs="Times New Roman"/>
              </w:rPr>
              <w:t>nterna n</w:t>
            </w:r>
            <w:r w:rsidRPr="007227D7">
              <w:rPr>
                <w:rFonts w:ascii="Times New Roman" w:hAnsi="Times New Roman" w:cs="Times New Roman"/>
                <w:vertAlign w:val="superscript"/>
              </w:rPr>
              <w:t>0</w:t>
            </w:r>
            <w:r w:rsidRPr="007227D7">
              <w:rPr>
                <w:rFonts w:ascii="Times New Roman" w:hAnsi="Times New Roman" w:cs="Times New Roman"/>
              </w:rPr>
              <w:t xml:space="preserve"> 02/PROPPIT/2020- Chamada Especial Ação Afirmativa- PIBIC-Af|PIBITI-Af</w:t>
            </w:r>
            <w:r w:rsidRPr="007227D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7227D7">
              <w:rPr>
                <w:rFonts w:ascii="Times New Roman" w:hAnsi="Times New Roman" w:cs="Times New Roman"/>
                <w:color w:val="000000"/>
              </w:rPr>
              <w:t xml:space="preserve"> serão realizadas pela internet através de </w:t>
            </w:r>
            <w:r w:rsidRPr="007227D7">
              <w:rPr>
                <w:rFonts w:ascii="Times New Roman" w:hAnsi="Times New Roman" w:cs="Times New Roman"/>
                <w:b/>
                <w:color w:val="000000"/>
              </w:rPr>
              <w:t>processo SEI</w:t>
            </w:r>
            <w:r w:rsidRPr="007227D7">
              <w:rPr>
                <w:rFonts w:ascii="Times New Roman" w:hAnsi="Times New Roman" w:cs="Times New Roman"/>
                <w:color w:val="000000"/>
              </w:rPr>
              <w:t>, contendo formulário de inscrição (Anexo II) e todos os anexos do item 5.4</w:t>
            </w:r>
            <w:r w:rsidRPr="007227D7">
              <w:rPr>
                <w:rFonts w:ascii="Times New Roman" w:hAnsi="Times New Roman" w:cs="Times New Roman"/>
                <w:b/>
                <w:color w:val="000000"/>
              </w:rPr>
              <w:t>, encaminhados à GPGP</w:t>
            </w:r>
            <w:r w:rsidRPr="007227D7">
              <w:rPr>
                <w:rFonts w:ascii="Times New Roman" w:hAnsi="Times New Roman" w:cs="Times New Roman"/>
                <w:color w:val="000000"/>
              </w:rPr>
              <w:t>-</w:t>
            </w:r>
            <w:r w:rsidRPr="007227D7">
              <w:rPr>
                <w:rFonts w:ascii="Times New Roman" w:hAnsi="Times New Roman" w:cs="Times New Roman"/>
              </w:rPr>
              <w:t>CUR</w:t>
            </w:r>
            <w:r w:rsidRPr="007227D7">
              <w:rPr>
                <w:rFonts w:ascii="Times New Roman" w:hAnsi="Times New Roman" w:cs="Times New Roman"/>
                <w:color w:val="000000"/>
              </w:rPr>
              <w:t xml:space="preserve"> no período </w:t>
            </w:r>
            <w:r w:rsidRPr="007227D7">
              <w:rPr>
                <w:rFonts w:ascii="Times New Roman" w:hAnsi="Times New Roman" w:cs="Times New Roman"/>
              </w:rPr>
              <w:t>de 01 a 12 de junho de 2020.</w:t>
            </w:r>
            <w:r w:rsidRPr="007227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42A4537" w14:textId="0B6DED06" w:rsidR="00D138F6" w:rsidRPr="007227D7" w:rsidRDefault="00D138F6" w:rsidP="0072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7D7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14:paraId="24AE2347" w14:textId="77777777" w:rsidR="00D138F6" w:rsidRPr="007227D7" w:rsidRDefault="00D138F6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227D7">
              <w:rPr>
                <w:rFonts w:ascii="Times New Roman" w:hAnsi="Times New Roman" w:cs="Times New Roman"/>
              </w:rPr>
              <w:t>LEIA-SE:</w:t>
            </w:r>
          </w:p>
          <w:p w14:paraId="478C1B88" w14:textId="77777777" w:rsidR="00D138F6" w:rsidRPr="007227D7" w:rsidRDefault="00D138F6" w:rsidP="0072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7D7">
              <w:rPr>
                <w:rFonts w:ascii="Times New Roman" w:hAnsi="Times New Roman" w:cs="Times New Roman"/>
                <w:color w:val="000000"/>
              </w:rPr>
              <w:t>As inscrições da Chamada I</w:t>
            </w:r>
            <w:r w:rsidRPr="007227D7">
              <w:rPr>
                <w:rFonts w:ascii="Times New Roman" w:hAnsi="Times New Roman" w:cs="Times New Roman"/>
              </w:rPr>
              <w:t>nterna n</w:t>
            </w:r>
            <w:r w:rsidRPr="007227D7">
              <w:rPr>
                <w:rFonts w:ascii="Times New Roman" w:hAnsi="Times New Roman" w:cs="Times New Roman"/>
                <w:vertAlign w:val="superscript"/>
              </w:rPr>
              <w:t>0</w:t>
            </w:r>
            <w:r w:rsidRPr="007227D7">
              <w:rPr>
                <w:rFonts w:ascii="Times New Roman" w:hAnsi="Times New Roman" w:cs="Times New Roman"/>
              </w:rPr>
              <w:t xml:space="preserve"> 02/PROPPIT/2020- Chamada Especial Ação Afirmativa- PIBIC-Af|PIBITI-Af</w:t>
            </w:r>
            <w:r w:rsidRPr="007227D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7227D7">
              <w:rPr>
                <w:rFonts w:ascii="Times New Roman" w:hAnsi="Times New Roman" w:cs="Times New Roman"/>
                <w:color w:val="000000"/>
              </w:rPr>
              <w:t xml:space="preserve"> serão realizadas pela internet através de </w:t>
            </w:r>
            <w:r w:rsidRPr="007227D7">
              <w:rPr>
                <w:rFonts w:ascii="Times New Roman" w:hAnsi="Times New Roman" w:cs="Times New Roman"/>
                <w:b/>
                <w:color w:val="000000"/>
              </w:rPr>
              <w:t>processo SEI</w:t>
            </w:r>
            <w:r w:rsidRPr="007227D7">
              <w:rPr>
                <w:rFonts w:ascii="Times New Roman" w:hAnsi="Times New Roman" w:cs="Times New Roman"/>
                <w:color w:val="000000"/>
              </w:rPr>
              <w:t>, contendo formulário de inscrição (Anexo II) e todos os anexos do item 5.4</w:t>
            </w:r>
            <w:r w:rsidRPr="007227D7">
              <w:rPr>
                <w:rFonts w:ascii="Times New Roman" w:hAnsi="Times New Roman" w:cs="Times New Roman"/>
                <w:b/>
                <w:color w:val="000000"/>
              </w:rPr>
              <w:t>, encaminhados à GPGP</w:t>
            </w:r>
            <w:r w:rsidRPr="007227D7">
              <w:rPr>
                <w:rFonts w:ascii="Times New Roman" w:hAnsi="Times New Roman" w:cs="Times New Roman"/>
                <w:color w:val="000000"/>
              </w:rPr>
              <w:t>-</w:t>
            </w:r>
            <w:r w:rsidRPr="007227D7">
              <w:rPr>
                <w:rFonts w:ascii="Times New Roman" w:hAnsi="Times New Roman" w:cs="Times New Roman"/>
              </w:rPr>
              <w:t>CUR</w:t>
            </w:r>
            <w:r w:rsidRPr="007227D7">
              <w:rPr>
                <w:rFonts w:ascii="Times New Roman" w:hAnsi="Times New Roman" w:cs="Times New Roman"/>
                <w:color w:val="000000"/>
              </w:rPr>
              <w:t xml:space="preserve"> no período </w:t>
            </w:r>
            <w:r w:rsidRPr="007227D7">
              <w:rPr>
                <w:rFonts w:ascii="Times New Roman" w:hAnsi="Times New Roman" w:cs="Times New Roman"/>
              </w:rPr>
              <w:t xml:space="preserve">de </w:t>
            </w:r>
            <w:r w:rsidRPr="00BE5B0E">
              <w:rPr>
                <w:rFonts w:ascii="Times New Roman" w:hAnsi="Times New Roman" w:cs="Times New Roman"/>
              </w:rPr>
              <w:t>01 a 19 de junho de 2020.</w:t>
            </w:r>
            <w:r w:rsidRPr="007227D7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14:paraId="650907D8" w14:textId="77777777" w:rsidR="00D138F6" w:rsidRPr="007227D7" w:rsidRDefault="00D138F6" w:rsidP="00722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267EE8B3" w14:textId="77777777" w:rsidR="00D138F6" w:rsidRDefault="00D138F6" w:rsidP="00D138F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6395B7" w14:textId="77777777" w:rsidR="009045B8" w:rsidRPr="009045B8" w:rsidRDefault="009045B8" w:rsidP="009045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045B8">
              <w:rPr>
                <w:rFonts w:ascii="Times New Roman" w:hAnsi="Times New Roman" w:cs="Times New Roman"/>
              </w:rPr>
              <w:t>Os demais itens permanecem inalterados.</w:t>
            </w:r>
          </w:p>
          <w:p w14:paraId="17736573" w14:textId="77777777" w:rsidR="009045B8" w:rsidRPr="002F4D26" w:rsidRDefault="009045B8" w:rsidP="009045B8">
            <w:pPr>
              <w:jc w:val="both"/>
              <w:rPr>
                <w:rFonts w:cstheme="minorHAnsi"/>
              </w:rPr>
            </w:pPr>
          </w:p>
          <w:p w14:paraId="07F729D0" w14:textId="77777777" w:rsidR="00D138F6" w:rsidRDefault="00D138F6" w:rsidP="00904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AD1A2D0" w14:textId="77777777" w:rsidR="001407F2" w:rsidRPr="009B2DA3" w:rsidRDefault="001407F2" w:rsidP="00140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8DE51" w14:textId="77777777" w:rsidR="001407F2" w:rsidRPr="009B2DA3" w:rsidRDefault="001407F2" w:rsidP="00171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07F2" w:rsidRPr="009B2DA3">
      <w:pgSz w:w="11907" w:h="16839"/>
      <w:pgMar w:top="1417" w:right="1701" w:bottom="993" w:left="1701" w:header="426" w:footer="708" w:gutter="0"/>
      <w:cols w:space="720" w:equalWidth="0">
        <w:col w:w="8838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Aniela Carrara" w:date="2021-02-17T09:33:00Z" w:initials="AC">
    <w:p w14:paraId="3A403DE4" w14:textId="06080D5A" w:rsidR="008963BC" w:rsidRDefault="008963BC">
      <w:pPr>
        <w:pStyle w:val="Textodecomentrio"/>
      </w:pPr>
      <w:r>
        <w:rPr>
          <w:rStyle w:val="Refdecomentrio"/>
        </w:rPr>
        <w:annotationRef/>
      </w:r>
      <w:r>
        <w:t xml:space="preserve">Aqui não ficou faltando o seguinte complemento: </w:t>
      </w:r>
      <w:r>
        <w:rPr>
          <w:color w:val="000000"/>
        </w:rPr>
        <w:t xml:space="preserve">: </w:t>
      </w:r>
      <w:r>
        <w:rPr>
          <w:color w:val="000000"/>
        </w:rPr>
        <w:t>“</w:t>
      </w:r>
      <w:r>
        <w:rPr>
          <w:color w:val="000000"/>
        </w:rPr>
        <w:t>reprodução total ou parcial</w:t>
      </w:r>
      <w:r>
        <w:rPr>
          <w:color w:val="000000"/>
        </w:rPr>
        <w:t>”.</w:t>
      </w:r>
    </w:p>
  </w:comment>
  <w:comment w:id="5" w:author="Aniela Carrara" w:date="2021-02-17T09:45:00Z" w:initials="AC">
    <w:p w14:paraId="04F6273D" w14:textId="217F832F" w:rsidR="00863E5F" w:rsidRDefault="00863E5F">
      <w:pPr>
        <w:pStyle w:val="Textodecomentrio"/>
      </w:pPr>
      <w:r>
        <w:rPr>
          <w:rStyle w:val="Refdecomentrio"/>
        </w:rPr>
        <w:annotationRef/>
      </w:r>
      <w:r>
        <w:t>Não seria II Seminário?</w:t>
      </w:r>
    </w:p>
  </w:comment>
  <w:comment w:id="6" w:author="Aniela Carrara" w:date="2021-02-17T09:50:00Z" w:initials="AC">
    <w:p w14:paraId="33D856D3" w14:textId="20BA2C88" w:rsidR="00863E5F" w:rsidRDefault="00863E5F">
      <w:pPr>
        <w:pStyle w:val="Textodecomentrio"/>
      </w:pPr>
      <w:r>
        <w:rPr>
          <w:rStyle w:val="Refdecomentrio"/>
        </w:rPr>
        <w:annotationRef/>
      </w:r>
      <w:r>
        <w:t>Não seria II Seminário?</w:t>
      </w:r>
    </w:p>
  </w:comment>
  <w:comment w:id="7" w:author="Aniela Carrara" w:date="2021-02-17T09:51:00Z" w:initials="AC">
    <w:p w14:paraId="1E36F9FB" w14:textId="2ECF61EB" w:rsidR="00824F6F" w:rsidRDefault="00824F6F">
      <w:pPr>
        <w:pStyle w:val="Textodecomentrio"/>
      </w:pPr>
      <w:r>
        <w:rPr>
          <w:rStyle w:val="Refdecomentrio"/>
        </w:rPr>
        <w:annotationRef/>
      </w:r>
      <w:r>
        <w:t>Não seria II Seminário?</w:t>
      </w:r>
    </w:p>
  </w:comment>
  <w:comment w:id="8" w:author="Aniela Carrara" w:date="2021-02-17T09:51:00Z" w:initials="AC">
    <w:p w14:paraId="5F507060" w14:textId="28ED8591" w:rsidR="001D5767" w:rsidRDefault="001D5767">
      <w:pPr>
        <w:pStyle w:val="Textodecomentrio"/>
      </w:pPr>
      <w:r>
        <w:rPr>
          <w:rStyle w:val="Refdecomentrio"/>
        </w:rPr>
        <w:annotationRef/>
      </w:r>
      <w:r>
        <w:t>Não seria II Seminário?</w:t>
      </w:r>
    </w:p>
  </w:comment>
  <w:comment w:id="9" w:author="Aniela Carrara" w:date="2021-02-17T09:55:00Z" w:initials="AC">
    <w:p w14:paraId="03AB13C4" w14:textId="4D5C3326" w:rsidR="003D4CB5" w:rsidRDefault="003D4CB5">
      <w:pPr>
        <w:pStyle w:val="Textodecomentrio"/>
      </w:pPr>
      <w:r>
        <w:rPr>
          <w:rStyle w:val="Refdecomentrio"/>
        </w:rPr>
        <w:annotationRef/>
      </w:r>
      <w:r>
        <w:t>Não seria II Seminário?</w:t>
      </w:r>
    </w:p>
  </w:comment>
  <w:comment w:id="16" w:author="Aniela Carrara" w:date="2021-02-17T10:10:00Z" w:initials="AC">
    <w:p w14:paraId="13BCBE09" w14:textId="3F09B3DD" w:rsidR="00116229" w:rsidRDefault="00116229">
      <w:pPr>
        <w:pStyle w:val="Textodecomentrio"/>
      </w:pPr>
      <w:r>
        <w:rPr>
          <w:rStyle w:val="Refdecomentrio"/>
        </w:rPr>
        <w:annotationRef/>
      </w:r>
      <w:r>
        <w:t>Talvez esta informação possa ser retirada deste anexo, pois já consta no documento do anexo 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403DE4" w15:done="0"/>
  <w15:commentEx w15:paraId="04F6273D" w15:done="0"/>
  <w15:commentEx w15:paraId="33D856D3" w15:done="0"/>
  <w15:commentEx w15:paraId="1E36F9FB" w15:done="0"/>
  <w15:commentEx w15:paraId="5F507060" w15:done="0"/>
  <w15:commentEx w15:paraId="03AB13C4" w15:done="0"/>
  <w15:commentEx w15:paraId="13BCBE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6151" w16cex:dateUtc="2021-02-17T12:33:00Z"/>
  <w16cex:commentExtensible w16cex:durableId="23D76433" w16cex:dateUtc="2021-02-17T12:45:00Z"/>
  <w16cex:commentExtensible w16cex:durableId="23D76557" w16cex:dateUtc="2021-02-17T12:50:00Z"/>
  <w16cex:commentExtensible w16cex:durableId="23D76594" w16cex:dateUtc="2021-02-17T12:51:00Z"/>
  <w16cex:commentExtensible w16cex:durableId="23D765B4" w16cex:dateUtc="2021-02-17T12:51:00Z"/>
  <w16cex:commentExtensible w16cex:durableId="23D7667D" w16cex:dateUtc="2021-02-17T12:55:00Z"/>
  <w16cex:commentExtensible w16cex:durableId="23D76A2C" w16cex:dateUtc="2021-02-17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403DE4" w16cid:durableId="23D76151"/>
  <w16cid:commentId w16cid:paraId="04F6273D" w16cid:durableId="23D76433"/>
  <w16cid:commentId w16cid:paraId="33D856D3" w16cid:durableId="23D76557"/>
  <w16cid:commentId w16cid:paraId="1E36F9FB" w16cid:durableId="23D76594"/>
  <w16cid:commentId w16cid:paraId="5F507060" w16cid:durableId="23D765B4"/>
  <w16cid:commentId w16cid:paraId="03AB13C4" w16cid:durableId="23D7667D"/>
  <w16cid:commentId w16cid:paraId="13BCBE09" w16cid:durableId="23D76A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DFC9" w14:textId="77777777" w:rsidR="00EC6A5F" w:rsidRDefault="00EC6A5F">
      <w:pPr>
        <w:spacing w:after="0" w:line="240" w:lineRule="auto"/>
      </w:pPr>
      <w:r>
        <w:separator/>
      </w:r>
    </w:p>
  </w:endnote>
  <w:endnote w:type="continuationSeparator" w:id="0">
    <w:p w14:paraId="60B66FAF" w14:textId="77777777" w:rsidR="00EC6A5F" w:rsidRDefault="00EC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1E09" w14:textId="77777777" w:rsidR="00EC6A5F" w:rsidRDefault="00EC6A5F">
      <w:pPr>
        <w:spacing w:after="0" w:line="240" w:lineRule="auto"/>
      </w:pPr>
      <w:r>
        <w:separator/>
      </w:r>
    </w:p>
  </w:footnote>
  <w:footnote w:type="continuationSeparator" w:id="0">
    <w:p w14:paraId="67CC3BF6" w14:textId="77777777" w:rsidR="00EC6A5F" w:rsidRDefault="00EC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FDE4" w14:textId="3EB17F28" w:rsidR="00B44426" w:rsidRDefault="00F3073C" w:rsidP="00F3073C">
    <w:pPr>
      <w:pBdr>
        <w:top w:val="nil"/>
        <w:left w:val="nil"/>
        <w:bottom w:val="nil"/>
        <w:right w:val="nil"/>
        <w:between w:val="nil"/>
      </w:pBdr>
      <w:tabs>
        <w:tab w:val="left" w:pos="330"/>
      </w:tabs>
      <w:spacing w:after="0" w:line="240" w:lineRule="auto"/>
      <w:jc w:val="center"/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3A67EC29" wp14:editId="3FDBB770">
          <wp:extent cx="931167" cy="952500"/>
          <wp:effectExtent l="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16" cy="962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81790" w14:textId="77777777" w:rsidR="00B44426" w:rsidRDefault="00B44426" w:rsidP="0036059E">
    <w:pPr>
      <w:tabs>
        <w:tab w:val="center" w:pos="4252"/>
        <w:tab w:val="right" w:pos="8504"/>
      </w:tabs>
      <w:spacing w:after="0" w:line="240" w:lineRule="auto"/>
      <w:jc w:val="center"/>
    </w:pPr>
  </w:p>
  <w:p w14:paraId="712CBAB5" w14:textId="77777777" w:rsidR="00B44426" w:rsidRDefault="00B44426" w:rsidP="0036059E">
    <w:pPr>
      <w:tabs>
        <w:tab w:val="center" w:pos="4252"/>
        <w:tab w:val="right" w:pos="8504"/>
      </w:tabs>
      <w:spacing w:after="0" w:line="240" w:lineRule="auto"/>
      <w:jc w:val="center"/>
    </w:pPr>
    <w:r>
      <w:t>Universidade Federal de Rondon</w:t>
    </w:r>
    <w:r w:rsidRPr="00582718">
      <w:t>ó</w:t>
    </w:r>
    <w:r>
      <w:t>polis – UFR</w:t>
    </w:r>
  </w:p>
  <w:p w14:paraId="5C03B1CE" w14:textId="703691A3" w:rsidR="00B44426" w:rsidRDefault="00B44426" w:rsidP="0036059E">
    <w:pPr>
      <w:tabs>
        <w:tab w:val="center" w:pos="4252"/>
        <w:tab w:val="right" w:pos="8504"/>
      </w:tabs>
      <w:spacing w:after="0" w:line="240" w:lineRule="auto"/>
      <w:jc w:val="center"/>
    </w:pPr>
    <w:r w:rsidRPr="00582718">
      <w:t>Pró-Reitoria de Ensino de Pós-graduação, Pesquisa e In</w:t>
    </w:r>
    <w:r w:rsidR="00F3073C">
      <w:t>ova</w:t>
    </w:r>
    <w:r w:rsidRPr="00582718">
      <w:t>ção Tecnológica (PROPPIT)</w:t>
    </w:r>
  </w:p>
  <w:p w14:paraId="14C91603" w14:textId="4EC719C5" w:rsidR="00B44426" w:rsidRDefault="00B44426" w:rsidP="0036059E">
    <w:pPr>
      <w:pBdr>
        <w:bottom w:val="single" w:sz="12" w:space="1" w:color="000000"/>
      </w:pBdr>
      <w:tabs>
        <w:tab w:val="center" w:pos="4252"/>
        <w:tab w:val="right" w:pos="8504"/>
      </w:tabs>
      <w:spacing w:after="0" w:line="240" w:lineRule="auto"/>
      <w:jc w:val="center"/>
    </w:pPr>
    <w:r>
      <w:t xml:space="preserve">Programa Institucional de Iniciação Científica </w:t>
    </w:r>
  </w:p>
  <w:p w14:paraId="015E3355" w14:textId="183B7308" w:rsidR="00B44426" w:rsidRDefault="00B44426" w:rsidP="0036059E">
    <w:pPr>
      <w:pBdr>
        <w:bottom w:val="single" w:sz="12" w:space="1" w:color="000000"/>
      </w:pBdr>
      <w:tabs>
        <w:tab w:val="center" w:pos="4252"/>
        <w:tab w:val="right" w:pos="8504"/>
      </w:tabs>
      <w:spacing w:after="0" w:line="240" w:lineRule="auto"/>
      <w:jc w:val="center"/>
    </w:pPr>
    <w:r w:rsidRPr="00612D22">
      <w:t xml:space="preserve">Chamada interna </w:t>
    </w:r>
    <w:bookmarkStart w:id="15" w:name="_Hlk39656862"/>
    <w:r w:rsidRPr="00612D22">
      <w:t>n</w:t>
    </w:r>
    <w:r w:rsidRPr="00612D22">
      <w:rPr>
        <w:vertAlign w:val="superscript"/>
      </w:rPr>
      <w:t>0</w:t>
    </w:r>
    <w:r w:rsidRPr="00612D22">
      <w:t xml:space="preserve"> 02/PROPPIT/202</w:t>
    </w:r>
    <w:r w:rsidR="00F3073C">
      <w:t>1</w:t>
    </w:r>
    <w:r w:rsidRPr="00612D22">
      <w:t>- Chamada Especial Ação Afirmativa- PIBIC-Af|PIBITI-Af</w:t>
    </w:r>
    <w:bookmarkEnd w:id="15"/>
  </w:p>
  <w:p w14:paraId="48B880F1" w14:textId="4C2A7DD0" w:rsidR="00B44426" w:rsidRDefault="00B44426" w:rsidP="0036059E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A0AEC"/>
    <w:multiLevelType w:val="hybridMultilevel"/>
    <w:tmpl w:val="3498F990"/>
    <w:lvl w:ilvl="0" w:tplc="AB2084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B3CC0"/>
    <w:multiLevelType w:val="multilevel"/>
    <w:tmpl w:val="56FA0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B83F8C"/>
    <w:multiLevelType w:val="multilevel"/>
    <w:tmpl w:val="2D72D37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✔"/>
      <w:lvlJc w:val="left"/>
      <w:pPr>
        <w:ind w:left="1224" w:hanging="504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1.%2.✔.%4."/>
      <w:lvlJc w:val="left"/>
      <w:pPr>
        <w:ind w:left="1728" w:hanging="647"/>
      </w:pPr>
    </w:lvl>
    <w:lvl w:ilvl="4">
      <w:start w:val="1"/>
      <w:numFmt w:val="decimal"/>
      <w:lvlText w:val="%1.%2.✔.%4.%5."/>
      <w:lvlJc w:val="left"/>
      <w:pPr>
        <w:ind w:left="2232" w:hanging="792"/>
      </w:pPr>
    </w:lvl>
    <w:lvl w:ilvl="5">
      <w:start w:val="1"/>
      <w:numFmt w:val="decimal"/>
      <w:lvlText w:val="%1.%2.✔.%4.%5.%6."/>
      <w:lvlJc w:val="left"/>
      <w:pPr>
        <w:ind w:left="2736" w:hanging="935"/>
      </w:pPr>
    </w:lvl>
    <w:lvl w:ilvl="6">
      <w:start w:val="1"/>
      <w:numFmt w:val="decimal"/>
      <w:lvlText w:val="%1.%2.✔.%4.%5.%6.%7."/>
      <w:lvlJc w:val="left"/>
      <w:pPr>
        <w:ind w:left="3240" w:hanging="1080"/>
      </w:pPr>
    </w:lvl>
    <w:lvl w:ilvl="7">
      <w:start w:val="1"/>
      <w:numFmt w:val="decimal"/>
      <w:lvlText w:val="%1.%2.✔.%4.%5.%6.%7.%8."/>
      <w:lvlJc w:val="left"/>
      <w:pPr>
        <w:ind w:left="3744" w:hanging="1224"/>
      </w:pPr>
    </w:lvl>
    <w:lvl w:ilvl="8">
      <w:start w:val="1"/>
      <w:numFmt w:val="decimal"/>
      <w:lvlText w:val="%1.%2.✔.%4.%5.%6.%7.%8.%9."/>
      <w:lvlJc w:val="left"/>
      <w:pPr>
        <w:ind w:left="4320" w:hanging="1440"/>
      </w:pPr>
    </w:lvl>
  </w:abstractNum>
  <w:abstractNum w:abstractNumId="3" w15:restartNumberingAfterBreak="0">
    <w:nsid w:val="5B0402DE"/>
    <w:multiLevelType w:val="multilevel"/>
    <w:tmpl w:val="56FA0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C301F"/>
    <w:multiLevelType w:val="hybridMultilevel"/>
    <w:tmpl w:val="90823438"/>
    <w:lvl w:ilvl="0" w:tplc="E876733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F62390C"/>
    <w:multiLevelType w:val="multilevel"/>
    <w:tmpl w:val="56FA0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iela Carrara">
    <w15:presenceInfo w15:providerId="Windows Live" w15:userId="30bc1fb5b374a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C"/>
    <w:rsid w:val="00002D74"/>
    <w:rsid w:val="00013242"/>
    <w:rsid w:val="000157D3"/>
    <w:rsid w:val="00022494"/>
    <w:rsid w:val="00033653"/>
    <w:rsid w:val="000370FB"/>
    <w:rsid w:val="000436B4"/>
    <w:rsid w:val="00047A3F"/>
    <w:rsid w:val="00051291"/>
    <w:rsid w:val="00054420"/>
    <w:rsid w:val="00070BA3"/>
    <w:rsid w:val="00073AE4"/>
    <w:rsid w:val="000821AF"/>
    <w:rsid w:val="000A7691"/>
    <w:rsid w:val="000B5A60"/>
    <w:rsid w:val="000C276B"/>
    <w:rsid w:val="000C285B"/>
    <w:rsid w:val="000C49AC"/>
    <w:rsid w:val="000D20E2"/>
    <w:rsid w:val="000D3F93"/>
    <w:rsid w:val="000D6DE2"/>
    <w:rsid w:val="000F4516"/>
    <w:rsid w:val="000F6B6E"/>
    <w:rsid w:val="00107874"/>
    <w:rsid w:val="00113752"/>
    <w:rsid w:val="00113FA8"/>
    <w:rsid w:val="00116229"/>
    <w:rsid w:val="001203FF"/>
    <w:rsid w:val="0012190A"/>
    <w:rsid w:val="00135397"/>
    <w:rsid w:val="001407F2"/>
    <w:rsid w:val="00152ADC"/>
    <w:rsid w:val="0016007D"/>
    <w:rsid w:val="001625E7"/>
    <w:rsid w:val="00171827"/>
    <w:rsid w:val="00182775"/>
    <w:rsid w:val="001A26F4"/>
    <w:rsid w:val="001A331E"/>
    <w:rsid w:val="001C0EFD"/>
    <w:rsid w:val="001C6E13"/>
    <w:rsid w:val="001C7039"/>
    <w:rsid w:val="001D4333"/>
    <w:rsid w:val="001D5767"/>
    <w:rsid w:val="001E0C0D"/>
    <w:rsid w:val="001E6005"/>
    <w:rsid w:val="001F034E"/>
    <w:rsid w:val="001F39F8"/>
    <w:rsid w:val="001F7692"/>
    <w:rsid w:val="00201342"/>
    <w:rsid w:val="0020180A"/>
    <w:rsid w:val="002045E6"/>
    <w:rsid w:val="00213F4C"/>
    <w:rsid w:val="00221DE2"/>
    <w:rsid w:val="00226F09"/>
    <w:rsid w:val="00241C77"/>
    <w:rsid w:val="0025133F"/>
    <w:rsid w:val="002517AC"/>
    <w:rsid w:val="00265069"/>
    <w:rsid w:val="00273E35"/>
    <w:rsid w:val="0027670F"/>
    <w:rsid w:val="0028661C"/>
    <w:rsid w:val="00286CE1"/>
    <w:rsid w:val="002A52E3"/>
    <w:rsid w:val="002B0B23"/>
    <w:rsid w:val="002C21CC"/>
    <w:rsid w:val="002D3B9B"/>
    <w:rsid w:val="002D6773"/>
    <w:rsid w:val="002F5072"/>
    <w:rsid w:val="00300309"/>
    <w:rsid w:val="003023DA"/>
    <w:rsid w:val="0030465E"/>
    <w:rsid w:val="00340C30"/>
    <w:rsid w:val="003439FA"/>
    <w:rsid w:val="00353FC1"/>
    <w:rsid w:val="0036059E"/>
    <w:rsid w:val="00361A7F"/>
    <w:rsid w:val="00363336"/>
    <w:rsid w:val="00383D4C"/>
    <w:rsid w:val="00396168"/>
    <w:rsid w:val="003A470C"/>
    <w:rsid w:val="003B3C60"/>
    <w:rsid w:val="003C39C0"/>
    <w:rsid w:val="003D0697"/>
    <w:rsid w:val="003D3EE3"/>
    <w:rsid w:val="003D4CB5"/>
    <w:rsid w:val="003D6FBB"/>
    <w:rsid w:val="003E3CE6"/>
    <w:rsid w:val="00401E2D"/>
    <w:rsid w:val="00403B4B"/>
    <w:rsid w:val="004076E7"/>
    <w:rsid w:val="00411791"/>
    <w:rsid w:val="00411869"/>
    <w:rsid w:val="00411D9E"/>
    <w:rsid w:val="00416404"/>
    <w:rsid w:val="004167DA"/>
    <w:rsid w:val="0043548C"/>
    <w:rsid w:val="00435936"/>
    <w:rsid w:val="004440B1"/>
    <w:rsid w:val="004562AA"/>
    <w:rsid w:val="00457ED7"/>
    <w:rsid w:val="004626D8"/>
    <w:rsid w:val="00462B87"/>
    <w:rsid w:val="00473105"/>
    <w:rsid w:val="004849E3"/>
    <w:rsid w:val="00490E1F"/>
    <w:rsid w:val="00493222"/>
    <w:rsid w:val="004A7274"/>
    <w:rsid w:val="004C5B92"/>
    <w:rsid w:val="004D1412"/>
    <w:rsid w:val="004E0127"/>
    <w:rsid w:val="004E6E5C"/>
    <w:rsid w:val="00501D62"/>
    <w:rsid w:val="0050568C"/>
    <w:rsid w:val="00511637"/>
    <w:rsid w:val="005473CF"/>
    <w:rsid w:val="005562D0"/>
    <w:rsid w:val="00562063"/>
    <w:rsid w:val="005630C9"/>
    <w:rsid w:val="005670B4"/>
    <w:rsid w:val="00567D78"/>
    <w:rsid w:val="005720B5"/>
    <w:rsid w:val="00572F31"/>
    <w:rsid w:val="00582718"/>
    <w:rsid w:val="00583088"/>
    <w:rsid w:val="005921FE"/>
    <w:rsid w:val="00592D94"/>
    <w:rsid w:val="005A706B"/>
    <w:rsid w:val="005B0E10"/>
    <w:rsid w:val="005D0EC4"/>
    <w:rsid w:val="005D3572"/>
    <w:rsid w:val="005E21A7"/>
    <w:rsid w:val="005F16E8"/>
    <w:rsid w:val="005F406B"/>
    <w:rsid w:val="005F503D"/>
    <w:rsid w:val="005F77AD"/>
    <w:rsid w:val="006021C2"/>
    <w:rsid w:val="00604AFB"/>
    <w:rsid w:val="00612D22"/>
    <w:rsid w:val="00622FDB"/>
    <w:rsid w:val="00623DA7"/>
    <w:rsid w:val="00630DAA"/>
    <w:rsid w:val="006403AC"/>
    <w:rsid w:val="0064297C"/>
    <w:rsid w:val="006472B1"/>
    <w:rsid w:val="0065115A"/>
    <w:rsid w:val="006610A0"/>
    <w:rsid w:val="00663385"/>
    <w:rsid w:val="00665CEC"/>
    <w:rsid w:val="006710F6"/>
    <w:rsid w:val="00674408"/>
    <w:rsid w:val="00683662"/>
    <w:rsid w:val="006C25A6"/>
    <w:rsid w:val="006C60C3"/>
    <w:rsid w:val="006D4133"/>
    <w:rsid w:val="006D41AA"/>
    <w:rsid w:val="006F47ED"/>
    <w:rsid w:val="006F4A3B"/>
    <w:rsid w:val="00700F18"/>
    <w:rsid w:val="0070249A"/>
    <w:rsid w:val="0070677F"/>
    <w:rsid w:val="00712A5F"/>
    <w:rsid w:val="007150F5"/>
    <w:rsid w:val="0072071F"/>
    <w:rsid w:val="00722234"/>
    <w:rsid w:val="007227D7"/>
    <w:rsid w:val="00741661"/>
    <w:rsid w:val="007467E9"/>
    <w:rsid w:val="00752FD7"/>
    <w:rsid w:val="00761C4E"/>
    <w:rsid w:val="00776E95"/>
    <w:rsid w:val="00791306"/>
    <w:rsid w:val="00793834"/>
    <w:rsid w:val="007A159F"/>
    <w:rsid w:val="007A2CC9"/>
    <w:rsid w:val="007C5476"/>
    <w:rsid w:val="007E0246"/>
    <w:rsid w:val="007E24F8"/>
    <w:rsid w:val="007F0D9B"/>
    <w:rsid w:val="007F2339"/>
    <w:rsid w:val="008131AE"/>
    <w:rsid w:val="008134DD"/>
    <w:rsid w:val="00821793"/>
    <w:rsid w:val="00824F6F"/>
    <w:rsid w:val="008267D0"/>
    <w:rsid w:val="00831C84"/>
    <w:rsid w:val="008405CF"/>
    <w:rsid w:val="00863E5F"/>
    <w:rsid w:val="008702DA"/>
    <w:rsid w:val="00891846"/>
    <w:rsid w:val="008946B1"/>
    <w:rsid w:val="008963BC"/>
    <w:rsid w:val="008A0455"/>
    <w:rsid w:val="008C23BE"/>
    <w:rsid w:val="008C6A8B"/>
    <w:rsid w:val="008E3D6A"/>
    <w:rsid w:val="008E7A2C"/>
    <w:rsid w:val="00903320"/>
    <w:rsid w:val="009045B8"/>
    <w:rsid w:val="00922BF5"/>
    <w:rsid w:val="00923DD8"/>
    <w:rsid w:val="00930686"/>
    <w:rsid w:val="0093406A"/>
    <w:rsid w:val="00960B8C"/>
    <w:rsid w:val="00972ACC"/>
    <w:rsid w:val="00976399"/>
    <w:rsid w:val="009824D2"/>
    <w:rsid w:val="00982EB3"/>
    <w:rsid w:val="00991094"/>
    <w:rsid w:val="009A3D24"/>
    <w:rsid w:val="009A7D98"/>
    <w:rsid w:val="009B1BC7"/>
    <w:rsid w:val="009B2DA3"/>
    <w:rsid w:val="009C5507"/>
    <w:rsid w:val="009C6606"/>
    <w:rsid w:val="009F0723"/>
    <w:rsid w:val="00A15089"/>
    <w:rsid w:val="00A17CD7"/>
    <w:rsid w:val="00A32DCE"/>
    <w:rsid w:val="00A413DB"/>
    <w:rsid w:val="00A555C0"/>
    <w:rsid w:val="00A57FCF"/>
    <w:rsid w:val="00A62D15"/>
    <w:rsid w:val="00A6470B"/>
    <w:rsid w:val="00A7214E"/>
    <w:rsid w:val="00A8774F"/>
    <w:rsid w:val="00AA403E"/>
    <w:rsid w:val="00AA6801"/>
    <w:rsid w:val="00AA6B33"/>
    <w:rsid w:val="00AB593A"/>
    <w:rsid w:val="00AC3314"/>
    <w:rsid w:val="00AF20F6"/>
    <w:rsid w:val="00B00769"/>
    <w:rsid w:val="00B01CB1"/>
    <w:rsid w:val="00B32D85"/>
    <w:rsid w:val="00B44426"/>
    <w:rsid w:val="00B51850"/>
    <w:rsid w:val="00B54B6E"/>
    <w:rsid w:val="00B6217C"/>
    <w:rsid w:val="00B741AC"/>
    <w:rsid w:val="00B75DF3"/>
    <w:rsid w:val="00B82E54"/>
    <w:rsid w:val="00B875B2"/>
    <w:rsid w:val="00B93091"/>
    <w:rsid w:val="00B9699F"/>
    <w:rsid w:val="00B97FAC"/>
    <w:rsid w:val="00B97FBE"/>
    <w:rsid w:val="00BA497F"/>
    <w:rsid w:val="00BB45A2"/>
    <w:rsid w:val="00BB7A85"/>
    <w:rsid w:val="00BC32A4"/>
    <w:rsid w:val="00BC7D68"/>
    <w:rsid w:val="00BD1E8A"/>
    <w:rsid w:val="00BE0FC6"/>
    <w:rsid w:val="00BE21A6"/>
    <w:rsid w:val="00BE5B0E"/>
    <w:rsid w:val="00BE5F9E"/>
    <w:rsid w:val="00BE7313"/>
    <w:rsid w:val="00BF1632"/>
    <w:rsid w:val="00BF2134"/>
    <w:rsid w:val="00C025FE"/>
    <w:rsid w:val="00C13844"/>
    <w:rsid w:val="00C25A4A"/>
    <w:rsid w:val="00C25FF3"/>
    <w:rsid w:val="00C64588"/>
    <w:rsid w:val="00C931D8"/>
    <w:rsid w:val="00C93DF1"/>
    <w:rsid w:val="00C9765F"/>
    <w:rsid w:val="00CA4328"/>
    <w:rsid w:val="00CA71A5"/>
    <w:rsid w:val="00CB59B0"/>
    <w:rsid w:val="00CD6089"/>
    <w:rsid w:val="00CD7246"/>
    <w:rsid w:val="00CF1935"/>
    <w:rsid w:val="00CF785D"/>
    <w:rsid w:val="00D1062C"/>
    <w:rsid w:val="00D138F6"/>
    <w:rsid w:val="00D30EC7"/>
    <w:rsid w:val="00D402D8"/>
    <w:rsid w:val="00D45360"/>
    <w:rsid w:val="00D53EF0"/>
    <w:rsid w:val="00D54B44"/>
    <w:rsid w:val="00D63EFB"/>
    <w:rsid w:val="00D66E03"/>
    <w:rsid w:val="00D760CE"/>
    <w:rsid w:val="00D8046A"/>
    <w:rsid w:val="00D900E1"/>
    <w:rsid w:val="00DB322F"/>
    <w:rsid w:val="00DB5006"/>
    <w:rsid w:val="00DB6969"/>
    <w:rsid w:val="00DD696B"/>
    <w:rsid w:val="00DE0402"/>
    <w:rsid w:val="00DF0A3E"/>
    <w:rsid w:val="00DF335E"/>
    <w:rsid w:val="00E13F54"/>
    <w:rsid w:val="00E16C4D"/>
    <w:rsid w:val="00E30EBF"/>
    <w:rsid w:val="00E34A3A"/>
    <w:rsid w:val="00E507DB"/>
    <w:rsid w:val="00E6583C"/>
    <w:rsid w:val="00E66517"/>
    <w:rsid w:val="00E70E40"/>
    <w:rsid w:val="00E85CE9"/>
    <w:rsid w:val="00EA2280"/>
    <w:rsid w:val="00EA385E"/>
    <w:rsid w:val="00EB5302"/>
    <w:rsid w:val="00EC1977"/>
    <w:rsid w:val="00EC6A5F"/>
    <w:rsid w:val="00EC6F66"/>
    <w:rsid w:val="00EE5B4D"/>
    <w:rsid w:val="00EE6A00"/>
    <w:rsid w:val="00EF7233"/>
    <w:rsid w:val="00F1011F"/>
    <w:rsid w:val="00F22C71"/>
    <w:rsid w:val="00F3073C"/>
    <w:rsid w:val="00F444DC"/>
    <w:rsid w:val="00F507C1"/>
    <w:rsid w:val="00F63464"/>
    <w:rsid w:val="00F70A62"/>
    <w:rsid w:val="00F778BE"/>
    <w:rsid w:val="00F904C0"/>
    <w:rsid w:val="00FB21F0"/>
    <w:rsid w:val="00FB7F8E"/>
    <w:rsid w:val="00FC7845"/>
    <w:rsid w:val="00FD5FED"/>
    <w:rsid w:val="00FE3512"/>
    <w:rsid w:val="00FE4F93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7BE81"/>
  <w15:docId w15:val="{1D952201-E6AF-4969-AB34-B37D40CE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05"/>
  </w:style>
  <w:style w:type="paragraph" w:styleId="Ttulo1">
    <w:name w:val="heading 1"/>
    <w:basedOn w:val="Normal"/>
    <w:next w:val="Normal"/>
    <w:link w:val="Ttulo1Char"/>
    <w:uiPriority w:val="9"/>
    <w:qFormat/>
    <w:rsid w:val="00711F9E"/>
    <w:pPr>
      <w:keepNext/>
      <w:keepLines/>
      <w:shd w:val="clear" w:color="auto" w:fill="BDD6EE" w:themeFill="accent5" w:themeFillTint="66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11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F9E"/>
  </w:style>
  <w:style w:type="paragraph" w:styleId="Rodap">
    <w:name w:val="footer"/>
    <w:basedOn w:val="Normal"/>
    <w:link w:val="RodapChar"/>
    <w:uiPriority w:val="99"/>
    <w:unhideWhenUsed/>
    <w:rsid w:val="00711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F9E"/>
  </w:style>
  <w:style w:type="character" w:customStyle="1" w:styleId="Ttulo1Char">
    <w:name w:val="Título 1 Char"/>
    <w:basedOn w:val="Fontepargpadro"/>
    <w:link w:val="Ttulo1"/>
    <w:uiPriority w:val="9"/>
    <w:rsid w:val="00711F9E"/>
    <w:rPr>
      <w:rFonts w:asciiTheme="majorHAnsi" w:eastAsiaTheme="majorEastAsia" w:hAnsiTheme="majorHAnsi" w:cstheme="majorBidi"/>
      <w:color w:val="2F5496" w:themeColor="accent1" w:themeShade="BF"/>
      <w:sz w:val="24"/>
      <w:szCs w:val="32"/>
      <w:shd w:val="clear" w:color="auto" w:fill="BDD6EE" w:themeFill="accent5" w:themeFillTint="66"/>
    </w:rPr>
  </w:style>
  <w:style w:type="paragraph" w:styleId="PargrafodaLista">
    <w:name w:val="List Paragraph"/>
    <w:basedOn w:val="Normal"/>
    <w:uiPriority w:val="34"/>
    <w:qFormat/>
    <w:rsid w:val="009C0353"/>
    <w:pPr>
      <w:ind w:left="720"/>
      <w:contextualSpacing/>
    </w:pPr>
  </w:style>
  <w:style w:type="character" w:styleId="Hyperlink">
    <w:name w:val="Hyperlink"/>
    <w:rsid w:val="00DB0415"/>
    <w:rPr>
      <w:color w:val="0000FF"/>
      <w:u w:val="single"/>
    </w:rPr>
  </w:style>
  <w:style w:type="paragraph" w:styleId="NormalWeb">
    <w:name w:val="Normal (Web)"/>
    <w:basedOn w:val="Normal"/>
    <w:uiPriority w:val="99"/>
    <w:rsid w:val="00DB04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B0415"/>
  </w:style>
  <w:style w:type="paragraph" w:styleId="Corpodetexto">
    <w:name w:val="Body Text"/>
    <w:basedOn w:val="Normal"/>
    <w:link w:val="CorpodetextoChar"/>
    <w:rsid w:val="00341DE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41DE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1D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D9E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61A7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1A7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1A7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1A7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1A7F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179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71827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D41AA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E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fr.edu.br/" TargetMode="External"/><Relationship Id="rId18" Type="http://schemas.openxmlformats.org/officeDocument/2006/relationships/hyperlink" Target="https://ufr.edu.br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ufr.edu.br/" TargetMode="Externa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ufr.edu.br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fr.edu.br/" TargetMode="External"/><Relationship Id="rId20" Type="http://schemas.openxmlformats.org/officeDocument/2006/relationships/hyperlink" Target="https://ufr.edu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ufr.edu.br/" TargetMode="External"/><Relationship Id="rId23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hyperlink" Target="mailto:proppit@ufr.edu.com" TargetMode="Externa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s://ufr.edu.br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Z92CU4tRVrsBHQ/KyrfYf9/wg==">AMUW2mXbHnww9kEazcm4zCqE0oInoMCSe1ZM99VHdzN5CgwzWNRWkO8n4cs3ftaOgVN4MzcenZpIXZVEsg4Topf4hTHkk4NJUDf56PvYZHtYqAdBygljA7rd9HZBwKIl2V69XBBCKu1u</go:docsCustomData>
</go:gDocsCustomXmlDataStorage>
</file>

<file path=customXml/itemProps1.xml><?xml version="1.0" encoding="utf-8"?>
<ds:datastoreItem xmlns:ds="http://schemas.openxmlformats.org/officeDocument/2006/customXml" ds:itemID="{484F8155-95B6-4A02-9789-4F7E0D5AA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6042</Words>
  <Characters>32630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geyce alencar</dc:creator>
  <cp:lastModifiedBy>Aniela Carrara</cp:lastModifiedBy>
  <cp:revision>8</cp:revision>
  <cp:lastPrinted>2020-06-12T20:42:00Z</cp:lastPrinted>
  <dcterms:created xsi:type="dcterms:W3CDTF">2021-02-17T12:27:00Z</dcterms:created>
  <dcterms:modified xsi:type="dcterms:W3CDTF">2021-02-17T13:12:00Z</dcterms:modified>
</cp:coreProperties>
</file>