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9035" w:type="dxa"/>
        <w:tblLook w:val="04A0" w:firstRow="1" w:lastRow="0" w:firstColumn="1" w:lastColumn="0" w:noHBand="0" w:noVBand="1"/>
      </w:tblPr>
      <w:tblGrid>
        <w:gridCol w:w="4646"/>
        <w:gridCol w:w="4389"/>
      </w:tblGrid>
      <w:tr w:rsidR="00BE0982" w14:paraId="5B9B8CC7" w14:textId="77777777" w:rsidTr="00BE0982">
        <w:trPr>
          <w:trHeight w:val="524"/>
        </w:trPr>
        <w:tc>
          <w:tcPr>
            <w:tcW w:w="4646" w:type="dxa"/>
            <w:shd w:val="clear" w:color="auto" w:fill="E7E6E6" w:themeFill="background2"/>
          </w:tcPr>
          <w:p w14:paraId="516D43F2" w14:textId="67359A33" w:rsidR="00BE0982" w:rsidRDefault="00CB29F4" w:rsidP="00BE0982">
            <w:pPr>
              <w:jc w:val="left"/>
              <w:rPr>
                <w:rFonts w:ascii="Times New Roman" w:eastAsia="Times New Roman" w:hAnsi="Times New Roman" w:cs="Times New Roman"/>
                <w:b/>
                <w:sz w:val="24"/>
                <w:szCs w:val="24"/>
              </w:rPr>
            </w:pPr>
            <w:r>
              <w:rPr>
                <w:rFonts w:ascii="Times New Roman" w:eastAsia="Times New Roman" w:hAnsi="Times New Roman" w:cs="Times New Roman"/>
                <w:b/>
                <w:sz w:val="22"/>
                <w:szCs w:val="24"/>
              </w:rPr>
              <w:t>ÓRGÃO: 264</w:t>
            </w:r>
            <w:r w:rsidR="00BE0982">
              <w:rPr>
                <w:rFonts w:ascii="Times New Roman" w:eastAsia="Times New Roman" w:hAnsi="Times New Roman" w:cs="Times New Roman"/>
                <w:b/>
                <w:sz w:val="22"/>
                <w:szCs w:val="24"/>
              </w:rPr>
              <w:t>54 –</w:t>
            </w:r>
            <w:r w:rsidR="00BE0982" w:rsidRPr="00CD6F35">
              <w:rPr>
                <w:rFonts w:ascii="Times New Roman" w:eastAsia="Times New Roman" w:hAnsi="Times New Roman" w:cs="Times New Roman"/>
                <w:b/>
                <w:sz w:val="22"/>
                <w:szCs w:val="24"/>
              </w:rPr>
              <w:t xml:space="preserve"> </w:t>
            </w:r>
            <w:r w:rsidR="00BE0982">
              <w:rPr>
                <w:rFonts w:ascii="Times New Roman" w:eastAsia="Times New Roman" w:hAnsi="Times New Roman" w:cs="Times New Roman"/>
                <w:b/>
                <w:sz w:val="22"/>
                <w:szCs w:val="24"/>
              </w:rPr>
              <w:t xml:space="preserve">UNIVERSIDADE FEDERAL DE RONDONÓPOLIS </w:t>
            </w:r>
          </w:p>
        </w:tc>
        <w:tc>
          <w:tcPr>
            <w:tcW w:w="4389" w:type="dxa"/>
            <w:shd w:val="clear" w:color="auto" w:fill="E7E6E6" w:themeFill="background2"/>
          </w:tcPr>
          <w:p w14:paraId="67D46E62" w14:textId="5E3A93A1" w:rsidR="00BE0982" w:rsidRDefault="00BE0982" w:rsidP="000031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CÓDIGO DA UG: 156677</w:t>
            </w:r>
          </w:p>
        </w:tc>
      </w:tr>
    </w:tbl>
    <w:p w14:paraId="389EC62C" w14:textId="506A9E97" w:rsidR="009632C9" w:rsidRDefault="009632C9">
      <w:pPr>
        <w:rPr>
          <w:rFonts w:ascii="Times New Roman" w:eastAsia="Times New Roman" w:hAnsi="Times New Roman" w:cs="Times New Roman"/>
          <w:b/>
          <w:sz w:val="24"/>
          <w:szCs w:val="24"/>
        </w:rPr>
      </w:pPr>
    </w:p>
    <w:p w14:paraId="2552F06E" w14:textId="1B3982AE" w:rsidR="00C9039A" w:rsidRDefault="00A07034" w:rsidP="001940D0">
      <w:pPr>
        <w:ind w:right="-1561"/>
        <w:jc w:val="center"/>
        <w:rPr>
          <w:rFonts w:ascii="Times New Roman" w:eastAsia="Times New Roman" w:hAnsi="Times New Roman" w:cs="Times New Roman"/>
          <w:b/>
          <w:sz w:val="32"/>
          <w:szCs w:val="24"/>
        </w:rPr>
      </w:pPr>
      <w:r w:rsidRPr="00F41D00">
        <w:rPr>
          <w:rFonts w:ascii="Times New Roman" w:eastAsia="Times New Roman" w:hAnsi="Times New Roman" w:cs="Times New Roman"/>
          <w:b/>
          <w:sz w:val="32"/>
          <w:szCs w:val="24"/>
        </w:rPr>
        <w:t xml:space="preserve">DECLARAÇÃO </w:t>
      </w:r>
      <w:r w:rsidRPr="0038714D">
        <w:rPr>
          <w:rFonts w:ascii="Times New Roman" w:eastAsia="Times New Roman" w:hAnsi="Times New Roman" w:cs="Times New Roman"/>
          <w:b/>
          <w:sz w:val="32"/>
          <w:szCs w:val="24"/>
          <w:u w:val="single"/>
        </w:rPr>
        <w:t>COM</w:t>
      </w:r>
      <w:r w:rsidRPr="00F41D00">
        <w:rPr>
          <w:rFonts w:ascii="Times New Roman" w:eastAsia="Times New Roman" w:hAnsi="Times New Roman" w:cs="Times New Roman"/>
          <w:b/>
          <w:sz w:val="32"/>
          <w:szCs w:val="24"/>
        </w:rPr>
        <w:t xml:space="preserve"> RESSALVA DO CONTADOR</w:t>
      </w:r>
    </w:p>
    <w:p w14:paraId="085714FF" w14:textId="0FCD2E91" w:rsidR="0038714D" w:rsidRDefault="0038714D" w:rsidP="0038714D">
      <w:pPr>
        <w:rPr>
          <w:rFonts w:ascii="Times New Roman" w:eastAsia="Times New Roman" w:hAnsi="Times New Roman" w:cs="Times New Roman"/>
          <w:b/>
          <w:sz w:val="32"/>
          <w:szCs w:val="24"/>
        </w:rPr>
      </w:pPr>
    </w:p>
    <w:p w14:paraId="4D801F6E" w14:textId="2DA49CA9" w:rsidR="0038714D" w:rsidRDefault="001940D0" w:rsidP="001940D0">
      <w:pPr>
        <w:ind w:right="-15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Esta declaração refere-se às demonstrações contábeis e suas notas explicativas de 31</w:t>
      </w:r>
      <w:r w:rsidR="002768A5">
        <w:rPr>
          <w:rFonts w:ascii="Times New Roman" w:eastAsia="Times New Roman" w:hAnsi="Times New Roman" w:cs="Times New Roman"/>
          <w:sz w:val="24"/>
          <w:szCs w:val="24"/>
        </w:rPr>
        <w:t xml:space="preserve"> de dezembro de 2022 da </w:t>
      </w:r>
      <w:r>
        <w:rPr>
          <w:rFonts w:ascii="Times New Roman" w:eastAsia="Times New Roman" w:hAnsi="Times New Roman" w:cs="Times New Roman"/>
          <w:sz w:val="24"/>
          <w:szCs w:val="24"/>
        </w:rPr>
        <w:t xml:space="preserve">Universidade Federal de </w:t>
      </w:r>
      <w:r w:rsidR="002768A5">
        <w:rPr>
          <w:rFonts w:ascii="Times New Roman" w:eastAsia="Times New Roman" w:hAnsi="Times New Roman" w:cs="Times New Roman"/>
          <w:sz w:val="24"/>
          <w:szCs w:val="24"/>
        </w:rPr>
        <w:t>Rondonópolis - UFR</w:t>
      </w:r>
      <w:r>
        <w:rPr>
          <w:rFonts w:ascii="Times New Roman" w:eastAsia="Times New Roman" w:hAnsi="Times New Roman" w:cs="Times New Roman"/>
          <w:sz w:val="24"/>
          <w:szCs w:val="24"/>
        </w:rPr>
        <w:t>.</w:t>
      </w:r>
    </w:p>
    <w:p w14:paraId="06BB259D" w14:textId="10949F5D" w:rsidR="001940D0" w:rsidRDefault="001940D0" w:rsidP="001940D0">
      <w:pPr>
        <w:ind w:right="-1561" w:firstLine="720"/>
        <w:rPr>
          <w:rFonts w:ascii="Times New Roman" w:eastAsia="Times New Roman" w:hAnsi="Times New Roman" w:cs="Times New Roman"/>
          <w:sz w:val="24"/>
          <w:szCs w:val="24"/>
        </w:rPr>
      </w:pPr>
    </w:p>
    <w:p w14:paraId="30B27AA5" w14:textId="5DC2EECB" w:rsidR="00773EC3" w:rsidRDefault="00773EC3" w:rsidP="001940D0">
      <w:pPr>
        <w:ind w:right="-15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observações expostas refletem a conformidade contábil das demonstrações (encerradas) e os respectivos lançamentos contábeis no que tange aos aspectos de natureza orçamentária, patrimonial (fatos financeiros e não financeiros) e controle, pautada pela </w:t>
      </w:r>
      <w:proofErr w:type="spellStart"/>
      <w:r>
        <w:rPr>
          <w:rFonts w:ascii="Times New Roman" w:eastAsia="Times New Roman" w:hAnsi="Times New Roman" w:cs="Times New Roman"/>
          <w:sz w:val="24"/>
          <w:szCs w:val="24"/>
        </w:rPr>
        <w:t>Macrofunção</w:t>
      </w:r>
      <w:proofErr w:type="spellEnd"/>
      <w:r>
        <w:rPr>
          <w:rFonts w:ascii="Times New Roman" w:eastAsia="Times New Roman" w:hAnsi="Times New Roman" w:cs="Times New Roman"/>
          <w:sz w:val="24"/>
          <w:szCs w:val="24"/>
        </w:rPr>
        <w:t xml:space="preserve"> SIAFI 02.03.15 – Conformidade Contábil presente no Manual SIAFI – Sistema Integrado de Administração Financeira do Governo Federal.</w:t>
      </w:r>
    </w:p>
    <w:p w14:paraId="1A4FBA9D" w14:textId="11E709FD" w:rsidR="00773EC3" w:rsidRDefault="00773EC3" w:rsidP="001940D0">
      <w:pPr>
        <w:ind w:right="-1561" w:firstLine="720"/>
        <w:rPr>
          <w:rFonts w:ascii="Times New Roman" w:eastAsia="Times New Roman" w:hAnsi="Times New Roman" w:cs="Times New Roman"/>
          <w:sz w:val="24"/>
          <w:szCs w:val="24"/>
        </w:rPr>
      </w:pPr>
    </w:p>
    <w:p w14:paraId="6776DECA" w14:textId="1DDEC3EF" w:rsidR="00864AE2" w:rsidRDefault="001844DF" w:rsidP="001844DF">
      <w:pPr>
        <w:ind w:right="-15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D4285">
        <w:rPr>
          <w:rFonts w:ascii="Times New Roman" w:eastAsia="Times New Roman" w:hAnsi="Times New Roman" w:cs="Times New Roman"/>
          <w:sz w:val="24"/>
          <w:szCs w:val="24"/>
        </w:rPr>
        <w:t>onsiderando o Termo de Cooperação firmado entre o MEC e a FUFMT</w:t>
      </w:r>
      <w:r w:rsidR="00260A0B">
        <w:rPr>
          <w:rFonts w:ascii="Times New Roman" w:eastAsia="Times New Roman" w:hAnsi="Times New Roman" w:cs="Times New Roman"/>
          <w:sz w:val="24"/>
          <w:szCs w:val="24"/>
        </w:rPr>
        <w:t>,</w:t>
      </w:r>
      <w:r w:rsidR="005F3235">
        <w:rPr>
          <w:rFonts w:ascii="Times New Roman" w:eastAsia="Times New Roman" w:hAnsi="Times New Roman" w:cs="Times New Roman"/>
          <w:sz w:val="24"/>
          <w:szCs w:val="24"/>
        </w:rPr>
        <w:t xml:space="preserve"> </w:t>
      </w:r>
      <w:r w:rsidR="00260A0B">
        <w:rPr>
          <w:rFonts w:ascii="Times New Roman" w:eastAsia="Times New Roman" w:hAnsi="Times New Roman" w:cs="Times New Roman"/>
          <w:sz w:val="24"/>
          <w:szCs w:val="24"/>
        </w:rPr>
        <w:t>cujo objeto é</w:t>
      </w:r>
      <w:r w:rsidR="005F3235">
        <w:rPr>
          <w:rFonts w:ascii="Times New Roman" w:eastAsia="Times New Roman" w:hAnsi="Times New Roman" w:cs="Times New Roman"/>
          <w:sz w:val="24"/>
          <w:szCs w:val="24"/>
        </w:rPr>
        <w:t xml:space="preserve"> a criação da Universidade Federal de Rondonópolis</w:t>
      </w:r>
      <w:r w:rsidR="00260A0B">
        <w:rPr>
          <w:rFonts w:ascii="Times New Roman" w:eastAsia="Times New Roman" w:hAnsi="Times New Roman" w:cs="Times New Roman"/>
          <w:sz w:val="24"/>
          <w:szCs w:val="24"/>
        </w:rPr>
        <w:t>-UFR</w:t>
      </w:r>
      <w:r w:rsidR="005F32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60A0B">
        <w:rPr>
          <w:rFonts w:ascii="Times New Roman" w:eastAsia="Times New Roman" w:hAnsi="Times New Roman" w:cs="Times New Roman"/>
          <w:sz w:val="24"/>
          <w:szCs w:val="24"/>
        </w:rPr>
        <w:t>dispondo</w:t>
      </w:r>
      <w:r>
        <w:rPr>
          <w:rFonts w:ascii="Times New Roman" w:eastAsia="Times New Roman" w:hAnsi="Times New Roman" w:cs="Times New Roman"/>
          <w:sz w:val="24"/>
          <w:szCs w:val="24"/>
        </w:rPr>
        <w:t xml:space="preserve"> a </w:t>
      </w:r>
      <w:r w:rsidR="00260A0B">
        <w:rPr>
          <w:rFonts w:ascii="Times New Roman" w:eastAsia="Times New Roman" w:hAnsi="Times New Roman" w:cs="Times New Roman"/>
          <w:sz w:val="24"/>
          <w:szCs w:val="24"/>
        </w:rPr>
        <w:t>FUFMT</w:t>
      </w:r>
      <w:r>
        <w:rPr>
          <w:rFonts w:ascii="Times New Roman" w:eastAsia="Times New Roman" w:hAnsi="Times New Roman" w:cs="Times New Roman"/>
          <w:sz w:val="24"/>
          <w:szCs w:val="24"/>
        </w:rPr>
        <w:t xml:space="preserve"> </w:t>
      </w:r>
      <w:r w:rsidR="00260A0B">
        <w:rPr>
          <w:rFonts w:ascii="Times New Roman" w:eastAsia="Times New Roman" w:hAnsi="Times New Roman" w:cs="Times New Roman"/>
          <w:sz w:val="24"/>
          <w:szCs w:val="24"/>
        </w:rPr>
        <w:t>como unidade tutora da UFR.</w:t>
      </w:r>
      <w:r>
        <w:rPr>
          <w:rFonts w:ascii="Times New Roman" w:eastAsia="Times New Roman" w:hAnsi="Times New Roman" w:cs="Times New Roman"/>
          <w:sz w:val="24"/>
          <w:szCs w:val="24"/>
        </w:rPr>
        <w:t xml:space="preserve"> </w:t>
      </w:r>
      <w:r w:rsidR="00260A0B">
        <w:rPr>
          <w:rFonts w:ascii="Times New Roman" w:eastAsia="Times New Roman" w:hAnsi="Times New Roman" w:cs="Times New Roman"/>
          <w:sz w:val="24"/>
          <w:szCs w:val="24"/>
        </w:rPr>
        <w:t>Em que pese as responsabilidades administrativas, orçamentárias, financeiras e patrimoniais,</w:t>
      </w:r>
      <w:r>
        <w:rPr>
          <w:rFonts w:ascii="Times New Roman" w:eastAsia="Times New Roman" w:hAnsi="Times New Roman" w:cs="Times New Roman"/>
          <w:sz w:val="24"/>
          <w:szCs w:val="24"/>
        </w:rPr>
        <w:t xml:space="preserve"> de acordo com análise realizada nos demonstrativos contábeis do SIAFI: </w:t>
      </w:r>
      <w:r w:rsidR="0041296B">
        <w:rPr>
          <w:rFonts w:ascii="Times New Roman" w:eastAsia="Times New Roman" w:hAnsi="Times New Roman" w:cs="Times New Roman"/>
          <w:sz w:val="24"/>
          <w:szCs w:val="24"/>
        </w:rPr>
        <w:t>Balanço Orçamentário (BO), Balanço Financeiro (BF) e Balanço Patrimonial (BP), bem como as Demonstrações das Variações Patrimoniais (DVP), Demonstrações dos Fluxos de Caixa (DFC), Demonstrações das Mutações do Patrimônio Líquido (DMPL) regidas pelo art. 101 da Lei 4.320/1964, Manual de Contabilidade Aplicada ao Setor Público – MCASP e as Normas Brasileiras de Contabilidade Aplicada ao Setor Público (NBC TSP nº 11) e Manual SIAFI, relativas ao exercício de 2022 do Órgão 26454</w:t>
      </w:r>
      <w:r w:rsidR="00816013">
        <w:rPr>
          <w:rFonts w:ascii="Times New Roman" w:eastAsia="Times New Roman" w:hAnsi="Times New Roman" w:cs="Times New Roman"/>
          <w:sz w:val="24"/>
          <w:szCs w:val="24"/>
        </w:rPr>
        <w:t xml:space="preserve">  </w:t>
      </w:r>
      <w:r w:rsidR="0065566F">
        <w:rPr>
          <w:rFonts w:ascii="Times New Roman" w:eastAsia="Times New Roman" w:hAnsi="Times New Roman" w:cs="Times New Roman"/>
          <w:sz w:val="24"/>
          <w:szCs w:val="24"/>
        </w:rPr>
        <w:t>(</w:t>
      </w:r>
      <w:r w:rsidR="00816013">
        <w:rPr>
          <w:rFonts w:ascii="Times New Roman" w:eastAsia="Times New Roman" w:hAnsi="Times New Roman" w:cs="Times New Roman"/>
          <w:sz w:val="24"/>
          <w:szCs w:val="24"/>
        </w:rPr>
        <w:t>Universidade Federal de Rondonópolis</w:t>
      </w:r>
      <w:r w:rsidR="0065566F">
        <w:rPr>
          <w:rFonts w:ascii="Times New Roman" w:eastAsia="Times New Roman" w:hAnsi="Times New Roman" w:cs="Times New Roman"/>
          <w:sz w:val="24"/>
          <w:szCs w:val="24"/>
        </w:rPr>
        <w:t>)</w:t>
      </w:r>
      <w:bookmarkStart w:id="0" w:name="_GoBack"/>
      <w:bookmarkEnd w:id="0"/>
      <w:r w:rsidR="00816013">
        <w:rPr>
          <w:rFonts w:ascii="Times New Roman" w:eastAsia="Times New Roman" w:hAnsi="Times New Roman" w:cs="Times New Roman"/>
          <w:sz w:val="24"/>
          <w:szCs w:val="24"/>
        </w:rPr>
        <w:t xml:space="preserve"> e</w:t>
      </w:r>
      <w:r w:rsidR="0041296B">
        <w:rPr>
          <w:rFonts w:ascii="Times New Roman" w:eastAsia="Times New Roman" w:hAnsi="Times New Roman" w:cs="Times New Roman"/>
          <w:sz w:val="24"/>
          <w:szCs w:val="24"/>
        </w:rPr>
        <w:t xml:space="preserve"> </w:t>
      </w:r>
      <w:r w:rsidR="00260A0B">
        <w:rPr>
          <w:rFonts w:ascii="Times New Roman" w:eastAsia="Times New Roman" w:hAnsi="Times New Roman" w:cs="Times New Roman"/>
          <w:sz w:val="24"/>
          <w:szCs w:val="24"/>
        </w:rPr>
        <w:t>suas notas explicativas, encerradas em 31 de dezembro de 2022</w:t>
      </w:r>
      <w:r w:rsidR="000177C1">
        <w:rPr>
          <w:rFonts w:ascii="Times New Roman" w:eastAsia="Times New Roman" w:hAnsi="Times New Roman" w:cs="Times New Roman"/>
          <w:sz w:val="24"/>
          <w:szCs w:val="24"/>
        </w:rPr>
        <w:t xml:space="preserve">, declara-se que estão em todos os aspectos relevantes de acordo com as legislações supracitadas </w:t>
      </w:r>
      <w:r w:rsidR="000177C1" w:rsidRPr="000177C1">
        <w:rPr>
          <w:rFonts w:ascii="Times New Roman" w:eastAsia="Times New Roman" w:hAnsi="Times New Roman" w:cs="Times New Roman"/>
          <w:b/>
          <w:sz w:val="24"/>
          <w:szCs w:val="24"/>
          <w:u w:val="single"/>
        </w:rPr>
        <w:t>EXCETO</w:t>
      </w:r>
      <w:r w:rsidR="000177C1">
        <w:rPr>
          <w:rFonts w:ascii="Times New Roman" w:eastAsia="Times New Roman" w:hAnsi="Times New Roman" w:cs="Times New Roman"/>
          <w:b/>
          <w:sz w:val="24"/>
          <w:szCs w:val="24"/>
          <w:u w:val="single"/>
        </w:rPr>
        <w:t xml:space="preserve"> </w:t>
      </w:r>
      <w:r w:rsidR="000177C1">
        <w:rPr>
          <w:rFonts w:ascii="Times New Roman" w:eastAsia="Times New Roman" w:hAnsi="Times New Roman" w:cs="Times New Roman"/>
          <w:sz w:val="24"/>
          <w:szCs w:val="24"/>
        </w:rPr>
        <w:t>quanto aos assuntos mencionados a seguir:</w:t>
      </w:r>
    </w:p>
    <w:p w14:paraId="3D88FD45" w14:textId="08486898" w:rsidR="000177C1" w:rsidRDefault="000177C1" w:rsidP="001844DF">
      <w:pPr>
        <w:ind w:right="-1561" w:firstLine="720"/>
        <w:rPr>
          <w:rFonts w:ascii="Times New Roman" w:eastAsia="Times New Roman" w:hAnsi="Times New Roman" w:cs="Times New Roman"/>
          <w:sz w:val="24"/>
          <w:szCs w:val="24"/>
        </w:rPr>
      </w:pPr>
    </w:p>
    <w:p w14:paraId="5CE1314F" w14:textId="1753983C" w:rsidR="00B922E6" w:rsidRPr="00C9699D" w:rsidRDefault="00B922E6" w:rsidP="00B922E6">
      <w:pPr>
        <w:pStyle w:val="PargrafodaLista"/>
        <w:numPr>
          <w:ilvl w:val="0"/>
          <w:numId w:val="23"/>
        </w:numPr>
        <w:ind w:right="-1561"/>
        <w:rPr>
          <w:rFonts w:ascii="Times New Roman" w:eastAsia="Times New Roman" w:hAnsi="Times New Roman" w:cs="Times New Roman"/>
          <w:sz w:val="24"/>
          <w:szCs w:val="24"/>
        </w:rPr>
      </w:pPr>
      <w:r>
        <w:rPr>
          <w:rFonts w:ascii="Times New Roman" w:eastAsia="Times New Roman" w:hAnsi="Times New Roman" w:cs="Times New Roman"/>
          <w:b/>
          <w:sz w:val="24"/>
          <w:szCs w:val="24"/>
        </w:rPr>
        <w:t>Falta de Atualização de Ativos Circulantes:</w:t>
      </w:r>
    </w:p>
    <w:p w14:paraId="7D03EA78" w14:textId="77777777" w:rsidR="00C9699D" w:rsidRPr="00C9699D" w:rsidRDefault="00C9699D" w:rsidP="00C9699D">
      <w:pPr>
        <w:ind w:right="-1561"/>
        <w:rPr>
          <w:rFonts w:ascii="Times New Roman" w:eastAsia="Times New Roman" w:hAnsi="Times New Roman" w:cs="Times New Roman"/>
          <w:sz w:val="24"/>
          <w:szCs w:val="24"/>
        </w:rPr>
      </w:pPr>
    </w:p>
    <w:p w14:paraId="4848CECA" w14:textId="46A9614A" w:rsidR="00B922E6" w:rsidRPr="00C9699D" w:rsidRDefault="00B922E6" w:rsidP="00B922E6">
      <w:pPr>
        <w:pStyle w:val="PargrafodaLista"/>
        <w:numPr>
          <w:ilvl w:val="0"/>
          <w:numId w:val="25"/>
        </w:numPr>
        <w:ind w:right="-15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11561.01.00 – MATERIAIS DE CONSUMO: A unidade não consta de controle automatizado para os estoques de materiais de almoxarifado, sendo feitos em planilhas eletrônicas pelo qual as entradas e saídas são efetuadas dentro do mês corrente. </w:t>
      </w:r>
      <w:r w:rsidRPr="00B922E6">
        <w:rPr>
          <w:rFonts w:ascii="Times New Roman" w:eastAsia="Times New Roman" w:hAnsi="Times New Roman" w:cs="Times New Roman"/>
          <w:b/>
          <w:i/>
          <w:sz w:val="24"/>
          <w:szCs w:val="24"/>
          <w:u w:val="single"/>
        </w:rPr>
        <w:t>Para tentar solucionar este problema, a unidade vem se organizando para implantação do sistema SIADS.</w:t>
      </w:r>
      <w:r>
        <w:rPr>
          <w:rFonts w:ascii="Times New Roman" w:eastAsia="Times New Roman" w:hAnsi="Times New Roman" w:cs="Times New Roman"/>
          <w:b/>
          <w:i/>
          <w:sz w:val="24"/>
          <w:szCs w:val="24"/>
          <w:u w:val="single"/>
        </w:rPr>
        <w:t xml:space="preserve"> </w:t>
      </w:r>
    </w:p>
    <w:p w14:paraId="6B063EBA" w14:textId="77777777" w:rsidR="00C9699D" w:rsidRPr="00C9699D" w:rsidRDefault="00C9699D" w:rsidP="00C9699D">
      <w:pPr>
        <w:ind w:right="-1561"/>
        <w:rPr>
          <w:rFonts w:ascii="Times New Roman" w:eastAsia="Times New Roman" w:hAnsi="Times New Roman" w:cs="Times New Roman"/>
          <w:sz w:val="24"/>
          <w:szCs w:val="24"/>
        </w:rPr>
      </w:pPr>
    </w:p>
    <w:p w14:paraId="230A8D06" w14:textId="7BB809BD" w:rsidR="00B922E6" w:rsidRDefault="00B922E6" w:rsidP="00B922E6">
      <w:pPr>
        <w:pStyle w:val="PargrafodaLista"/>
        <w:numPr>
          <w:ilvl w:val="0"/>
          <w:numId w:val="25"/>
        </w:numPr>
        <w:ind w:right="-1561"/>
        <w:rPr>
          <w:rFonts w:ascii="Times New Roman" w:eastAsia="Times New Roman" w:hAnsi="Times New Roman" w:cs="Times New Roman"/>
          <w:sz w:val="24"/>
          <w:szCs w:val="24"/>
        </w:rPr>
      </w:pPr>
      <w:r>
        <w:rPr>
          <w:rFonts w:ascii="Times New Roman" w:eastAsia="Times New Roman" w:hAnsi="Times New Roman" w:cs="Times New Roman"/>
          <w:sz w:val="24"/>
          <w:szCs w:val="24"/>
        </w:rPr>
        <w:t>11100000 – CAIXA E EQUIVALENTES DE CAIXA: Em especial a conta contábil 111122003 – LIMITE DE SAQUE C/ VINC. PAGTO – ORDEM P. da qual encontra-se com o saldo de R$ 6.510.359,12 em virtude de se referir aos valores comprometidos para pagamento da folha de salário dos servidores da IES referente a competência Dezembro/2022. Montante que representa 95,08% do total de caixa da entidade.</w:t>
      </w:r>
    </w:p>
    <w:p w14:paraId="55472208" w14:textId="77777777" w:rsidR="00C9699D" w:rsidRPr="00C9699D" w:rsidRDefault="00C9699D" w:rsidP="00C9699D">
      <w:pPr>
        <w:pStyle w:val="PargrafodaLista"/>
        <w:rPr>
          <w:rFonts w:ascii="Times New Roman" w:eastAsia="Times New Roman" w:hAnsi="Times New Roman" w:cs="Times New Roman"/>
          <w:sz w:val="24"/>
          <w:szCs w:val="24"/>
        </w:rPr>
      </w:pPr>
    </w:p>
    <w:p w14:paraId="5E5A9D08" w14:textId="77777777" w:rsidR="00C9699D" w:rsidRPr="00C9699D" w:rsidRDefault="00C9699D" w:rsidP="00C9699D">
      <w:pPr>
        <w:ind w:right="-1561"/>
        <w:rPr>
          <w:rFonts w:ascii="Times New Roman" w:eastAsia="Times New Roman" w:hAnsi="Times New Roman" w:cs="Times New Roman"/>
          <w:sz w:val="24"/>
          <w:szCs w:val="24"/>
        </w:rPr>
      </w:pPr>
    </w:p>
    <w:p w14:paraId="2DFCE4F9" w14:textId="135562FC" w:rsidR="00B922E6" w:rsidRDefault="00B922E6" w:rsidP="00B922E6">
      <w:pPr>
        <w:pStyle w:val="PargrafodaLista"/>
        <w:numPr>
          <w:ilvl w:val="0"/>
          <w:numId w:val="25"/>
        </w:numPr>
        <w:ind w:right="-15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11311.01.02 – ADIANTAMENTO DE FÉRIAS: Considerando que o mês de </w:t>
      </w:r>
      <w:proofErr w:type="gramStart"/>
      <w:r>
        <w:rPr>
          <w:rFonts w:ascii="Times New Roman" w:eastAsia="Times New Roman" w:hAnsi="Times New Roman" w:cs="Times New Roman"/>
          <w:sz w:val="24"/>
          <w:szCs w:val="24"/>
        </w:rPr>
        <w:t>Janeiro</w:t>
      </w:r>
      <w:proofErr w:type="gramEnd"/>
      <w:r>
        <w:rPr>
          <w:rFonts w:ascii="Times New Roman" w:eastAsia="Times New Roman" w:hAnsi="Times New Roman" w:cs="Times New Roman"/>
          <w:sz w:val="24"/>
          <w:szCs w:val="24"/>
        </w:rPr>
        <w:t xml:space="preserve">/2023 é um mês pelo qual há alta solicitação de pedido de férias, juntamente com o adiantamento, a conta apresenta o valor de R$ 690.350,26 do qual será baixado no decorrer do exercício de 2023. Cabe ressaltar que todo mês além da provisão de férias efetuada na unidade juntamente com os respectivos lançamentos da apropriação da folha de pagamento, é necessário destacar </w:t>
      </w:r>
      <w:r w:rsidR="00E73BFD">
        <w:rPr>
          <w:rFonts w:ascii="Times New Roman" w:eastAsia="Times New Roman" w:hAnsi="Times New Roman" w:cs="Times New Roman"/>
          <w:sz w:val="24"/>
          <w:szCs w:val="24"/>
        </w:rPr>
        <w:t>também a adesão de servidores em férias em todos os meses do exercício impossibilitando a anulação de saldo desta conta contábil.</w:t>
      </w:r>
    </w:p>
    <w:p w14:paraId="4DC31465" w14:textId="4FF23F08" w:rsidR="00E73BFD" w:rsidRDefault="00E73BFD" w:rsidP="00E73BFD">
      <w:pPr>
        <w:pStyle w:val="PargrafodaLista"/>
        <w:ind w:left="1800" w:right="-1561"/>
        <w:rPr>
          <w:rFonts w:ascii="Times New Roman" w:eastAsia="Times New Roman" w:hAnsi="Times New Roman" w:cs="Times New Roman"/>
          <w:sz w:val="24"/>
          <w:szCs w:val="24"/>
        </w:rPr>
      </w:pPr>
    </w:p>
    <w:p w14:paraId="1B68F5AB" w14:textId="1D9DC68E" w:rsidR="00E73BFD" w:rsidRPr="00C9699D" w:rsidRDefault="00E73BFD" w:rsidP="00E73BFD">
      <w:pPr>
        <w:pStyle w:val="PargrafodaLista"/>
        <w:numPr>
          <w:ilvl w:val="0"/>
          <w:numId w:val="23"/>
        </w:numPr>
        <w:ind w:right="-1561"/>
        <w:rPr>
          <w:rFonts w:ascii="Times New Roman" w:eastAsia="Times New Roman" w:hAnsi="Times New Roman" w:cs="Times New Roman"/>
          <w:sz w:val="24"/>
          <w:szCs w:val="24"/>
        </w:rPr>
      </w:pPr>
      <w:r>
        <w:rPr>
          <w:rFonts w:ascii="Times New Roman" w:eastAsia="Times New Roman" w:hAnsi="Times New Roman" w:cs="Times New Roman"/>
          <w:b/>
          <w:sz w:val="24"/>
          <w:szCs w:val="24"/>
        </w:rPr>
        <w:t>Falta de Atualização de Ativos Não Circulantes:</w:t>
      </w:r>
    </w:p>
    <w:p w14:paraId="48D6E7B6" w14:textId="77777777" w:rsidR="00C9699D" w:rsidRPr="00C9699D" w:rsidRDefault="00C9699D" w:rsidP="00C9699D">
      <w:pPr>
        <w:ind w:right="-1561"/>
        <w:rPr>
          <w:rFonts w:ascii="Times New Roman" w:eastAsia="Times New Roman" w:hAnsi="Times New Roman" w:cs="Times New Roman"/>
          <w:sz w:val="24"/>
          <w:szCs w:val="24"/>
        </w:rPr>
      </w:pPr>
    </w:p>
    <w:p w14:paraId="35C22873" w14:textId="04B115EE" w:rsidR="00E73BFD" w:rsidRDefault="004C0D49" w:rsidP="0027121D">
      <w:pPr>
        <w:pStyle w:val="PargrafodaLista"/>
        <w:numPr>
          <w:ilvl w:val="0"/>
          <w:numId w:val="26"/>
        </w:numPr>
        <w:ind w:left="1843" w:right="-156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12311</w:t>
      </w:r>
      <w:r w:rsidR="00236C2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00236C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 – BENS MÓVEIS: Ressalta-se que não há controle </w:t>
      </w:r>
      <w:r w:rsidR="00273025">
        <w:rPr>
          <w:rFonts w:ascii="Times New Roman" w:eastAsia="Times New Roman" w:hAnsi="Times New Roman" w:cs="Times New Roman"/>
          <w:sz w:val="24"/>
          <w:szCs w:val="24"/>
        </w:rPr>
        <w:t xml:space="preserve">automatizado para os bens móveis da entidade, sendo efetuados através de planilhas eletrônicas e sobretudo a IES possuí bens pertencentes que estão sob o registro contábil na Fundação Universidade Federal de Mato Grosso – FUFMT (UG 154045) da qual fazia parte até 2019. A pendência se encontra em análise ao setor patrimonial da UG Tutora para a transferência de bens em atendimento a </w:t>
      </w:r>
      <w:proofErr w:type="spellStart"/>
      <w:r w:rsidR="00273025">
        <w:rPr>
          <w:rFonts w:ascii="Times New Roman" w:eastAsia="Times New Roman" w:hAnsi="Times New Roman" w:cs="Times New Roman"/>
          <w:sz w:val="24"/>
          <w:szCs w:val="24"/>
        </w:rPr>
        <w:t>Macrofunção</w:t>
      </w:r>
      <w:proofErr w:type="spellEnd"/>
      <w:r w:rsidR="00273025">
        <w:rPr>
          <w:rFonts w:ascii="Times New Roman" w:eastAsia="Times New Roman" w:hAnsi="Times New Roman" w:cs="Times New Roman"/>
          <w:sz w:val="24"/>
          <w:szCs w:val="24"/>
        </w:rPr>
        <w:t xml:space="preserve"> 02.11.34, situação que deve ser sanada em 2023. Neste sentido, destacamos que a conta não reflete fielmente a realidade da entidade implicando a materialidade da informação contábil.</w:t>
      </w:r>
    </w:p>
    <w:p w14:paraId="18A30B01" w14:textId="77777777" w:rsidR="00C9699D" w:rsidRPr="00C9699D" w:rsidRDefault="00C9699D" w:rsidP="00C9699D">
      <w:pPr>
        <w:ind w:right="-1561"/>
        <w:rPr>
          <w:rFonts w:ascii="Times New Roman" w:eastAsia="Times New Roman" w:hAnsi="Times New Roman" w:cs="Times New Roman"/>
          <w:sz w:val="24"/>
          <w:szCs w:val="24"/>
        </w:rPr>
      </w:pPr>
    </w:p>
    <w:p w14:paraId="474054BA" w14:textId="1BC52CC0" w:rsidR="00D40B35" w:rsidRDefault="00D40B35" w:rsidP="0027121D">
      <w:pPr>
        <w:pStyle w:val="PargrafodaLista"/>
        <w:numPr>
          <w:ilvl w:val="0"/>
          <w:numId w:val="26"/>
        </w:numPr>
        <w:ind w:left="1843" w:right="-156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12321.06.05 – ESTUDOS E PROJETOS: </w:t>
      </w:r>
      <w:r w:rsidR="002C33B8">
        <w:rPr>
          <w:rFonts w:ascii="Times New Roman" w:eastAsia="Times New Roman" w:hAnsi="Times New Roman" w:cs="Times New Roman"/>
          <w:sz w:val="24"/>
          <w:szCs w:val="24"/>
        </w:rPr>
        <w:t>Nesta conta contábil é possível perceber um saldo relevante a ser observado para o exercício de 2023 no valor de R$ 5.919.282,79 podendo haver aspectos em que a elaboração de estudos técnicos e projetos já tenham se encerrando sendo necessária a baixa de saldo desta conta.</w:t>
      </w:r>
    </w:p>
    <w:p w14:paraId="76528495" w14:textId="6E8051F1" w:rsidR="00795DD3" w:rsidRDefault="00795DD3" w:rsidP="00795DD3">
      <w:pPr>
        <w:ind w:right="-1561"/>
        <w:rPr>
          <w:rFonts w:ascii="Times New Roman" w:eastAsia="Times New Roman" w:hAnsi="Times New Roman" w:cs="Times New Roman"/>
          <w:sz w:val="24"/>
          <w:szCs w:val="24"/>
        </w:rPr>
      </w:pPr>
    </w:p>
    <w:p w14:paraId="4BD46D4E" w14:textId="2F7232C3" w:rsidR="00795DD3" w:rsidRDefault="00795DD3" w:rsidP="00795DD3">
      <w:pPr>
        <w:ind w:right="-1561"/>
        <w:rPr>
          <w:rFonts w:ascii="Times New Roman" w:eastAsia="Times New Roman" w:hAnsi="Times New Roman" w:cs="Times New Roman"/>
          <w:sz w:val="24"/>
          <w:szCs w:val="24"/>
        </w:rPr>
      </w:pPr>
    </w:p>
    <w:p w14:paraId="4B122C1F" w14:textId="5EC14CFD" w:rsidR="00795DD3" w:rsidRPr="00C9699D" w:rsidRDefault="00795DD3" w:rsidP="00795DD3">
      <w:pPr>
        <w:pStyle w:val="PargrafodaLista"/>
        <w:numPr>
          <w:ilvl w:val="0"/>
          <w:numId w:val="23"/>
        </w:numPr>
        <w:ind w:right="-1561"/>
        <w:rPr>
          <w:rFonts w:ascii="Times New Roman" w:eastAsia="Times New Roman" w:hAnsi="Times New Roman" w:cs="Times New Roman"/>
          <w:sz w:val="24"/>
          <w:szCs w:val="24"/>
        </w:rPr>
      </w:pPr>
      <w:r>
        <w:rPr>
          <w:rFonts w:ascii="Times New Roman" w:eastAsia="Times New Roman" w:hAnsi="Times New Roman" w:cs="Times New Roman"/>
          <w:b/>
          <w:sz w:val="24"/>
          <w:szCs w:val="24"/>
        </w:rPr>
        <w:t>Falta de Registro Incompatível de Depreciação, Amortização ou Exaustão de Ativo Imobilizado</w:t>
      </w:r>
    </w:p>
    <w:p w14:paraId="38B35E8D" w14:textId="77777777" w:rsidR="00C9699D" w:rsidRPr="00C9699D" w:rsidRDefault="00C9699D" w:rsidP="00C9699D">
      <w:pPr>
        <w:ind w:right="-1561"/>
        <w:rPr>
          <w:rFonts w:ascii="Times New Roman" w:eastAsia="Times New Roman" w:hAnsi="Times New Roman" w:cs="Times New Roman"/>
          <w:sz w:val="24"/>
          <w:szCs w:val="24"/>
        </w:rPr>
      </w:pPr>
    </w:p>
    <w:p w14:paraId="1EDBE620" w14:textId="61B30038" w:rsidR="002C33B8" w:rsidRDefault="00236C27" w:rsidP="00795DD3">
      <w:pPr>
        <w:pStyle w:val="PargrafodaLista"/>
        <w:numPr>
          <w:ilvl w:val="0"/>
          <w:numId w:val="27"/>
        </w:numPr>
        <w:ind w:left="1843" w:right="-156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12381.01.00</w:t>
      </w:r>
      <w:r w:rsidR="00374560">
        <w:rPr>
          <w:rFonts w:ascii="Times New Roman" w:eastAsia="Times New Roman" w:hAnsi="Times New Roman" w:cs="Times New Roman"/>
          <w:sz w:val="24"/>
          <w:szCs w:val="24"/>
        </w:rPr>
        <w:t xml:space="preserve"> – DEPRECIAÇÃO ACUMULADA – BENS MÓVEIS: Em virtude do controle da IES ser efetuado via planilhas eletrônicas e por razão de ainda não haver a transferência de bens pertencentes a IES que estão registradas contabilmente na FUFMT (UG 154045) esta conta contábil não reflete fidedignamente a realidade da entidade. Em 2023, contudo a expectativa é de resolução da situação com a implantação do SIADS e transferência dos bens registrados na UG 154045.</w:t>
      </w:r>
    </w:p>
    <w:p w14:paraId="2B1C447A" w14:textId="7CA1A802" w:rsidR="009276AF" w:rsidRDefault="009276AF" w:rsidP="009276AF">
      <w:pPr>
        <w:ind w:right="-1561"/>
        <w:rPr>
          <w:rFonts w:ascii="Times New Roman" w:eastAsia="Times New Roman" w:hAnsi="Times New Roman" w:cs="Times New Roman"/>
          <w:sz w:val="24"/>
          <w:szCs w:val="24"/>
        </w:rPr>
      </w:pPr>
    </w:p>
    <w:p w14:paraId="60B75D2B" w14:textId="757E31FB" w:rsidR="009276AF" w:rsidRDefault="009276AF" w:rsidP="009276AF">
      <w:pPr>
        <w:ind w:right="-1561"/>
        <w:rPr>
          <w:rFonts w:ascii="Times New Roman" w:eastAsia="Times New Roman" w:hAnsi="Times New Roman" w:cs="Times New Roman"/>
          <w:sz w:val="24"/>
          <w:szCs w:val="24"/>
        </w:rPr>
      </w:pPr>
    </w:p>
    <w:p w14:paraId="05505197" w14:textId="7556B471" w:rsidR="009276AF" w:rsidRDefault="009276AF" w:rsidP="009276AF">
      <w:pPr>
        <w:ind w:right="-1561"/>
        <w:rPr>
          <w:rFonts w:ascii="Times New Roman" w:eastAsia="Times New Roman" w:hAnsi="Times New Roman" w:cs="Times New Roman"/>
          <w:sz w:val="24"/>
          <w:szCs w:val="24"/>
        </w:rPr>
      </w:pPr>
    </w:p>
    <w:p w14:paraId="1A5541CC" w14:textId="53C9F491" w:rsidR="009276AF" w:rsidRDefault="009276AF" w:rsidP="009276AF">
      <w:pPr>
        <w:ind w:right="-1561"/>
        <w:rPr>
          <w:rFonts w:ascii="Times New Roman" w:eastAsia="Times New Roman" w:hAnsi="Times New Roman" w:cs="Times New Roman"/>
          <w:sz w:val="24"/>
          <w:szCs w:val="24"/>
        </w:rPr>
      </w:pPr>
    </w:p>
    <w:p w14:paraId="05B84721" w14:textId="098D7869" w:rsidR="009276AF" w:rsidRDefault="009276AF" w:rsidP="009276AF">
      <w:pPr>
        <w:ind w:right="-1561"/>
        <w:rPr>
          <w:rFonts w:ascii="Times New Roman" w:eastAsia="Times New Roman" w:hAnsi="Times New Roman" w:cs="Times New Roman"/>
          <w:sz w:val="24"/>
          <w:szCs w:val="24"/>
        </w:rPr>
      </w:pPr>
    </w:p>
    <w:p w14:paraId="13510932" w14:textId="77777777" w:rsidR="009276AF" w:rsidRPr="009276AF" w:rsidRDefault="009276AF" w:rsidP="009276AF">
      <w:pPr>
        <w:ind w:right="-1561"/>
        <w:rPr>
          <w:rFonts w:ascii="Times New Roman" w:eastAsia="Times New Roman" w:hAnsi="Times New Roman" w:cs="Times New Roman"/>
          <w:sz w:val="24"/>
          <w:szCs w:val="24"/>
        </w:rPr>
      </w:pPr>
    </w:p>
    <w:p w14:paraId="2D5686B2" w14:textId="0D39366B" w:rsidR="00D41CF3" w:rsidRDefault="00D41CF3" w:rsidP="00D41CF3">
      <w:pPr>
        <w:ind w:right="-1561"/>
        <w:rPr>
          <w:rFonts w:ascii="Times New Roman" w:eastAsia="Times New Roman" w:hAnsi="Times New Roman" w:cs="Times New Roman"/>
          <w:sz w:val="24"/>
          <w:szCs w:val="24"/>
        </w:rPr>
      </w:pPr>
    </w:p>
    <w:p w14:paraId="66E96C2D" w14:textId="19B9B96C" w:rsidR="00D41CF3" w:rsidRPr="007E332E" w:rsidRDefault="00D41CF3" w:rsidP="00D41CF3">
      <w:pPr>
        <w:pStyle w:val="PargrafodaLista"/>
        <w:numPr>
          <w:ilvl w:val="0"/>
          <w:numId w:val="23"/>
        </w:numPr>
        <w:ind w:right="-1561"/>
        <w:rPr>
          <w:rFonts w:ascii="Times New Roman" w:eastAsia="Times New Roman" w:hAnsi="Times New Roman" w:cs="Times New Roman"/>
          <w:sz w:val="24"/>
          <w:szCs w:val="24"/>
        </w:rPr>
      </w:pPr>
      <w:r>
        <w:rPr>
          <w:rFonts w:ascii="Times New Roman" w:eastAsia="Times New Roman" w:hAnsi="Times New Roman" w:cs="Times New Roman"/>
          <w:b/>
          <w:sz w:val="24"/>
          <w:szCs w:val="24"/>
        </w:rPr>
        <w:t>Falta de Atualização Passivos Circulantes</w:t>
      </w:r>
    </w:p>
    <w:p w14:paraId="050B21AE" w14:textId="77777777" w:rsidR="007E332E" w:rsidRPr="007E332E" w:rsidRDefault="007E332E" w:rsidP="007E332E">
      <w:pPr>
        <w:ind w:right="-1561"/>
        <w:rPr>
          <w:rFonts w:ascii="Times New Roman" w:eastAsia="Times New Roman" w:hAnsi="Times New Roman" w:cs="Times New Roman"/>
          <w:sz w:val="24"/>
          <w:szCs w:val="24"/>
        </w:rPr>
      </w:pPr>
    </w:p>
    <w:p w14:paraId="7F178135" w14:textId="18D5B34B" w:rsidR="00374560" w:rsidRDefault="00B71678" w:rsidP="00B71678">
      <w:pPr>
        <w:pStyle w:val="PargrafodaLista"/>
        <w:numPr>
          <w:ilvl w:val="0"/>
          <w:numId w:val="29"/>
        </w:numPr>
        <w:ind w:left="1985" w:right="-156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21881.01.28 – DEPÓSITOS RETIDOS DE FORNECEDORES: A IES possui um saldo de R$ 26.780,72 decorrentes de retenções por descumprimentos de cláusulas contratuais. Destaca-se que este valor no encerramento do exercício era de R$ 1.996,16. Houve um aumento de aproximadamente 1.341%.</w:t>
      </w:r>
    </w:p>
    <w:p w14:paraId="594C0907" w14:textId="77777777" w:rsidR="00D35FB6" w:rsidRPr="00D35FB6" w:rsidRDefault="00D35FB6" w:rsidP="00D35FB6">
      <w:pPr>
        <w:ind w:right="-1561"/>
        <w:rPr>
          <w:rFonts w:ascii="Times New Roman" w:eastAsia="Times New Roman" w:hAnsi="Times New Roman" w:cs="Times New Roman"/>
          <w:sz w:val="24"/>
          <w:szCs w:val="24"/>
        </w:rPr>
      </w:pPr>
    </w:p>
    <w:p w14:paraId="4967CE30" w14:textId="4C908FB5" w:rsidR="00B71678" w:rsidRDefault="00B71678" w:rsidP="00B71678">
      <w:pPr>
        <w:pStyle w:val="PargrafodaLista"/>
        <w:numPr>
          <w:ilvl w:val="0"/>
          <w:numId w:val="29"/>
        </w:numPr>
        <w:ind w:left="1985" w:right="-156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21892.06.00 – TRANSFERENCIAS FINANCEIRAS A COMPROVAR TED: Há um saldo de R$ 8.520.230,85 pendente de realização de prestação de contas dos convênios firmados com a IES, sendo interessante a unidade verificar as vigências dos devidos contratos de convênios e respectivas execuções.</w:t>
      </w:r>
    </w:p>
    <w:p w14:paraId="60E5F49C" w14:textId="77777777" w:rsidR="00B71678" w:rsidRPr="00B71678" w:rsidRDefault="00B71678" w:rsidP="00B71678">
      <w:pPr>
        <w:ind w:right="-1561"/>
        <w:rPr>
          <w:rFonts w:ascii="Times New Roman" w:eastAsia="Times New Roman" w:hAnsi="Times New Roman" w:cs="Times New Roman"/>
          <w:sz w:val="24"/>
          <w:szCs w:val="24"/>
        </w:rPr>
      </w:pPr>
    </w:p>
    <w:p w14:paraId="0AD48566" w14:textId="6B035AC6" w:rsidR="00795DD3" w:rsidRPr="00795DD3" w:rsidRDefault="00795DD3" w:rsidP="00795DD3">
      <w:pPr>
        <w:ind w:right="-1561"/>
        <w:rPr>
          <w:rFonts w:ascii="Times New Roman" w:eastAsia="Times New Roman" w:hAnsi="Times New Roman" w:cs="Times New Roman"/>
          <w:sz w:val="24"/>
          <w:szCs w:val="24"/>
        </w:rPr>
      </w:pPr>
    </w:p>
    <w:p w14:paraId="5C080843" w14:textId="1F7BCBDA" w:rsidR="001940D0" w:rsidRPr="004F3F1E" w:rsidRDefault="004F3F1E" w:rsidP="007E332E">
      <w:pPr>
        <w:pStyle w:val="PargrafodaLista"/>
        <w:numPr>
          <w:ilvl w:val="0"/>
          <w:numId w:val="23"/>
        </w:numPr>
        <w:ind w:right="-1561"/>
        <w:rPr>
          <w:rFonts w:ascii="Times New Roman" w:eastAsia="Times New Roman" w:hAnsi="Times New Roman" w:cs="Times New Roman"/>
          <w:sz w:val="24"/>
          <w:szCs w:val="24"/>
        </w:rPr>
      </w:pPr>
      <w:r>
        <w:rPr>
          <w:rFonts w:ascii="Times New Roman" w:eastAsia="Times New Roman" w:hAnsi="Times New Roman" w:cs="Times New Roman"/>
          <w:b/>
          <w:sz w:val="24"/>
          <w:szCs w:val="24"/>
        </w:rPr>
        <w:t>Falta de Atualização do Patrimônio Líquido</w:t>
      </w:r>
    </w:p>
    <w:p w14:paraId="6B48241D" w14:textId="77777777" w:rsidR="004F3F1E" w:rsidRPr="004F3F1E" w:rsidRDefault="004F3F1E" w:rsidP="004F3F1E">
      <w:pPr>
        <w:ind w:right="-1561"/>
        <w:rPr>
          <w:rFonts w:ascii="Times New Roman" w:eastAsia="Times New Roman" w:hAnsi="Times New Roman" w:cs="Times New Roman"/>
          <w:sz w:val="24"/>
          <w:szCs w:val="24"/>
        </w:rPr>
      </w:pPr>
    </w:p>
    <w:p w14:paraId="68EBC2EB" w14:textId="114E3B54" w:rsidR="004F3F1E" w:rsidRDefault="004F3F1E" w:rsidP="004F3F1E">
      <w:pPr>
        <w:pStyle w:val="PargrafodaLista"/>
        <w:numPr>
          <w:ilvl w:val="0"/>
          <w:numId w:val="30"/>
        </w:numPr>
        <w:ind w:left="1985" w:right="-156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23711.03.00 – AJUSTES DE EXERCÍCIOS ANTERIORES: Em março/2022 houve um lançamento de ajuste de saldo nas contas de Materiais de Consumo e Bens Móveis (Depreciação) para o início do controle manual (planilhas eletrônicas) dos materiais de consumo e equipamentos permanentes adquiridos pela entidade. No decorrer do exercício houve também o registro do passivo anterior correspondente as despesas de exercícios anteriores considerando o disposto no art. 37 da Lei nº 4.320/1964.</w:t>
      </w:r>
    </w:p>
    <w:p w14:paraId="0146C7E8" w14:textId="648623DB" w:rsidR="004F3F1E" w:rsidRDefault="004F3F1E" w:rsidP="004F3F1E">
      <w:pPr>
        <w:ind w:right="-1561"/>
        <w:rPr>
          <w:rFonts w:ascii="Times New Roman" w:eastAsia="Times New Roman" w:hAnsi="Times New Roman" w:cs="Times New Roman"/>
          <w:sz w:val="24"/>
          <w:szCs w:val="24"/>
        </w:rPr>
      </w:pPr>
    </w:p>
    <w:p w14:paraId="091A732F" w14:textId="553DCD94" w:rsidR="004F3F1E" w:rsidRPr="00C93419" w:rsidRDefault="004F3F1E" w:rsidP="004F3F1E">
      <w:pPr>
        <w:pStyle w:val="PargrafodaLista"/>
        <w:numPr>
          <w:ilvl w:val="0"/>
          <w:numId w:val="23"/>
        </w:numPr>
        <w:ind w:right="-1561"/>
        <w:rPr>
          <w:rFonts w:ascii="Times New Roman" w:eastAsia="Times New Roman" w:hAnsi="Times New Roman" w:cs="Times New Roman"/>
          <w:sz w:val="24"/>
          <w:szCs w:val="24"/>
        </w:rPr>
      </w:pPr>
      <w:r>
        <w:rPr>
          <w:rFonts w:ascii="Times New Roman" w:eastAsia="Times New Roman" w:hAnsi="Times New Roman" w:cs="Times New Roman"/>
          <w:b/>
          <w:sz w:val="24"/>
          <w:szCs w:val="24"/>
        </w:rPr>
        <w:t>Ausência de Registro de Conformidade de Gestão e Restrições</w:t>
      </w:r>
    </w:p>
    <w:p w14:paraId="3F0476F0" w14:textId="77777777" w:rsidR="00C93419" w:rsidRPr="004F3F1E" w:rsidRDefault="00C93419" w:rsidP="00C93419">
      <w:pPr>
        <w:pStyle w:val="PargrafodaLista"/>
        <w:ind w:left="1080" w:right="-1561"/>
        <w:rPr>
          <w:rFonts w:ascii="Times New Roman" w:eastAsia="Times New Roman" w:hAnsi="Times New Roman" w:cs="Times New Roman"/>
          <w:sz w:val="24"/>
          <w:szCs w:val="24"/>
        </w:rPr>
      </w:pPr>
    </w:p>
    <w:p w14:paraId="6031B168" w14:textId="685B0BDA" w:rsidR="004F3F1E" w:rsidRDefault="004F3F1E" w:rsidP="004F3F1E">
      <w:pPr>
        <w:pStyle w:val="PargrafodaLista"/>
        <w:numPr>
          <w:ilvl w:val="0"/>
          <w:numId w:val="31"/>
        </w:numPr>
        <w:ind w:left="1985" w:right="-156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Em 2022</w:t>
      </w:r>
      <w:r w:rsidR="002F5E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houve a falta de Registro de Conformidade de Gestão em dias e meses alternados, devido à ausência dos responsáveis (considerando o Termo de Cooperação/Tutoria entre FUFMT e MEC para a UFR, os responsáveis pelo Registro da Conformidade de Gestão da FUFMT são os responsáveis também na UFR via SIAFOI, por não haver servidores necessários para a designação desta função).</w:t>
      </w:r>
      <w:r w:rsidR="002F5E5E">
        <w:rPr>
          <w:rFonts w:ascii="Times New Roman" w:eastAsia="Times New Roman" w:hAnsi="Times New Roman" w:cs="Times New Roman"/>
          <w:sz w:val="24"/>
          <w:szCs w:val="24"/>
        </w:rPr>
        <w:t xml:space="preserve"> Há que se ressaltar que houve poucos registros de restrições da conformidade na unidade.</w:t>
      </w:r>
    </w:p>
    <w:p w14:paraId="1355F692" w14:textId="049B6FF4" w:rsidR="00C54617" w:rsidRDefault="00C54617" w:rsidP="00C54617">
      <w:pPr>
        <w:ind w:right="-1561"/>
        <w:rPr>
          <w:rFonts w:ascii="Times New Roman" w:eastAsia="Times New Roman" w:hAnsi="Times New Roman" w:cs="Times New Roman"/>
          <w:sz w:val="24"/>
          <w:szCs w:val="24"/>
        </w:rPr>
      </w:pPr>
    </w:p>
    <w:p w14:paraId="5A229034" w14:textId="1244947B" w:rsidR="00C54617" w:rsidRPr="00C54617" w:rsidRDefault="00C54617" w:rsidP="00C54617">
      <w:pPr>
        <w:pStyle w:val="PargrafodaLista"/>
        <w:numPr>
          <w:ilvl w:val="0"/>
          <w:numId w:val="23"/>
        </w:numPr>
        <w:ind w:right="-1561"/>
        <w:rPr>
          <w:rFonts w:ascii="Times New Roman" w:eastAsia="Times New Roman" w:hAnsi="Times New Roman" w:cs="Times New Roman"/>
          <w:sz w:val="24"/>
          <w:szCs w:val="24"/>
        </w:rPr>
      </w:pPr>
      <w:r>
        <w:rPr>
          <w:rFonts w:ascii="Times New Roman" w:eastAsia="Times New Roman" w:hAnsi="Times New Roman" w:cs="Times New Roman"/>
          <w:b/>
          <w:sz w:val="24"/>
          <w:szCs w:val="24"/>
        </w:rPr>
        <w:t>Falta ou Inconsistência no Contrato e Saldos Alongados em Contas de Controle</w:t>
      </w:r>
    </w:p>
    <w:p w14:paraId="6C00DC6B" w14:textId="34FA8E73" w:rsidR="00C54617" w:rsidRDefault="00C54617" w:rsidP="00C54617">
      <w:pPr>
        <w:ind w:right="-1561"/>
        <w:rPr>
          <w:rFonts w:ascii="Times New Roman" w:eastAsia="Times New Roman" w:hAnsi="Times New Roman" w:cs="Times New Roman"/>
          <w:sz w:val="24"/>
          <w:szCs w:val="24"/>
        </w:rPr>
      </w:pPr>
    </w:p>
    <w:p w14:paraId="0B379D02" w14:textId="3AA156E2" w:rsidR="00C54617" w:rsidRDefault="00C54617" w:rsidP="00C54617">
      <w:pPr>
        <w:pStyle w:val="PargrafodaLista"/>
        <w:numPr>
          <w:ilvl w:val="0"/>
          <w:numId w:val="32"/>
        </w:numPr>
        <w:ind w:left="1985" w:right="-156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contas contábeis de natureza de controle, em especial a 81231.02.01 – CONTRATOS DE SERVIÇOS EM EXECUÇÃO </w:t>
      </w:r>
      <w:r w:rsidR="00AB2032">
        <w:rPr>
          <w:rFonts w:ascii="Times New Roman" w:eastAsia="Times New Roman" w:hAnsi="Times New Roman" w:cs="Times New Roman"/>
          <w:sz w:val="24"/>
          <w:szCs w:val="24"/>
        </w:rPr>
        <w:t>em relação há alguns contratos administrativos da entidade, percebe-se que não houve movimentação no decorrer do exercício de 2022, fato que pode ser caracterizado como encerramento do contrato e a não efetivação da respectiva baixa de saldo, não transmitindo assim a realidade da entidade.</w:t>
      </w:r>
    </w:p>
    <w:p w14:paraId="5A8EF018" w14:textId="77777777" w:rsidR="00D35FB6" w:rsidRPr="00D35FB6" w:rsidRDefault="00D35FB6" w:rsidP="00D35FB6">
      <w:pPr>
        <w:ind w:right="-1561"/>
        <w:rPr>
          <w:rFonts w:ascii="Times New Roman" w:eastAsia="Times New Roman" w:hAnsi="Times New Roman" w:cs="Times New Roman"/>
          <w:sz w:val="24"/>
          <w:szCs w:val="24"/>
        </w:rPr>
      </w:pPr>
    </w:p>
    <w:p w14:paraId="071FE9D5" w14:textId="77777777" w:rsidR="00AB2032" w:rsidRDefault="00AB2032" w:rsidP="00C54617">
      <w:pPr>
        <w:pStyle w:val="PargrafodaLista"/>
        <w:numPr>
          <w:ilvl w:val="0"/>
          <w:numId w:val="32"/>
        </w:numPr>
        <w:ind w:left="1985" w:right="-156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Ausência de contabilização dos fatos contábeis relativos a instalação de sistema de geração de energia fotovoltaica – a unidade embora esteja produzindo/consumindo um valor considerável de energia com seu sistema fotovoltaico por meio do processo 23853.010483/2022-39, através do departamento Diretoria de Execução Financeira – DEF, entraram em contato com a Gerência de Contabilidade da FUFMT para questionamentos e orientações quanto aos aspectos de mensuração dos valores relativos à compensação da energia e registro dos mesmos. Quanto a mensuração esta Gerência Contábil abordou a incapacidade técnica para os respectivos cálculos no momento da assinatura do contrato (abstendo assim de qualquer opinião que não seja atribuição desta gerência: registros contábeis dos atos de gestão) e na apropriação e compensação de créditos de energia fotovoltaica haja vista que tais valores devem vir “prontos” à unidade contábil para a realização do registro, não sendo de responsabilidade do contador a presunção dos valores relativos aos contratos.</w:t>
      </w:r>
    </w:p>
    <w:p w14:paraId="2D918725" w14:textId="77777777" w:rsidR="00AB2032" w:rsidRDefault="00AB2032" w:rsidP="00AB2032">
      <w:pPr>
        <w:ind w:right="-1561"/>
        <w:rPr>
          <w:rFonts w:ascii="Times New Roman" w:eastAsia="Times New Roman" w:hAnsi="Times New Roman" w:cs="Times New Roman"/>
          <w:sz w:val="24"/>
          <w:szCs w:val="24"/>
        </w:rPr>
      </w:pPr>
    </w:p>
    <w:p w14:paraId="0419CADD" w14:textId="77777777" w:rsidR="00AB2032" w:rsidRDefault="00AB2032" w:rsidP="00AB2032">
      <w:pPr>
        <w:ind w:right="-1561"/>
        <w:rPr>
          <w:rFonts w:ascii="Times New Roman" w:eastAsia="Times New Roman" w:hAnsi="Times New Roman" w:cs="Times New Roman"/>
          <w:b/>
          <w:sz w:val="24"/>
          <w:szCs w:val="24"/>
        </w:rPr>
      </w:pPr>
    </w:p>
    <w:p w14:paraId="776447E9" w14:textId="77777777" w:rsidR="00423F3C" w:rsidRDefault="00423F3C" w:rsidP="00AB2032">
      <w:pPr>
        <w:ind w:right="-1561"/>
        <w:rPr>
          <w:rFonts w:ascii="Times New Roman" w:eastAsia="Times New Roman" w:hAnsi="Times New Roman" w:cs="Times New Roman"/>
          <w:b/>
          <w:sz w:val="24"/>
          <w:szCs w:val="24"/>
        </w:rPr>
      </w:pPr>
    </w:p>
    <w:p w14:paraId="5D6A884F" w14:textId="77777777" w:rsidR="00FD4CA2" w:rsidRDefault="00FD4CA2" w:rsidP="00FD4CA2">
      <w:pPr>
        <w:ind w:right="-1561"/>
        <w:rPr>
          <w:rFonts w:ascii="Times New Roman" w:eastAsia="Times New Roman" w:hAnsi="Times New Roman" w:cs="Times New Roman"/>
          <w:b/>
          <w:sz w:val="24"/>
          <w:szCs w:val="24"/>
        </w:rPr>
      </w:pPr>
      <w:r>
        <w:rPr>
          <w:rFonts w:ascii="Times New Roman" w:eastAsia="Times New Roman" w:hAnsi="Times New Roman" w:cs="Times New Roman"/>
          <w:b/>
          <w:sz w:val="24"/>
          <w:szCs w:val="24"/>
        </w:rPr>
        <w:t>AUSÊNCIA DE OPINIÃO:</w:t>
      </w:r>
    </w:p>
    <w:p w14:paraId="5AFC1D2F" w14:textId="77777777" w:rsidR="00FD4CA2" w:rsidRDefault="00FD4CA2" w:rsidP="00FD4CA2">
      <w:pPr>
        <w:ind w:right="-1561"/>
        <w:rPr>
          <w:rFonts w:ascii="Times New Roman" w:eastAsia="Times New Roman" w:hAnsi="Times New Roman" w:cs="Times New Roman"/>
          <w:b/>
          <w:sz w:val="24"/>
          <w:szCs w:val="24"/>
        </w:rPr>
      </w:pPr>
    </w:p>
    <w:p w14:paraId="14F86FCA" w14:textId="77777777" w:rsidR="00FD4CA2" w:rsidRDefault="00FD4CA2" w:rsidP="00FD4CA2">
      <w:pPr>
        <w:ind w:right="-1561"/>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Quanto à execução orçamentária e financeira da UFR, por se tratar de Instituição que possui autonomia administrativa e ordenamento de despesa próprios e em decorrência do Termo de Cooperação e Tutoria entre MEC x FUFMT x UFR, ressaltamos que as atividades de rotinas contábeis são auxiliadas pelos servidores da unidade a fim de contribuir para o processo de tutoria com a gestão. Informa-se que pela distância e grande volume de trabalho na FUFMT, abstemos de proferir qualquer opinião sobre a gestão das contas da referida UG 156677, mesmo se tratando de tutores da instituição uma vez que fatores como diferenças de sistema de processos eletrônicos, controles nas unidades da UFR, forma de tramitação eletrônica dos respectivos processos, fiscalização de lançamentos de liquidações, emissões de empenhos, dotações orçamentárias, entre outros demandam além do tempo, o conhecimento da rotina de processos administrativos da entidade sendo difícil de ser mensurado à distância. </w:t>
      </w:r>
      <w:r w:rsidRPr="002B6B5F">
        <w:rPr>
          <w:rFonts w:ascii="Times New Roman" w:eastAsia="Times New Roman" w:hAnsi="Times New Roman" w:cs="Times New Roman"/>
          <w:sz w:val="24"/>
          <w:szCs w:val="24"/>
          <w:u w:val="single"/>
        </w:rPr>
        <w:t>Neste sentido, temos de destacar que a mera declaração efetuada é com base nas análises extraídas das demonstrações contábeis no teor dos lançamentos apurados realizados pelos próprios servidores da UFR.</w:t>
      </w:r>
    </w:p>
    <w:p w14:paraId="40AAD4AB" w14:textId="77777777" w:rsidR="00423F3C" w:rsidRDefault="00423F3C" w:rsidP="00AB2032">
      <w:pPr>
        <w:ind w:right="-1561"/>
        <w:rPr>
          <w:rFonts w:ascii="Times New Roman" w:eastAsia="Times New Roman" w:hAnsi="Times New Roman" w:cs="Times New Roman"/>
          <w:b/>
          <w:sz w:val="24"/>
          <w:szCs w:val="24"/>
        </w:rPr>
      </w:pPr>
    </w:p>
    <w:p w14:paraId="356A4FB1" w14:textId="77777777" w:rsidR="00423F3C" w:rsidRDefault="00423F3C" w:rsidP="00AB2032">
      <w:pPr>
        <w:ind w:right="-1561"/>
        <w:rPr>
          <w:rFonts w:ascii="Times New Roman" w:eastAsia="Times New Roman" w:hAnsi="Times New Roman" w:cs="Times New Roman"/>
          <w:b/>
          <w:sz w:val="24"/>
          <w:szCs w:val="24"/>
        </w:rPr>
      </w:pPr>
    </w:p>
    <w:p w14:paraId="73BD3F59" w14:textId="77777777" w:rsidR="00423F3C" w:rsidRDefault="00423F3C" w:rsidP="00AB2032">
      <w:pPr>
        <w:ind w:right="-1561"/>
        <w:rPr>
          <w:rFonts w:ascii="Times New Roman" w:eastAsia="Times New Roman" w:hAnsi="Times New Roman" w:cs="Times New Roman"/>
          <w:b/>
          <w:sz w:val="24"/>
          <w:szCs w:val="24"/>
        </w:rPr>
      </w:pPr>
    </w:p>
    <w:p w14:paraId="6DBD9E91" w14:textId="77777777" w:rsidR="00423F3C" w:rsidRDefault="00423F3C" w:rsidP="00AB2032">
      <w:pPr>
        <w:ind w:right="-1561"/>
        <w:rPr>
          <w:rFonts w:ascii="Times New Roman" w:eastAsia="Times New Roman" w:hAnsi="Times New Roman" w:cs="Times New Roman"/>
          <w:b/>
          <w:sz w:val="24"/>
          <w:szCs w:val="24"/>
        </w:rPr>
      </w:pPr>
    </w:p>
    <w:p w14:paraId="62C41D85" w14:textId="77777777" w:rsidR="00423F3C" w:rsidRDefault="00423F3C" w:rsidP="00AB2032">
      <w:pPr>
        <w:ind w:right="-1561"/>
        <w:rPr>
          <w:rFonts w:ascii="Times New Roman" w:eastAsia="Times New Roman" w:hAnsi="Times New Roman" w:cs="Times New Roman"/>
          <w:b/>
          <w:sz w:val="24"/>
          <w:szCs w:val="24"/>
        </w:rPr>
      </w:pPr>
    </w:p>
    <w:p w14:paraId="4795342D" w14:textId="77777777" w:rsidR="00423F3C" w:rsidRDefault="00423F3C" w:rsidP="00AB2032">
      <w:pPr>
        <w:ind w:right="-1561"/>
        <w:rPr>
          <w:rFonts w:ascii="Times New Roman" w:eastAsia="Times New Roman" w:hAnsi="Times New Roman" w:cs="Times New Roman"/>
          <w:b/>
          <w:sz w:val="24"/>
          <w:szCs w:val="24"/>
        </w:rPr>
      </w:pPr>
    </w:p>
    <w:p w14:paraId="3480DC3B" w14:textId="77777777" w:rsidR="00423F3C" w:rsidRDefault="00423F3C" w:rsidP="00AB2032">
      <w:pPr>
        <w:ind w:right="-1561"/>
        <w:rPr>
          <w:rFonts w:ascii="Times New Roman" w:eastAsia="Times New Roman" w:hAnsi="Times New Roman" w:cs="Times New Roman"/>
          <w:b/>
          <w:sz w:val="24"/>
          <w:szCs w:val="24"/>
        </w:rPr>
      </w:pPr>
    </w:p>
    <w:p w14:paraId="110EF570" w14:textId="77777777" w:rsidR="00423F3C" w:rsidRDefault="00423F3C" w:rsidP="00AB2032">
      <w:pPr>
        <w:ind w:right="-1561"/>
        <w:rPr>
          <w:rFonts w:ascii="Times New Roman" w:eastAsia="Times New Roman" w:hAnsi="Times New Roman" w:cs="Times New Roman"/>
          <w:b/>
          <w:sz w:val="24"/>
          <w:szCs w:val="24"/>
        </w:rPr>
      </w:pPr>
    </w:p>
    <w:p w14:paraId="084A7D9B" w14:textId="77777777" w:rsidR="00423F3C" w:rsidRDefault="00423F3C" w:rsidP="00AB2032">
      <w:pPr>
        <w:ind w:right="-1561"/>
        <w:rPr>
          <w:rFonts w:ascii="Times New Roman" w:eastAsia="Times New Roman" w:hAnsi="Times New Roman" w:cs="Times New Roman"/>
          <w:b/>
          <w:sz w:val="24"/>
          <w:szCs w:val="24"/>
        </w:rPr>
      </w:pPr>
    </w:p>
    <w:p w14:paraId="410B8E1F" w14:textId="77777777" w:rsidR="00423F3C" w:rsidRDefault="00423F3C" w:rsidP="00AB2032">
      <w:pPr>
        <w:ind w:right="-1561"/>
        <w:rPr>
          <w:rFonts w:ascii="Times New Roman" w:eastAsia="Times New Roman" w:hAnsi="Times New Roman" w:cs="Times New Roman"/>
          <w:b/>
          <w:sz w:val="24"/>
          <w:szCs w:val="24"/>
        </w:rPr>
      </w:pPr>
    </w:p>
    <w:p w14:paraId="39AF06F2" w14:textId="77777777" w:rsidR="00423F3C" w:rsidRDefault="00423F3C" w:rsidP="00AB2032">
      <w:pPr>
        <w:ind w:right="-1561"/>
        <w:rPr>
          <w:rFonts w:ascii="Times New Roman" w:eastAsia="Times New Roman" w:hAnsi="Times New Roman" w:cs="Times New Roman"/>
          <w:b/>
          <w:sz w:val="24"/>
          <w:szCs w:val="24"/>
        </w:rPr>
      </w:pPr>
    </w:p>
    <w:p w14:paraId="137C7701" w14:textId="7AE19E47" w:rsidR="00AB2032" w:rsidRDefault="002B6B5F" w:rsidP="00AB2032">
      <w:pPr>
        <w:ind w:right="-15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Considerando a performance da Universidade Federal de Rondonópolis, declaro ilustrativamente que as informações constantes das Demonstrações Contábeis: Balanço Patrimonial, Demonstração das Variações Patrimoniais, Balanço Orçamentário, Balanço Financeiro, Demonstração dos Fluxos de Caixa e Demonstração das Mutações do Patrimônio Líquido, regidos pela Lei nº 4.320/1964, pelas Normas Brasileiras de Contabilidade Aplicada ao Setor Público (NBC TSP) e pelo Manual de Contabilidade Aplicada ao Setor Público, relativos ao exercício de 2022, refletem nos seus aspectos mais relevantes a situação orçamentária, financeira e patrimonial da Universidade Federal de Rondonópolis (no que tange as análises apuradas em cada uma das demonstrações supracitadas perfazendo de qualquer situação quanto aos aspectos do não registro contábeis dos diversos atos de gestão e/ou execuções administrativas e orçamentárias), </w:t>
      </w:r>
      <w:r>
        <w:rPr>
          <w:rFonts w:ascii="Times New Roman" w:eastAsia="Times New Roman" w:hAnsi="Times New Roman" w:cs="Times New Roman"/>
          <w:b/>
          <w:sz w:val="24"/>
          <w:szCs w:val="24"/>
          <w:u w:val="single"/>
        </w:rPr>
        <w:t xml:space="preserve">EXCETO </w:t>
      </w:r>
      <w:r w:rsidRPr="002F5E5E">
        <w:rPr>
          <w:rFonts w:ascii="Times New Roman" w:eastAsia="Times New Roman" w:hAnsi="Times New Roman" w:cs="Times New Roman"/>
          <w:b/>
          <w:sz w:val="24"/>
          <w:szCs w:val="24"/>
        </w:rPr>
        <w:t>no tocante as ressalvas apontadas.</w:t>
      </w:r>
      <w:r>
        <w:rPr>
          <w:rFonts w:ascii="Times New Roman" w:eastAsia="Times New Roman" w:hAnsi="Times New Roman" w:cs="Times New Roman"/>
          <w:sz w:val="24"/>
          <w:szCs w:val="24"/>
        </w:rPr>
        <w:t xml:space="preserve"> </w:t>
      </w:r>
    </w:p>
    <w:p w14:paraId="3C81F577" w14:textId="60B2B0D1" w:rsidR="002B6B5F" w:rsidRDefault="002B6B5F" w:rsidP="00AB2032">
      <w:pPr>
        <w:ind w:right="-1561"/>
        <w:rPr>
          <w:rFonts w:ascii="Times New Roman" w:eastAsia="Times New Roman" w:hAnsi="Times New Roman" w:cs="Times New Roman"/>
          <w:sz w:val="24"/>
          <w:szCs w:val="24"/>
        </w:rPr>
      </w:pPr>
    </w:p>
    <w:p w14:paraId="423632EB" w14:textId="5849198B" w:rsidR="002B6B5F" w:rsidRPr="00AB2032" w:rsidRDefault="002B6B5F" w:rsidP="002B6B5F">
      <w:pPr>
        <w:ind w:right="-15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Estou ciente das responsabilidades civis e profissionais desta declaração.</w:t>
      </w:r>
    </w:p>
    <w:p w14:paraId="685B3FAB" w14:textId="0FA679BC" w:rsidR="00C9039A" w:rsidRDefault="00C9039A">
      <w:pPr>
        <w:rPr>
          <w:rFonts w:ascii="Times New Roman" w:eastAsia="Times New Roman" w:hAnsi="Times New Roman" w:cs="Times New Roman"/>
          <w:b/>
          <w:sz w:val="24"/>
          <w:szCs w:val="24"/>
        </w:rPr>
      </w:pPr>
    </w:p>
    <w:p w14:paraId="46F61700" w14:textId="69DD3523" w:rsidR="00C9039A" w:rsidRDefault="00C9039A">
      <w:pPr>
        <w:rPr>
          <w:rFonts w:ascii="Times New Roman" w:eastAsia="Times New Roman" w:hAnsi="Times New Roman" w:cs="Times New Roman"/>
          <w:b/>
          <w:sz w:val="24"/>
          <w:szCs w:val="24"/>
        </w:rPr>
      </w:pPr>
    </w:p>
    <w:tbl>
      <w:tblPr>
        <w:tblStyle w:val="Tabelacomgrade"/>
        <w:tblW w:w="9067" w:type="dxa"/>
        <w:tblLook w:val="04A0" w:firstRow="1" w:lastRow="0" w:firstColumn="1" w:lastColumn="0" w:noHBand="0" w:noVBand="1"/>
      </w:tblPr>
      <w:tblGrid>
        <w:gridCol w:w="2070"/>
        <w:gridCol w:w="4304"/>
        <w:gridCol w:w="1134"/>
        <w:gridCol w:w="1559"/>
      </w:tblGrid>
      <w:tr w:rsidR="00292265" w:rsidRPr="007E0FCE" w14:paraId="0432CBE6" w14:textId="77777777" w:rsidTr="00390003">
        <w:tc>
          <w:tcPr>
            <w:tcW w:w="2070" w:type="dxa"/>
            <w:shd w:val="clear" w:color="auto" w:fill="E7E6E6" w:themeFill="background2"/>
          </w:tcPr>
          <w:p w14:paraId="1F8D4C1A" w14:textId="77777777" w:rsidR="00292265" w:rsidRPr="007E0FCE" w:rsidRDefault="00292265" w:rsidP="00003137">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w:t>
            </w:r>
          </w:p>
        </w:tc>
        <w:tc>
          <w:tcPr>
            <w:tcW w:w="4304" w:type="dxa"/>
          </w:tcPr>
          <w:p w14:paraId="0AAD31DA" w14:textId="77777777" w:rsidR="00292265" w:rsidRPr="007E0FCE" w:rsidRDefault="00292265" w:rsidP="00003137">
            <w:pPr>
              <w:spacing w:before="280" w:after="280"/>
              <w:rPr>
                <w:rFonts w:ascii="Times New Roman" w:eastAsia="Times New Roman" w:hAnsi="Times New Roman" w:cs="Times New Roman"/>
              </w:rPr>
            </w:pPr>
            <w:r w:rsidRPr="007E0FCE">
              <w:rPr>
                <w:rFonts w:ascii="Times New Roman" w:eastAsia="Times New Roman" w:hAnsi="Times New Roman" w:cs="Times New Roman"/>
              </w:rPr>
              <w:t>Cuiabá-MT</w:t>
            </w:r>
          </w:p>
        </w:tc>
        <w:tc>
          <w:tcPr>
            <w:tcW w:w="1134" w:type="dxa"/>
            <w:shd w:val="clear" w:color="auto" w:fill="E7E6E6" w:themeFill="background2"/>
          </w:tcPr>
          <w:p w14:paraId="315E38B6" w14:textId="77777777" w:rsidR="00292265" w:rsidRPr="007E0FCE" w:rsidRDefault="00292265" w:rsidP="00003137">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1559" w:type="dxa"/>
          </w:tcPr>
          <w:p w14:paraId="06B260A8" w14:textId="77777777" w:rsidR="00292265" w:rsidRPr="007E0FCE" w:rsidRDefault="00292265" w:rsidP="00003137">
            <w:pPr>
              <w:spacing w:before="280" w:after="280"/>
              <w:rPr>
                <w:rFonts w:ascii="Times New Roman" w:eastAsia="Times New Roman" w:hAnsi="Times New Roman" w:cs="Times New Roman"/>
              </w:rPr>
            </w:pPr>
            <w:r w:rsidRPr="007E0FCE">
              <w:rPr>
                <w:rFonts w:ascii="Times New Roman" w:eastAsia="Times New Roman" w:hAnsi="Times New Roman" w:cs="Times New Roman"/>
              </w:rPr>
              <w:t>30/01/2023</w:t>
            </w:r>
          </w:p>
        </w:tc>
      </w:tr>
      <w:tr w:rsidR="00292265" w14:paraId="5CCB5F22" w14:textId="77777777" w:rsidTr="00390003">
        <w:tc>
          <w:tcPr>
            <w:tcW w:w="2070" w:type="dxa"/>
            <w:shd w:val="clear" w:color="auto" w:fill="E7E6E6" w:themeFill="background2"/>
          </w:tcPr>
          <w:p w14:paraId="2BC4F93E" w14:textId="77777777" w:rsidR="00292265" w:rsidRPr="007E0FCE" w:rsidRDefault="00292265" w:rsidP="00003137">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CONTADOR RESPONSÁVEL:</w:t>
            </w:r>
          </w:p>
        </w:tc>
        <w:tc>
          <w:tcPr>
            <w:tcW w:w="4304" w:type="dxa"/>
          </w:tcPr>
          <w:p w14:paraId="3E9A8C53" w14:textId="77777777" w:rsidR="00292265" w:rsidRDefault="00292265" w:rsidP="00003137">
            <w:pPr>
              <w:spacing w:before="280" w:after="280"/>
              <w:rPr>
                <w:rFonts w:ascii="Times New Roman" w:eastAsia="Times New Roman" w:hAnsi="Times New Roman" w:cs="Times New Roman"/>
                <w:sz w:val="24"/>
                <w:szCs w:val="24"/>
              </w:rPr>
            </w:pPr>
            <w:r w:rsidRPr="007E0FCE">
              <w:rPr>
                <w:rFonts w:ascii="Times New Roman" w:eastAsia="Times New Roman" w:hAnsi="Times New Roman" w:cs="Times New Roman"/>
                <w:szCs w:val="24"/>
              </w:rPr>
              <w:t>JONATHAN PETERSON XAVIER DE CAMPOS</w:t>
            </w:r>
          </w:p>
        </w:tc>
        <w:tc>
          <w:tcPr>
            <w:tcW w:w="1134" w:type="dxa"/>
            <w:shd w:val="clear" w:color="auto" w:fill="E7E6E6" w:themeFill="background2"/>
          </w:tcPr>
          <w:p w14:paraId="4A062CF6" w14:textId="77777777" w:rsidR="00292265" w:rsidRPr="007E0FCE" w:rsidRDefault="00292265" w:rsidP="00003137">
            <w:pPr>
              <w:spacing w:before="280" w:after="280"/>
              <w:rPr>
                <w:rFonts w:ascii="Times New Roman" w:eastAsia="Times New Roman" w:hAnsi="Times New Roman" w:cs="Times New Roman"/>
                <w:b/>
                <w:sz w:val="24"/>
                <w:szCs w:val="24"/>
              </w:rPr>
            </w:pPr>
            <w:r w:rsidRPr="007E0FCE">
              <w:rPr>
                <w:rFonts w:ascii="Times New Roman" w:eastAsia="Times New Roman" w:hAnsi="Times New Roman" w:cs="Times New Roman"/>
                <w:b/>
                <w:sz w:val="24"/>
                <w:szCs w:val="24"/>
              </w:rPr>
              <w:t>CRC Nº</w:t>
            </w:r>
            <w:r>
              <w:rPr>
                <w:rFonts w:ascii="Times New Roman" w:eastAsia="Times New Roman" w:hAnsi="Times New Roman" w:cs="Times New Roman"/>
                <w:b/>
                <w:sz w:val="24"/>
                <w:szCs w:val="24"/>
              </w:rPr>
              <w:t>:</w:t>
            </w:r>
          </w:p>
        </w:tc>
        <w:tc>
          <w:tcPr>
            <w:tcW w:w="1559" w:type="dxa"/>
          </w:tcPr>
          <w:p w14:paraId="69F7A6EA" w14:textId="77777777" w:rsidR="00292265" w:rsidRDefault="00292265" w:rsidP="00003137">
            <w:pPr>
              <w:spacing w:before="280" w:after="280"/>
              <w:rPr>
                <w:rFonts w:ascii="Times New Roman" w:eastAsia="Times New Roman" w:hAnsi="Times New Roman" w:cs="Times New Roman"/>
                <w:sz w:val="24"/>
                <w:szCs w:val="24"/>
              </w:rPr>
            </w:pPr>
            <w:r w:rsidRPr="007E0FCE">
              <w:rPr>
                <w:rFonts w:ascii="Times New Roman" w:eastAsia="Times New Roman" w:hAnsi="Times New Roman" w:cs="Times New Roman"/>
                <w:szCs w:val="24"/>
              </w:rPr>
              <w:t>MT-016782/O-8</w:t>
            </w:r>
          </w:p>
        </w:tc>
      </w:tr>
      <w:tr w:rsidR="00292265" w14:paraId="06BDF775" w14:textId="77777777" w:rsidTr="00390003">
        <w:tc>
          <w:tcPr>
            <w:tcW w:w="2070" w:type="dxa"/>
            <w:shd w:val="clear" w:color="auto" w:fill="E7E6E6" w:themeFill="background2"/>
          </w:tcPr>
          <w:p w14:paraId="010D8C6C" w14:textId="77777777" w:rsidR="00292265" w:rsidRPr="007E0FCE" w:rsidRDefault="00292265" w:rsidP="00003137">
            <w:pPr>
              <w:spacing w:before="280" w:after="280"/>
              <w:rPr>
                <w:rFonts w:ascii="Times New Roman" w:eastAsia="Times New Roman" w:hAnsi="Times New Roman" w:cs="Times New Roman"/>
                <w:b/>
                <w:sz w:val="24"/>
                <w:szCs w:val="24"/>
              </w:rPr>
            </w:pPr>
            <w:r w:rsidRPr="007E0FCE">
              <w:rPr>
                <w:rFonts w:ascii="Times New Roman" w:eastAsia="Times New Roman" w:hAnsi="Times New Roman" w:cs="Times New Roman"/>
                <w:b/>
                <w:sz w:val="24"/>
                <w:szCs w:val="24"/>
              </w:rPr>
              <w:t>ASSINATURA</w:t>
            </w:r>
            <w:r>
              <w:rPr>
                <w:rFonts w:ascii="Times New Roman" w:eastAsia="Times New Roman" w:hAnsi="Times New Roman" w:cs="Times New Roman"/>
                <w:b/>
                <w:sz w:val="24"/>
                <w:szCs w:val="24"/>
              </w:rPr>
              <w:t>:</w:t>
            </w:r>
          </w:p>
        </w:tc>
        <w:tc>
          <w:tcPr>
            <w:tcW w:w="6997" w:type="dxa"/>
            <w:gridSpan w:val="3"/>
          </w:tcPr>
          <w:p w14:paraId="7FD0C261" w14:textId="6C9B5CAA" w:rsidR="00292265" w:rsidRDefault="0055113B" w:rsidP="00003137">
            <w:pPr>
              <w:spacing w:before="280" w:after="280"/>
              <w:rPr>
                <w:rFonts w:ascii="Times New Roman" w:eastAsia="Times New Roman" w:hAnsi="Times New Roman" w:cs="Times New Roman"/>
                <w:sz w:val="24"/>
                <w:szCs w:val="24"/>
              </w:rPr>
            </w:pPr>
            <w:r>
              <w:rPr>
                <w:noProof/>
              </w:rPr>
              <w:drawing>
                <wp:inline distT="0" distB="0" distL="0" distR="0" wp14:anchorId="1F3ECC7D" wp14:editId="47378C16">
                  <wp:extent cx="3886200" cy="5619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6200" cy="561975"/>
                          </a:xfrm>
                          <a:prstGeom prst="rect">
                            <a:avLst/>
                          </a:prstGeom>
                        </pic:spPr>
                      </pic:pic>
                    </a:graphicData>
                  </a:graphic>
                </wp:inline>
              </w:drawing>
            </w:r>
          </w:p>
        </w:tc>
      </w:tr>
    </w:tbl>
    <w:p w14:paraId="2A50B7EE" w14:textId="77777777" w:rsidR="00530AE2" w:rsidRDefault="00530AE2">
      <w:pPr>
        <w:rPr>
          <w:rFonts w:ascii="Times New Roman" w:eastAsia="Times New Roman" w:hAnsi="Times New Roman" w:cs="Times New Roman"/>
          <w:b/>
          <w:sz w:val="24"/>
          <w:szCs w:val="24"/>
        </w:rPr>
      </w:pPr>
    </w:p>
    <w:p w14:paraId="38E764A2" w14:textId="77777777" w:rsidR="00530AE2" w:rsidRDefault="00530AE2">
      <w:pPr>
        <w:rPr>
          <w:rFonts w:ascii="Times New Roman" w:eastAsia="Times New Roman" w:hAnsi="Times New Roman" w:cs="Times New Roman"/>
          <w:b/>
          <w:sz w:val="24"/>
          <w:szCs w:val="24"/>
        </w:rPr>
      </w:pPr>
    </w:p>
    <w:p w14:paraId="2035C731" w14:textId="77777777" w:rsidR="00530AE2" w:rsidRDefault="00530AE2">
      <w:pPr>
        <w:rPr>
          <w:rFonts w:ascii="Times New Roman" w:eastAsia="Times New Roman" w:hAnsi="Times New Roman" w:cs="Times New Roman"/>
          <w:b/>
          <w:sz w:val="24"/>
          <w:szCs w:val="24"/>
        </w:rPr>
      </w:pPr>
    </w:p>
    <w:p w14:paraId="14D8D2B7" w14:textId="77777777" w:rsidR="00530AE2" w:rsidRDefault="00530AE2">
      <w:pPr>
        <w:rPr>
          <w:rFonts w:ascii="Times New Roman" w:eastAsia="Times New Roman" w:hAnsi="Times New Roman" w:cs="Times New Roman"/>
          <w:b/>
          <w:sz w:val="24"/>
          <w:szCs w:val="24"/>
        </w:rPr>
      </w:pPr>
    </w:p>
    <w:p w14:paraId="614155C8" w14:textId="77777777" w:rsidR="00530AE2" w:rsidRDefault="00530AE2">
      <w:pPr>
        <w:rPr>
          <w:rFonts w:ascii="Times New Roman" w:eastAsia="Times New Roman" w:hAnsi="Times New Roman" w:cs="Times New Roman"/>
          <w:b/>
          <w:sz w:val="24"/>
          <w:szCs w:val="24"/>
        </w:rPr>
      </w:pPr>
    </w:p>
    <w:p w14:paraId="0758E1F5" w14:textId="77777777" w:rsidR="00530AE2" w:rsidRDefault="00530AE2">
      <w:pPr>
        <w:rPr>
          <w:rFonts w:ascii="Times New Roman" w:eastAsia="Times New Roman" w:hAnsi="Times New Roman" w:cs="Times New Roman"/>
          <w:b/>
          <w:sz w:val="24"/>
          <w:szCs w:val="24"/>
        </w:rPr>
      </w:pPr>
    </w:p>
    <w:p w14:paraId="049D9CAA" w14:textId="77777777" w:rsidR="00530AE2" w:rsidRDefault="00530AE2">
      <w:pPr>
        <w:rPr>
          <w:rFonts w:ascii="Times New Roman" w:eastAsia="Times New Roman" w:hAnsi="Times New Roman" w:cs="Times New Roman"/>
          <w:b/>
          <w:sz w:val="24"/>
          <w:szCs w:val="24"/>
        </w:rPr>
      </w:pPr>
    </w:p>
    <w:p w14:paraId="2F9C029D" w14:textId="77777777" w:rsidR="00530AE2" w:rsidRDefault="00530AE2">
      <w:pPr>
        <w:rPr>
          <w:rFonts w:ascii="Times New Roman" w:eastAsia="Times New Roman" w:hAnsi="Times New Roman" w:cs="Times New Roman"/>
          <w:b/>
          <w:sz w:val="24"/>
          <w:szCs w:val="24"/>
        </w:rPr>
      </w:pPr>
    </w:p>
    <w:p w14:paraId="68B9D08F" w14:textId="77777777" w:rsidR="00530AE2" w:rsidRDefault="00530AE2">
      <w:pPr>
        <w:rPr>
          <w:rFonts w:ascii="Times New Roman" w:eastAsia="Times New Roman" w:hAnsi="Times New Roman" w:cs="Times New Roman"/>
          <w:b/>
          <w:sz w:val="24"/>
          <w:szCs w:val="24"/>
        </w:rPr>
      </w:pPr>
    </w:p>
    <w:p w14:paraId="0C190CC1" w14:textId="77777777" w:rsidR="00530AE2" w:rsidRDefault="00530AE2">
      <w:pPr>
        <w:rPr>
          <w:rFonts w:ascii="Times New Roman" w:eastAsia="Times New Roman" w:hAnsi="Times New Roman" w:cs="Times New Roman"/>
          <w:b/>
          <w:sz w:val="24"/>
          <w:szCs w:val="24"/>
        </w:rPr>
      </w:pPr>
    </w:p>
    <w:p w14:paraId="2E270874" w14:textId="77777777" w:rsidR="00530AE2" w:rsidRDefault="00530AE2">
      <w:pPr>
        <w:rPr>
          <w:rFonts w:ascii="Times New Roman" w:eastAsia="Times New Roman" w:hAnsi="Times New Roman" w:cs="Times New Roman"/>
          <w:b/>
          <w:sz w:val="24"/>
          <w:szCs w:val="24"/>
        </w:rPr>
      </w:pPr>
    </w:p>
    <w:p w14:paraId="6E0F0113" w14:textId="77777777" w:rsidR="00530AE2" w:rsidRDefault="00530AE2">
      <w:pPr>
        <w:rPr>
          <w:rFonts w:ascii="Times New Roman" w:eastAsia="Times New Roman" w:hAnsi="Times New Roman" w:cs="Times New Roman"/>
          <w:b/>
          <w:sz w:val="24"/>
          <w:szCs w:val="24"/>
        </w:rPr>
      </w:pPr>
    </w:p>
    <w:p w14:paraId="616329AD" w14:textId="77777777" w:rsidR="00530AE2" w:rsidRDefault="00530AE2">
      <w:pPr>
        <w:rPr>
          <w:rFonts w:ascii="Times New Roman" w:eastAsia="Times New Roman" w:hAnsi="Times New Roman" w:cs="Times New Roman"/>
          <w:b/>
          <w:sz w:val="24"/>
          <w:szCs w:val="24"/>
        </w:rPr>
      </w:pPr>
    </w:p>
    <w:p w14:paraId="216B6203" w14:textId="77777777" w:rsidR="00530AE2" w:rsidRDefault="00530AE2">
      <w:pPr>
        <w:rPr>
          <w:rFonts w:ascii="Times New Roman" w:eastAsia="Times New Roman" w:hAnsi="Times New Roman" w:cs="Times New Roman"/>
          <w:b/>
          <w:sz w:val="24"/>
          <w:szCs w:val="24"/>
        </w:rPr>
      </w:pPr>
    </w:p>
    <w:p w14:paraId="63250EEB" w14:textId="77777777" w:rsidR="00530AE2" w:rsidRDefault="00530AE2">
      <w:pPr>
        <w:rPr>
          <w:rFonts w:ascii="Times New Roman" w:eastAsia="Times New Roman" w:hAnsi="Times New Roman" w:cs="Times New Roman"/>
          <w:b/>
          <w:sz w:val="24"/>
          <w:szCs w:val="24"/>
        </w:rPr>
      </w:pPr>
    </w:p>
    <w:p w14:paraId="37C9A4E2" w14:textId="77777777" w:rsidR="00530AE2" w:rsidRDefault="00530AE2">
      <w:pPr>
        <w:rPr>
          <w:rFonts w:ascii="Times New Roman" w:eastAsia="Times New Roman" w:hAnsi="Times New Roman" w:cs="Times New Roman"/>
          <w:b/>
          <w:sz w:val="24"/>
          <w:szCs w:val="24"/>
        </w:rPr>
      </w:pPr>
    </w:p>
    <w:p w14:paraId="79E236C3" w14:textId="77777777" w:rsidR="00530AE2" w:rsidRDefault="00530AE2">
      <w:pPr>
        <w:rPr>
          <w:rFonts w:ascii="Times New Roman" w:eastAsia="Times New Roman" w:hAnsi="Times New Roman" w:cs="Times New Roman"/>
          <w:b/>
          <w:sz w:val="24"/>
          <w:szCs w:val="24"/>
        </w:rPr>
      </w:pPr>
    </w:p>
    <w:p w14:paraId="620035FE" w14:textId="287F3765" w:rsidR="00FB7EBB" w:rsidRDefault="00631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Nota 01 - BALANÇO ORÇAMENTÁRIO</w:t>
      </w:r>
    </w:p>
    <w:tbl>
      <w:tblPr>
        <w:tblW w:w="9800" w:type="dxa"/>
        <w:tblInd w:w="35" w:type="dxa"/>
        <w:tblCellMar>
          <w:left w:w="70" w:type="dxa"/>
          <w:right w:w="70" w:type="dxa"/>
        </w:tblCellMar>
        <w:tblLook w:val="04A0" w:firstRow="1" w:lastRow="0" w:firstColumn="1" w:lastColumn="0" w:noHBand="0" w:noVBand="1"/>
      </w:tblPr>
      <w:tblGrid>
        <w:gridCol w:w="528"/>
        <w:gridCol w:w="185"/>
        <w:gridCol w:w="503"/>
        <w:gridCol w:w="185"/>
        <w:gridCol w:w="750"/>
        <w:gridCol w:w="911"/>
        <w:gridCol w:w="200"/>
        <w:gridCol w:w="373"/>
        <w:gridCol w:w="408"/>
        <w:gridCol w:w="185"/>
        <w:gridCol w:w="185"/>
        <w:gridCol w:w="733"/>
        <w:gridCol w:w="710"/>
        <w:gridCol w:w="449"/>
        <w:gridCol w:w="185"/>
        <w:gridCol w:w="867"/>
        <w:gridCol w:w="47"/>
        <w:gridCol w:w="138"/>
        <w:gridCol w:w="312"/>
        <w:gridCol w:w="518"/>
        <w:gridCol w:w="154"/>
        <w:gridCol w:w="153"/>
        <w:gridCol w:w="160"/>
        <w:gridCol w:w="650"/>
        <w:gridCol w:w="311"/>
      </w:tblGrid>
      <w:tr w:rsidR="00DD7C78" w:rsidRPr="00FB7EBB" w14:paraId="5FA02305" w14:textId="77777777" w:rsidTr="00DD7C78">
        <w:trPr>
          <w:trHeight w:val="120"/>
        </w:trPr>
        <w:tc>
          <w:tcPr>
            <w:tcW w:w="528" w:type="dxa"/>
            <w:vMerge w:val="restart"/>
            <w:tcBorders>
              <w:top w:val="nil"/>
              <w:left w:val="nil"/>
              <w:bottom w:val="nil"/>
              <w:right w:val="nil"/>
            </w:tcBorders>
            <w:shd w:val="clear" w:color="000000" w:fill="FFFFFF"/>
            <w:hideMark/>
          </w:tcPr>
          <w:p w14:paraId="70573A12" w14:textId="2D4583CB"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noProof/>
                <w:color w:val="000000"/>
                <w:sz w:val="18"/>
                <w:szCs w:val="18"/>
              </w:rPr>
              <w:drawing>
                <wp:anchor distT="0" distB="0" distL="114300" distR="114300" simplePos="0" relativeHeight="251658240" behindDoc="0" locked="0" layoutInCell="1" allowOverlap="1" wp14:anchorId="0AD389B9" wp14:editId="5F146A79">
                  <wp:simplePos x="0" y="0"/>
                  <wp:positionH relativeFrom="column">
                    <wp:posOffset>0</wp:posOffset>
                  </wp:positionH>
                  <wp:positionV relativeFrom="paragraph">
                    <wp:posOffset>0</wp:posOffset>
                  </wp:positionV>
                  <wp:extent cx="333375" cy="390525"/>
                  <wp:effectExtent l="0" t="0" r="9525" b="9525"/>
                  <wp:wrapNone/>
                  <wp:docPr id="1025" name="Imagem 1025"/>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85" w:type="dxa"/>
            <w:tcBorders>
              <w:top w:val="nil"/>
              <w:left w:val="nil"/>
              <w:bottom w:val="nil"/>
              <w:right w:val="nil"/>
            </w:tcBorders>
            <w:shd w:val="clear" w:color="000000" w:fill="FFFFFF"/>
            <w:hideMark/>
          </w:tcPr>
          <w:p w14:paraId="5D5BC9C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503" w:type="dxa"/>
            <w:tcBorders>
              <w:top w:val="nil"/>
              <w:left w:val="nil"/>
              <w:bottom w:val="nil"/>
              <w:right w:val="nil"/>
            </w:tcBorders>
            <w:shd w:val="clear" w:color="000000" w:fill="FFFFFF"/>
            <w:hideMark/>
          </w:tcPr>
          <w:p w14:paraId="2558162F"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3F57C27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50" w:type="dxa"/>
            <w:tcBorders>
              <w:top w:val="nil"/>
              <w:left w:val="nil"/>
              <w:bottom w:val="nil"/>
              <w:right w:val="nil"/>
            </w:tcBorders>
            <w:shd w:val="clear" w:color="000000" w:fill="FFFFFF"/>
            <w:hideMark/>
          </w:tcPr>
          <w:p w14:paraId="24CC54AE"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11" w:type="dxa"/>
            <w:tcBorders>
              <w:top w:val="nil"/>
              <w:left w:val="nil"/>
              <w:bottom w:val="nil"/>
              <w:right w:val="nil"/>
            </w:tcBorders>
            <w:shd w:val="clear" w:color="000000" w:fill="FFFFFF"/>
            <w:hideMark/>
          </w:tcPr>
          <w:p w14:paraId="4DD95DF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200" w:type="dxa"/>
            <w:tcBorders>
              <w:top w:val="nil"/>
              <w:left w:val="nil"/>
              <w:bottom w:val="nil"/>
              <w:right w:val="nil"/>
            </w:tcBorders>
            <w:shd w:val="clear" w:color="000000" w:fill="FFFFFF"/>
            <w:hideMark/>
          </w:tcPr>
          <w:p w14:paraId="26F5D26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73" w:type="dxa"/>
            <w:tcBorders>
              <w:top w:val="nil"/>
              <w:left w:val="nil"/>
              <w:bottom w:val="nil"/>
              <w:right w:val="nil"/>
            </w:tcBorders>
            <w:shd w:val="clear" w:color="000000" w:fill="FFFFFF"/>
            <w:hideMark/>
          </w:tcPr>
          <w:p w14:paraId="3F946EF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08" w:type="dxa"/>
            <w:tcBorders>
              <w:top w:val="nil"/>
              <w:left w:val="nil"/>
              <w:bottom w:val="nil"/>
              <w:right w:val="nil"/>
            </w:tcBorders>
            <w:shd w:val="clear" w:color="000000" w:fill="FFFFFF"/>
            <w:hideMark/>
          </w:tcPr>
          <w:p w14:paraId="3C71B52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713F4E3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24A884E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33" w:type="dxa"/>
            <w:tcBorders>
              <w:top w:val="nil"/>
              <w:left w:val="nil"/>
              <w:bottom w:val="nil"/>
              <w:right w:val="nil"/>
            </w:tcBorders>
            <w:shd w:val="clear" w:color="000000" w:fill="FFFFFF"/>
            <w:hideMark/>
          </w:tcPr>
          <w:p w14:paraId="6FFF3B3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10" w:type="dxa"/>
            <w:tcBorders>
              <w:top w:val="nil"/>
              <w:left w:val="nil"/>
              <w:bottom w:val="nil"/>
              <w:right w:val="nil"/>
            </w:tcBorders>
            <w:shd w:val="clear" w:color="000000" w:fill="FFFFFF"/>
            <w:hideMark/>
          </w:tcPr>
          <w:p w14:paraId="2D8F16F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49" w:type="dxa"/>
            <w:tcBorders>
              <w:top w:val="nil"/>
              <w:left w:val="nil"/>
              <w:bottom w:val="nil"/>
              <w:right w:val="nil"/>
            </w:tcBorders>
            <w:shd w:val="clear" w:color="000000" w:fill="FFFFFF"/>
            <w:hideMark/>
          </w:tcPr>
          <w:p w14:paraId="6570593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221AA2B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67" w:type="dxa"/>
            <w:tcBorders>
              <w:top w:val="nil"/>
              <w:left w:val="nil"/>
              <w:bottom w:val="nil"/>
              <w:right w:val="nil"/>
            </w:tcBorders>
            <w:shd w:val="clear" w:color="000000" w:fill="FFFFFF"/>
            <w:hideMark/>
          </w:tcPr>
          <w:p w14:paraId="72E202C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639074A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2" w:type="dxa"/>
            <w:tcBorders>
              <w:top w:val="nil"/>
              <w:left w:val="nil"/>
              <w:bottom w:val="nil"/>
              <w:right w:val="nil"/>
            </w:tcBorders>
            <w:shd w:val="clear" w:color="000000" w:fill="FFFFFF"/>
            <w:hideMark/>
          </w:tcPr>
          <w:p w14:paraId="37D778D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672" w:type="dxa"/>
            <w:gridSpan w:val="2"/>
            <w:tcBorders>
              <w:top w:val="nil"/>
              <w:left w:val="nil"/>
              <w:bottom w:val="nil"/>
              <w:right w:val="nil"/>
            </w:tcBorders>
            <w:shd w:val="clear" w:color="000000" w:fill="FFFFFF"/>
            <w:hideMark/>
          </w:tcPr>
          <w:p w14:paraId="6043B1F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3" w:type="dxa"/>
            <w:gridSpan w:val="2"/>
            <w:tcBorders>
              <w:top w:val="nil"/>
              <w:left w:val="nil"/>
              <w:bottom w:val="nil"/>
              <w:right w:val="nil"/>
            </w:tcBorders>
            <w:shd w:val="clear" w:color="000000" w:fill="FFFFFF"/>
            <w:hideMark/>
          </w:tcPr>
          <w:p w14:paraId="200F0CC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61" w:type="dxa"/>
            <w:gridSpan w:val="2"/>
            <w:tcBorders>
              <w:top w:val="nil"/>
              <w:left w:val="nil"/>
              <w:bottom w:val="nil"/>
              <w:right w:val="nil"/>
            </w:tcBorders>
            <w:shd w:val="clear" w:color="000000" w:fill="FFFFFF"/>
            <w:hideMark/>
          </w:tcPr>
          <w:p w14:paraId="7C68E82E"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DD7C78" w:rsidRPr="00FB7EBB" w14:paraId="5B711DD3" w14:textId="77777777" w:rsidTr="00DD7C78">
        <w:trPr>
          <w:trHeight w:val="240"/>
        </w:trPr>
        <w:tc>
          <w:tcPr>
            <w:tcW w:w="528" w:type="dxa"/>
            <w:vMerge/>
            <w:tcBorders>
              <w:top w:val="nil"/>
              <w:left w:val="nil"/>
              <w:bottom w:val="nil"/>
              <w:right w:val="nil"/>
            </w:tcBorders>
            <w:vAlign w:val="center"/>
            <w:hideMark/>
          </w:tcPr>
          <w:p w14:paraId="1D6C6FD4" w14:textId="77777777" w:rsidR="00FB7EBB" w:rsidRPr="00FB7EBB" w:rsidRDefault="00FB7EBB" w:rsidP="00FB7EBB">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640AD8E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2922" w:type="dxa"/>
            <w:gridSpan w:val="6"/>
            <w:tcBorders>
              <w:top w:val="nil"/>
              <w:left w:val="nil"/>
              <w:bottom w:val="nil"/>
              <w:right w:val="nil"/>
            </w:tcBorders>
            <w:shd w:val="clear" w:color="000000" w:fill="FFFFFF"/>
            <w:hideMark/>
          </w:tcPr>
          <w:p w14:paraId="0F2FFB4D" w14:textId="77777777" w:rsidR="00FB7EBB" w:rsidRPr="00FB7EBB" w:rsidRDefault="00FB7EBB" w:rsidP="00FB7EBB">
            <w:pPr>
              <w:jc w:val="left"/>
              <w:rPr>
                <w:rFonts w:ascii="SansSerif" w:eastAsia="Times New Roman" w:hAnsi="SansSerif"/>
                <w:b/>
                <w:bCs/>
                <w:color w:val="000000"/>
                <w:sz w:val="14"/>
                <w:szCs w:val="14"/>
              </w:rPr>
            </w:pPr>
            <w:r w:rsidRPr="00FB7EBB">
              <w:rPr>
                <w:rFonts w:ascii="SansSerif" w:eastAsia="Times New Roman" w:hAnsi="SansSerif"/>
                <w:b/>
                <w:bCs/>
                <w:color w:val="000000"/>
                <w:sz w:val="14"/>
                <w:szCs w:val="14"/>
              </w:rPr>
              <w:t>MINISTÉRIO DA FAZENDA</w:t>
            </w:r>
          </w:p>
        </w:tc>
        <w:tc>
          <w:tcPr>
            <w:tcW w:w="408" w:type="dxa"/>
            <w:tcBorders>
              <w:top w:val="nil"/>
              <w:left w:val="nil"/>
              <w:bottom w:val="nil"/>
              <w:right w:val="nil"/>
            </w:tcBorders>
            <w:shd w:val="clear" w:color="000000" w:fill="FFFFFF"/>
            <w:hideMark/>
          </w:tcPr>
          <w:p w14:paraId="3EC8633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2893B95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63AB99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33" w:type="dxa"/>
            <w:tcBorders>
              <w:top w:val="nil"/>
              <w:left w:val="nil"/>
              <w:bottom w:val="nil"/>
              <w:right w:val="nil"/>
            </w:tcBorders>
            <w:shd w:val="clear" w:color="000000" w:fill="FFFFFF"/>
            <w:hideMark/>
          </w:tcPr>
          <w:p w14:paraId="55EFA8E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10" w:type="dxa"/>
            <w:tcBorders>
              <w:top w:val="nil"/>
              <w:left w:val="nil"/>
              <w:bottom w:val="nil"/>
              <w:right w:val="nil"/>
            </w:tcBorders>
            <w:shd w:val="clear" w:color="000000" w:fill="FFFFFF"/>
            <w:hideMark/>
          </w:tcPr>
          <w:p w14:paraId="662FA332"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49" w:type="dxa"/>
            <w:tcBorders>
              <w:top w:val="nil"/>
              <w:left w:val="nil"/>
              <w:bottom w:val="nil"/>
              <w:right w:val="nil"/>
            </w:tcBorders>
            <w:shd w:val="clear" w:color="000000" w:fill="FFFFFF"/>
            <w:hideMark/>
          </w:tcPr>
          <w:p w14:paraId="4C94A9F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7E49BC79"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67" w:type="dxa"/>
            <w:tcBorders>
              <w:top w:val="nil"/>
              <w:left w:val="nil"/>
              <w:bottom w:val="nil"/>
              <w:right w:val="nil"/>
            </w:tcBorders>
            <w:shd w:val="clear" w:color="000000" w:fill="FFFFFF"/>
            <w:hideMark/>
          </w:tcPr>
          <w:p w14:paraId="6DD07A4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71F097B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2" w:type="dxa"/>
            <w:tcBorders>
              <w:top w:val="nil"/>
              <w:left w:val="nil"/>
              <w:bottom w:val="nil"/>
              <w:right w:val="nil"/>
            </w:tcBorders>
            <w:shd w:val="clear" w:color="000000" w:fill="FFFFFF"/>
            <w:hideMark/>
          </w:tcPr>
          <w:p w14:paraId="35F8324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672" w:type="dxa"/>
            <w:gridSpan w:val="2"/>
            <w:tcBorders>
              <w:top w:val="nil"/>
              <w:left w:val="nil"/>
              <w:bottom w:val="nil"/>
              <w:right w:val="nil"/>
            </w:tcBorders>
            <w:shd w:val="clear" w:color="000000" w:fill="FFFFFF"/>
            <w:hideMark/>
          </w:tcPr>
          <w:p w14:paraId="0DAE751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3" w:type="dxa"/>
            <w:gridSpan w:val="2"/>
            <w:tcBorders>
              <w:top w:val="nil"/>
              <w:left w:val="nil"/>
              <w:bottom w:val="nil"/>
              <w:right w:val="nil"/>
            </w:tcBorders>
            <w:shd w:val="clear" w:color="000000" w:fill="FFFFFF"/>
            <w:hideMark/>
          </w:tcPr>
          <w:p w14:paraId="78CEA0E9"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61" w:type="dxa"/>
            <w:gridSpan w:val="2"/>
            <w:tcBorders>
              <w:top w:val="nil"/>
              <w:left w:val="nil"/>
              <w:bottom w:val="nil"/>
              <w:right w:val="nil"/>
            </w:tcBorders>
            <w:shd w:val="clear" w:color="000000" w:fill="FFFFFF"/>
            <w:hideMark/>
          </w:tcPr>
          <w:p w14:paraId="29FFF545"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DD7C78" w:rsidRPr="00FB7EBB" w14:paraId="525FB3B6" w14:textId="77777777" w:rsidTr="00DD7C78">
        <w:trPr>
          <w:trHeight w:val="199"/>
        </w:trPr>
        <w:tc>
          <w:tcPr>
            <w:tcW w:w="528" w:type="dxa"/>
            <w:vMerge/>
            <w:tcBorders>
              <w:top w:val="nil"/>
              <w:left w:val="nil"/>
              <w:bottom w:val="nil"/>
              <w:right w:val="nil"/>
            </w:tcBorders>
            <w:vAlign w:val="center"/>
            <w:hideMark/>
          </w:tcPr>
          <w:p w14:paraId="1D92059D" w14:textId="77777777" w:rsidR="00FB7EBB" w:rsidRPr="00FB7EBB" w:rsidRDefault="00FB7EBB" w:rsidP="00FB7EBB">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05EE295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2922" w:type="dxa"/>
            <w:gridSpan w:val="6"/>
            <w:tcBorders>
              <w:top w:val="nil"/>
              <w:left w:val="nil"/>
              <w:bottom w:val="nil"/>
              <w:right w:val="nil"/>
            </w:tcBorders>
            <w:shd w:val="clear" w:color="000000" w:fill="FFFFFF"/>
            <w:hideMark/>
          </w:tcPr>
          <w:p w14:paraId="1CB47ECB" w14:textId="77777777" w:rsidR="00FB7EBB" w:rsidRPr="00FB7EBB" w:rsidRDefault="00FB7EBB" w:rsidP="00FB7EBB">
            <w:pPr>
              <w:jc w:val="left"/>
              <w:rPr>
                <w:rFonts w:ascii="SansSerif" w:eastAsia="Times New Roman" w:hAnsi="SansSerif"/>
                <w:b/>
                <w:bCs/>
                <w:color w:val="000000"/>
                <w:sz w:val="10"/>
                <w:szCs w:val="10"/>
              </w:rPr>
            </w:pPr>
            <w:r w:rsidRPr="00FB7EBB">
              <w:rPr>
                <w:rFonts w:ascii="SansSerif" w:eastAsia="Times New Roman" w:hAnsi="SansSerif"/>
                <w:b/>
                <w:bCs/>
                <w:color w:val="000000"/>
                <w:sz w:val="10"/>
                <w:szCs w:val="10"/>
              </w:rPr>
              <w:t>SECRETARIA DO TESOURO NACIONAL</w:t>
            </w:r>
          </w:p>
        </w:tc>
        <w:tc>
          <w:tcPr>
            <w:tcW w:w="408" w:type="dxa"/>
            <w:tcBorders>
              <w:top w:val="nil"/>
              <w:left w:val="nil"/>
              <w:bottom w:val="nil"/>
              <w:right w:val="nil"/>
            </w:tcBorders>
            <w:shd w:val="clear" w:color="000000" w:fill="FFFFFF"/>
            <w:hideMark/>
          </w:tcPr>
          <w:p w14:paraId="5370EE3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2E6F7DD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63C3E8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33" w:type="dxa"/>
            <w:tcBorders>
              <w:top w:val="nil"/>
              <w:left w:val="nil"/>
              <w:bottom w:val="nil"/>
              <w:right w:val="nil"/>
            </w:tcBorders>
            <w:shd w:val="clear" w:color="000000" w:fill="FFFFFF"/>
            <w:hideMark/>
          </w:tcPr>
          <w:p w14:paraId="5036D60B"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10" w:type="dxa"/>
            <w:tcBorders>
              <w:top w:val="nil"/>
              <w:left w:val="nil"/>
              <w:bottom w:val="nil"/>
              <w:right w:val="nil"/>
            </w:tcBorders>
            <w:shd w:val="clear" w:color="000000" w:fill="FFFFFF"/>
            <w:hideMark/>
          </w:tcPr>
          <w:p w14:paraId="62BE558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49" w:type="dxa"/>
            <w:tcBorders>
              <w:top w:val="nil"/>
              <w:left w:val="nil"/>
              <w:bottom w:val="nil"/>
              <w:right w:val="nil"/>
            </w:tcBorders>
            <w:shd w:val="clear" w:color="000000" w:fill="FFFFFF"/>
            <w:hideMark/>
          </w:tcPr>
          <w:p w14:paraId="3AE3638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06ECD59"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67" w:type="dxa"/>
            <w:tcBorders>
              <w:top w:val="nil"/>
              <w:left w:val="nil"/>
              <w:bottom w:val="nil"/>
              <w:right w:val="nil"/>
            </w:tcBorders>
            <w:shd w:val="clear" w:color="000000" w:fill="FFFFFF"/>
            <w:hideMark/>
          </w:tcPr>
          <w:p w14:paraId="75C8A0D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2CCFBD0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2" w:type="dxa"/>
            <w:tcBorders>
              <w:top w:val="nil"/>
              <w:left w:val="nil"/>
              <w:bottom w:val="nil"/>
              <w:right w:val="nil"/>
            </w:tcBorders>
            <w:shd w:val="clear" w:color="000000" w:fill="FFFFFF"/>
            <w:hideMark/>
          </w:tcPr>
          <w:p w14:paraId="3892F2A2"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672" w:type="dxa"/>
            <w:gridSpan w:val="2"/>
            <w:tcBorders>
              <w:top w:val="nil"/>
              <w:left w:val="nil"/>
              <w:bottom w:val="nil"/>
              <w:right w:val="nil"/>
            </w:tcBorders>
            <w:shd w:val="clear" w:color="000000" w:fill="FFFFFF"/>
            <w:hideMark/>
          </w:tcPr>
          <w:p w14:paraId="787302D2"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3" w:type="dxa"/>
            <w:gridSpan w:val="2"/>
            <w:tcBorders>
              <w:top w:val="nil"/>
              <w:left w:val="nil"/>
              <w:bottom w:val="nil"/>
              <w:right w:val="nil"/>
            </w:tcBorders>
            <w:shd w:val="clear" w:color="000000" w:fill="FFFFFF"/>
            <w:hideMark/>
          </w:tcPr>
          <w:p w14:paraId="6F40278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61" w:type="dxa"/>
            <w:gridSpan w:val="2"/>
            <w:tcBorders>
              <w:top w:val="nil"/>
              <w:left w:val="nil"/>
              <w:bottom w:val="nil"/>
              <w:right w:val="nil"/>
            </w:tcBorders>
            <w:shd w:val="clear" w:color="000000" w:fill="FFFFFF"/>
            <w:hideMark/>
          </w:tcPr>
          <w:p w14:paraId="0B3A306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DD7C78" w:rsidRPr="00FB7EBB" w14:paraId="79926B48" w14:textId="77777777" w:rsidTr="00DD7C78">
        <w:trPr>
          <w:trHeight w:val="60"/>
        </w:trPr>
        <w:tc>
          <w:tcPr>
            <w:tcW w:w="528" w:type="dxa"/>
            <w:vMerge/>
            <w:tcBorders>
              <w:top w:val="nil"/>
              <w:left w:val="nil"/>
              <w:bottom w:val="nil"/>
              <w:right w:val="nil"/>
            </w:tcBorders>
            <w:vAlign w:val="center"/>
            <w:hideMark/>
          </w:tcPr>
          <w:p w14:paraId="3C7E3438" w14:textId="77777777" w:rsidR="00FB7EBB" w:rsidRPr="00FB7EBB" w:rsidRDefault="00FB7EBB" w:rsidP="00FB7EBB">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50A61FC9"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503" w:type="dxa"/>
            <w:tcBorders>
              <w:top w:val="nil"/>
              <w:left w:val="nil"/>
              <w:bottom w:val="nil"/>
              <w:right w:val="nil"/>
            </w:tcBorders>
            <w:shd w:val="clear" w:color="000000" w:fill="FFFFFF"/>
            <w:hideMark/>
          </w:tcPr>
          <w:p w14:paraId="101E3AE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72C5DA4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50" w:type="dxa"/>
            <w:tcBorders>
              <w:top w:val="nil"/>
              <w:left w:val="nil"/>
              <w:bottom w:val="nil"/>
              <w:right w:val="nil"/>
            </w:tcBorders>
            <w:shd w:val="clear" w:color="000000" w:fill="FFFFFF"/>
            <w:hideMark/>
          </w:tcPr>
          <w:p w14:paraId="2B53980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11" w:type="dxa"/>
            <w:tcBorders>
              <w:top w:val="nil"/>
              <w:left w:val="nil"/>
              <w:bottom w:val="nil"/>
              <w:right w:val="nil"/>
            </w:tcBorders>
            <w:shd w:val="clear" w:color="000000" w:fill="FFFFFF"/>
            <w:hideMark/>
          </w:tcPr>
          <w:p w14:paraId="40FC344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200" w:type="dxa"/>
            <w:tcBorders>
              <w:top w:val="nil"/>
              <w:left w:val="nil"/>
              <w:bottom w:val="nil"/>
              <w:right w:val="nil"/>
            </w:tcBorders>
            <w:shd w:val="clear" w:color="000000" w:fill="FFFFFF"/>
            <w:hideMark/>
          </w:tcPr>
          <w:p w14:paraId="266DC18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73" w:type="dxa"/>
            <w:tcBorders>
              <w:top w:val="nil"/>
              <w:left w:val="nil"/>
              <w:bottom w:val="nil"/>
              <w:right w:val="nil"/>
            </w:tcBorders>
            <w:shd w:val="clear" w:color="000000" w:fill="FFFFFF"/>
            <w:hideMark/>
          </w:tcPr>
          <w:p w14:paraId="5BA589E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08" w:type="dxa"/>
            <w:tcBorders>
              <w:top w:val="nil"/>
              <w:left w:val="nil"/>
              <w:bottom w:val="nil"/>
              <w:right w:val="nil"/>
            </w:tcBorders>
            <w:shd w:val="clear" w:color="000000" w:fill="FFFFFF"/>
            <w:hideMark/>
          </w:tcPr>
          <w:p w14:paraId="78A7DEB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5B18327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A545E7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33" w:type="dxa"/>
            <w:tcBorders>
              <w:top w:val="nil"/>
              <w:left w:val="nil"/>
              <w:bottom w:val="nil"/>
              <w:right w:val="nil"/>
            </w:tcBorders>
            <w:shd w:val="clear" w:color="000000" w:fill="FFFFFF"/>
            <w:hideMark/>
          </w:tcPr>
          <w:p w14:paraId="21B9ACC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10" w:type="dxa"/>
            <w:tcBorders>
              <w:top w:val="nil"/>
              <w:left w:val="nil"/>
              <w:bottom w:val="nil"/>
              <w:right w:val="nil"/>
            </w:tcBorders>
            <w:shd w:val="clear" w:color="000000" w:fill="FFFFFF"/>
            <w:hideMark/>
          </w:tcPr>
          <w:p w14:paraId="6B2690E1" w14:textId="5A898015" w:rsidR="00FB7EBB" w:rsidRPr="00FB7EBB" w:rsidRDefault="00FB7EBB" w:rsidP="00FB7EBB">
            <w:pPr>
              <w:jc w:val="left"/>
              <w:rPr>
                <w:rFonts w:ascii="SansSerif" w:eastAsia="Times New Roman" w:hAnsi="SansSerif"/>
                <w:color w:val="000000"/>
                <w:sz w:val="18"/>
                <w:szCs w:val="18"/>
              </w:rPr>
            </w:pPr>
          </w:p>
        </w:tc>
        <w:tc>
          <w:tcPr>
            <w:tcW w:w="449" w:type="dxa"/>
            <w:tcBorders>
              <w:top w:val="nil"/>
              <w:left w:val="nil"/>
              <w:bottom w:val="nil"/>
              <w:right w:val="nil"/>
            </w:tcBorders>
            <w:shd w:val="clear" w:color="000000" w:fill="FFFFFF"/>
            <w:hideMark/>
          </w:tcPr>
          <w:p w14:paraId="4190FD3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724F6CB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67" w:type="dxa"/>
            <w:tcBorders>
              <w:top w:val="nil"/>
              <w:left w:val="nil"/>
              <w:bottom w:val="nil"/>
              <w:right w:val="nil"/>
            </w:tcBorders>
            <w:shd w:val="clear" w:color="000000" w:fill="FFFFFF"/>
            <w:hideMark/>
          </w:tcPr>
          <w:p w14:paraId="6C0A8FBB"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6C38DE7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2" w:type="dxa"/>
            <w:tcBorders>
              <w:top w:val="nil"/>
              <w:left w:val="nil"/>
              <w:bottom w:val="nil"/>
              <w:right w:val="nil"/>
            </w:tcBorders>
            <w:shd w:val="clear" w:color="000000" w:fill="FFFFFF"/>
            <w:hideMark/>
          </w:tcPr>
          <w:p w14:paraId="5CBB338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672" w:type="dxa"/>
            <w:gridSpan w:val="2"/>
            <w:tcBorders>
              <w:top w:val="nil"/>
              <w:left w:val="nil"/>
              <w:bottom w:val="nil"/>
              <w:right w:val="nil"/>
            </w:tcBorders>
            <w:shd w:val="clear" w:color="000000" w:fill="FFFFFF"/>
            <w:hideMark/>
          </w:tcPr>
          <w:p w14:paraId="14B39F3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3" w:type="dxa"/>
            <w:gridSpan w:val="2"/>
            <w:tcBorders>
              <w:top w:val="nil"/>
              <w:left w:val="nil"/>
              <w:bottom w:val="nil"/>
              <w:right w:val="nil"/>
            </w:tcBorders>
            <w:shd w:val="clear" w:color="000000" w:fill="FFFFFF"/>
            <w:hideMark/>
          </w:tcPr>
          <w:p w14:paraId="49F032D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61" w:type="dxa"/>
            <w:gridSpan w:val="2"/>
            <w:tcBorders>
              <w:top w:val="nil"/>
              <w:left w:val="nil"/>
              <w:bottom w:val="nil"/>
              <w:right w:val="nil"/>
            </w:tcBorders>
            <w:shd w:val="clear" w:color="000000" w:fill="FFFFFF"/>
            <w:hideMark/>
          </w:tcPr>
          <w:p w14:paraId="1EDC040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DD7C78" w:rsidRPr="00FB7EBB" w14:paraId="67B193A3" w14:textId="77777777" w:rsidTr="00DD7C78">
        <w:trPr>
          <w:trHeight w:val="102"/>
        </w:trPr>
        <w:tc>
          <w:tcPr>
            <w:tcW w:w="528" w:type="dxa"/>
            <w:tcBorders>
              <w:top w:val="nil"/>
              <w:left w:val="nil"/>
              <w:bottom w:val="nil"/>
              <w:right w:val="nil"/>
            </w:tcBorders>
            <w:shd w:val="clear" w:color="000000" w:fill="FFFFFF"/>
            <w:hideMark/>
          </w:tcPr>
          <w:p w14:paraId="012AAFF5"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5DACF4C9"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503" w:type="dxa"/>
            <w:tcBorders>
              <w:top w:val="nil"/>
              <w:left w:val="nil"/>
              <w:bottom w:val="nil"/>
              <w:right w:val="nil"/>
            </w:tcBorders>
            <w:shd w:val="clear" w:color="000000" w:fill="FFFFFF"/>
            <w:hideMark/>
          </w:tcPr>
          <w:p w14:paraId="4F37B85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27A87199"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50" w:type="dxa"/>
            <w:tcBorders>
              <w:top w:val="nil"/>
              <w:left w:val="nil"/>
              <w:bottom w:val="nil"/>
              <w:right w:val="nil"/>
            </w:tcBorders>
            <w:shd w:val="clear" w:color="000000" w:fill="FFFFFF"/>
            <w:hideMark/>
          </w:tcPr>
          <w:p w14:paraId="041ABBB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11" w:type="dxa"/>
            <w:tcBorders>
              <w:top w:val="nil"/>
              <w:left w:val="nil"/>
              <w:bottom w:val="nil"/>
              <w:right w:val="nil"/>
            </w:tcBorders>
            <w:shd w:val="clear" w:color="000000" w:fill="FFFFFF"/>
            <w:hideMark/>
          </w:tcPr>
          <w:p w14:paraId="109F6F9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200" w:type="dxa"/>
            <w:tcBorders>
              <w:top w:val="nil"/>
              <w:left w:val="nil"/>
              <w:bottom w:val="nil"/>
              <w:right w:val="nil"/>
            </w:tcBorders>
            <w:shd w:val="clear" w:color="000000" w:fill="FFFFFF"/>
            <w:hideMark/>
          </w:tcPr>
          <w:p w14:paraId="4F8891C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73" w:type="dxa"/>
            <w:tcBorders>
              <w:top w:val="nil"/>
              <w:left w:val="nil"/>
              <w:bottom w:val="nil"/>
              <w:right w:val="nil"/>
            </w:tcBorders>
            <w:shd w:val="clear" w:color="000000" w:fill="FFFFFF"/>
            <w:hideMark/>
          </w:tcPr>
          <w:p w14:paraId="454C5EC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08" w:type="dxa"/>
            <w:tcBorders>
              <w:top w:val="nil"/>
              <w:left w:val="nil"/>
              <w:bottom w:val="nil"/>
              <w:right w:val="nil"/>
            </w:tcBorders>
            <w:shd w:val="clear" w:color="000000" w:fill="FFFFFF"/>
            <w:hideMark/>
          </w:tcPr>
          <w:p w14:paraId="1DDD8F1B"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57C7ADD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2265D3D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33" w:type="dxa"/>
            <w:tcBorders>
              <w:top w:val="nil"/>
              <w:left w:val="nil"/>
              <w:bottom w:val="nil"/>
              <w:right w:val="nil"/>
            </w:tcBorders>
            <w:shd w:val="clear" w:color="000000" w:fill="FFFFFF"/>
            <w:hideMark/>
          </w:tcPr>
          <w:p w14:paraId="377C05A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10" w:type="dxa"/>
            <w:tcBorders>
              <w:top w:val="nil"/>
              <w:left w:val="nil"/>
              <w:bottom w:val="nil"/>
              <w:right w:val="nil"/>
            </w:tcBorders>
            <w:shd w:val="clear" w:color="000000" w:fill="FFFFFF"/>
            <w:hideMark/>
          </w:tcPr>
          <w:p w14:paraId="2BF1431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49" w:type="dxa"/>
            <w:tcBorders>
              <w:top w:val="nil"/>
              <w:left w:val="nil"/>
              <w:bottom w:val="nil"/>
              <w:right w:val="nil"/>
            </w:tcBorders>
            <w:shd w:val="clear" w:color="000000" w:fill="FFFFFF"/>
            <w:hideMark/>
          </w:tcPr>
          <w:p w14:paraId="61A6988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F36331B"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67" w:type="dxa"/>
            <w:tcBorders>
              <w:top w:val="nil"/>
              <w:left w:val="nil"/>
              <w:bottom w:val="nil"/>
              <w:right w:val="nil"/>
            </w:tcBorders>
            <w:shd w:val="clear" w:color="000000" w:fill="FFFFFF"/>
            <w:hideMark/>
          </w:tcPr>
          <w:p w14:paraId="6D537842"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363979EF"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2" w:type="dxa"/>
            <w:tcBorders>
              <w:top w:val="nil"/>
              <w:left w:val="nil"/>
              <w:bottom w:val="nil"/>
              <w:right w:val="nil"/>
            </w:tcBorders>
            <w:shd w:val="clear" w:color="000000" w:fill="FFFFFF"/>
            <w:hideMark/>
          </w:tcPr>
          <w:p w14:paraId="5607865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672" w:type="dxa"/>
            <w:gridSpan w:val="2"/>
            <w:tcBorders>
              <w:top w:val="nil"/>
              <w:left w:val="nil"/>
              <w:bottom w:val="nil"/>
              <w:right w:val="nil"/>
            </w:tcBorders>
            <w:shd w:val="clear" w:color="000000" w:fill="FFFFFF"/>
            <w:hideMark/>
          </w:tcPr>
          <w:p w14:paraId="79B97A2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3" w:type="dxa"/>
            <w:gridSpan w:val="2"/>
            <w:tcBorders>
              <w:top w:val="nil"/>
              <w:left w:val="nil"/>
              <w:bottom w:val="nil"/>
              <w:right w:val="nil"/>
            </w:tcBorders>
            <w:shd w:val="clear" w:color="000000" w:fill="FFFFFF"/>
            <w:hideMark/>
          </w:tcPr>
          <w:p w14:paraId="5B8F9C4E"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61" w:type="dxa"/>
            <w:gridSpan w:val="2"/>
            <w:tcBorders>
              <w:top w:val="nil"/>
              <w:left w:val="nil"/>
              <w:bottom w:val="nil"/>
              <w:right w:val="nil"/>
            </w:tcBorders>
            <w:shd w:val="clear" w:color="000000" w:fill="FFFFFF"/>
            <w:hideMark/>
          </w:tcPr>
          <w:p w14:paraId="2F6C457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FB7EBB" w:rsidRPr="00FB7EBB" w14:paraId="2D667995" w14:textId="77777777" w:rsidTr="00DD7C78">
        <w:trPr>
          <w:gridAfter w:val="1"/>
          <w:wAfter w:w="311" w:type="dxa"/>
          <w:trHeight w:val="199"/>
        </w:trPr>
        <w:tc>
          <w:tcPr>
            <w:tcW w:w="1216" w:type="dxa"/>
            <w:gridSpan w:val="3"/>
            <w:tcBorders>
              <w:top w:val="nil"/>
              <w:left w:val="nil"/>
              <w:bottom w:val="nil"/>
              <w:right w:val="nil"/>
            </w:tcBorders>
            <w:shd w:val="clear" w:color="000000" w:fill="FFFFFF"/>
            <w:vAlign w:val="center"/>
            <w:hideMark/>
          </w:tcPr>
          <w:p w14:paraId="2279B0E7"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TITULO</w:t>
            </w:r>
          </w:p>
        </w:tc>
        <w:tc>
          <w:tcPr>
            <w:tcW w:w="185" w:type="dxa"/>
            <w:tcBorders>
              <w:top w:val="nil"/>
              <w:left w:val="nil"/>
              <w:bottom w:val="nil"/>
              <w:right w:val="nil"/>
            </w:tcBorders>
            <w:shd w:val="clear" w:color="000000" w:fill="FFFFFF"/>
            <w:hideMark/>
          </w:tcPr>
          <w:p w14:paraId="31845BD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088" w:type="dxa"/>
            <w:gridSpan w:val="20"/>
            <w:tcBorders>
              <w:top w:val="nil"/>
              <w:left w:val="nil"/>
              <w:bottom w:val="nil"/>
              <w:right w:val="nil"/>
            </w:tcBorders>
            <w:shd w:val="clear" w:color="000000" w:fill="FFFFFF"/>
            <w:vAlign w:val="center"/>
            <w:hideMark/>
          </w:tcPr>
          <w:p w14:paraId="3DC443B6"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BALANÇO ORÇAMENTÁRIO - TODOS OS ORÇAMENTOS</w:t>
            </w:r>
          </w:p>
        </w:tc>
      </w:tr>
      <w:tr w:rsidR="00FB7EBB" w:rsidRPr="00FB7EBB" w14:paraId="23F571A2" w14:textId="77777777" w:rsidTr="00DD7C78">
        <w:trPr>
          <w:gridAfter w:val="1"/>
          <w:wAfter w:w="311" w:type="dxa"/>
          <w:trHeight w:val="199"/>
        </w:trPr>
        <w:tc>
          <w:tcPr>
            <w:tcW w:w="1216" w:type="dxa"/>
            <w:gridSpan w:val="3"/>
            <w:tcBorders>
              <w:top w:val="nil"/>
              <w:left w:val="nil"/>
              <w:bottom w:val="nil"/>
              <w:right w:val="nil"/>
            </w:tcBorders>
            <w:shd w:val="clear" w:color="000000" w:fill="FFFFFF"/>
            <w:vAlign w:val="center"/>
            <w:hideMark/>
          </w:tcPr>
          <w:p w14:paraId="4F530226"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SUBTITULO</w:t>
            </w:r>
          </w:p>
        </w:tc>
        <w:tc>
          <w:tcPr>
            <w:tcW w:w="185" w:type="dxa"/>
            <w:tcBorders>
              <w:top w:val="nil"/>
              <w:left w:val="nil"/>
              <w:bottom w:val="nil"/>
              <w:right w:val="nil"/>
            </w:tcBorders>
            <w:shd w:val="clear" w:color="000000" w:fill="FFFFFF"/>
            <w:hideMark/>
          </w:tcPr>
          <w:p w14:paraId="3E864E69"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088" w:type="dxa"/>
            <w:gridSpan w:val="20"/>
            <w:tcBorders>
              <w:top w:val="nil"/>
              <w:left w:val="nil"/>
              <w:bottom w:val="nil"/>
              <w:right w:val="nil"/>
            </w:tcBorders>
            <w:shd w:val="clear" w:color="000000" w:fill="FFFFFF"/>
            <w:vAlign w:val="center"/>
            <w:hideMark/>
          </w:tcPr>
          <w:p w14:paraId="417AED7B" w14:textId="2D3EBA9A"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 xml:space="preserve">26454 - UNIVERSIDADE FEDERAL DE RONDONÓPOLIS </w:t>
            </w:r>
            <w:r w:rsidR="00DD7C78">
              <w:rPr>
                <w:rFonts w:ascii="SansSerif" w:eastAsia="Times New Roman" w:hAnsi="SansSerif"/>
                <w:color w:val="000000"/>
                <w:sz w:val="10"/>
                <w:szCs w:val="10"/>
              </w:rPr>
              <w:t>–</w:t>
            </w:r>
            <w:r w:rsidRPr="00FB7EBB">
              <w:rPr>
                <w:rFonts w:ascii="SansSerif" w:eastAsia="Times New Roman" w:hAnsi="SansSerif"/>
                <w:color w:val="000000"/>
                <w:sz w:val="10"/>
                <w:szCs w:val="10"/>
              </w:rPr>
              <w:t xml:space="preserve"> AUTARQUIA</w:t>
            </w:r>
          </w:p>
        </w:tc>
      </w:tr>
      <w:tr w:rsidR="00FB7EBB" w:rsidRPr="00FB7EBB" w14:paraId="4ABAB76E" w14:textId="77777777" w:rsidTr="00DD7C78">
        <w:trPr>
          <w:gridAfter w:val="1"/>
          <w:wAfter w:w="311" w:type="dxa"/>
          <w:trHeight w:val="199"/>
        </w:trPr>
        <w:tc>
          <w:tcPr>
            <w:tcW w:w="1216" w:type="dxa"/>
            <w:gridSpan w:val="3"/>
            <w:tcBorders>
              <w:top w:val="nil"/>
              <w:left w:val="nil"/>
              <w:bottom w:val="nil"/>
              <w:right w:val="nil"/>
            </w:tcBorders>
            <w:shd w:val="clear" w:color="000000" w:fill="FFFFFF"/>
            <w:vAlign w:val="center"/>
            <w:hideMark/>
          </w:tcPr>
          <w:p w14:paraId="1A15278D"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ORGÃO SUPERIOR</w:t>
            </w:r>
          </w:p>
        </w:tc>
        <w:tc>
          <w:tcPr>
            <w:tcW w:w="185" w:type="dxa"/>
            <w:tcBorders>
              <w:top w:val="nil"/>
              <w:left w:val="nil"/>
              <w:bottom w:val="nil"/>
              <w:right w:val="nil"/>
            </w:tcBorders>
            <w:shd w:val="clear" w:color="000000" w:fill="FFFFFF"/>
            <w:hideMark/>
          </w:tcPr>
          <w:p w14:paraId="389AFB9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088" w:type="dxa"/>
            <w:gridSpan w:val="20"/>
            <w:tcBorders>
              <w:top w:val="nil"/>
              <w:left w:val="nil"/>
              <w:bottom w:val="nil"/>
              <w:right w:val="nil"/>
            </w:tcBorders>
            <w:shd w:val="clear" w:color="000000" w:fill="FFFFFF"/>
            <w:vAlign w:val="center"/>
            <w:hideMark/>
          </w:tcPr>
          <w:p w14:paraId="2CB22ED0"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26000 - MINISTERIO DA EDUCACAO</w:t>
            </w:r>
          </w:p>
        </w:tc>
      </w:tr>
      <w:tr w:rsidR="00FB7EBB" w:rsidRPr="00FB7EBB" w14:paraId="2D41283B" w14:textId="77777777" w:rsidTr="00DD7C78">
        <w:trPr>
          <w:gridAfter w:val="1"/>
          <w:wAfter w:w="311" w:type="dxa"/>
          <w:trHeight w:val="199"/>
        </w:trPr>
        <w:tc>
          <w:tcPr>
            <w:tcW w:w="1216" w:type="dxa"/>
            <w:gridSpan w:val="3"/>
            <w:tcBorders>
              <w:top w:val="nil"/>
              <w:left w:val="nil"/>
              <w:bottom w:val="nil"/>
              <w:right w:val="nil"/>
            </w:tcBorders>
            <w:shd w:val="clear" w:color="000000" w:fill="FFFFFF"/>
            <w:vAlign w:val="center"/>
            <w:hideMark/>
          </w:tcPr>
          <w:p w14:paraId="781BD6F1" w14:textId="77777777" w:rsidR="00FB7EBB" w:rsidRPr="00FB7EBB" w:rsidRDefault="00FB7EBB" w:rsidP="00FB7EBB">
            <w:pPr>
              <w:jc w:val="left"/>
              <w:rPr>
                <w:rFonts w:ascii="SansSerif" w:eastAsia="Times New Roman" w:hAnsi="SansSerif"/>
                <w:color w:val="000000"/>
                <w:sz w:val="10"/>
                <w:szCs w:val="10"/>
              </w:rPr>
            </w:pPr>
            <w:proofErr w:type="spellStart"/>
            <w:r w:rsidRPr="00FB7EBB">
              <w:rPr>
                <w:rFonts w:ascii="SansSerif" w:eastAsia="Times New Roman" w:hAnsi="SansSerif"/>
                <w:color w:val="000000"/>
                <w:sz w:val="10"/>
                <w:szCs w:val="10"/>
              </w:rPr>
              <w:t>EXERCíCIO</w:t>
            </w:r>
            <w:proofErr w:type="spellEnd"/>
          </w:p>
        </w:tc>
        <w:tc>
          <w:tcPr>
            <w:tcW w:w="185" w:type="dxa"/>
            <w:tcBorders>
              <w:top w:val="nil"/>
              <w:left w:val="nil"/>
              <w:bottom w:val="nil"/>
              <w:right w:val="nil"/>
            </w:tcBorders>
            <w:shd w:val="clear" w:color="000000" w:fill="FFFFFF"/>
            <w:hideMark/>
          </w:tcPr>
          <w:p w14:paraId="5F11CF8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088" w:type="dxa"/>
            <w:gridSpan w:val="20"/>
            <w:tcBorders>
              <w:top w:val="nil"/>
              <w:left w:val="nil"/>
              <w:bottom w:val="nil"/>
              <w:right w:val="nil"/>
            </w:tcBorders>
            <w:shd w:val="clear" w:color="000000" w:fill="FFFFFF"/>
            <w:vAlign w:val="center"/>
            <w:hideMark/>
          </w:tcPr>
          <w:p w14:paraId="4953C1DD"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2022</w:t>
            </w:r>
          </w:p>
        </w:tc>
      </w:tr>
      <w:tr w:rsidR="00FB7EBB" w:rsidRPr="00FB7EBB" w14:paraId="102CF4EC" w14:textId="77777777" w:rsidTr="00DD7C78">
        <w:trPr>
          <w:gridAfter w:val="1"/>
          <w:wAfter w:w="311" w:type="dxa"/>
          <w:trHeight w:val="199"/>
        </w:trPr>
        <w:tc>
          <w:tcPr>
            <w:tcW w:w="1216" w:type="dxa"/>
            <w:gridSpan w:val="3"/>
            <w:tcBorders>
              <w:top w:val="nil"/>
              <w:left w:val="nil"/>
              <w:bottom w:val="nil"/>
              <w:right w:val="nil"/>
            </w:tcBorders>
            <w:shd w:val="clear" w:color="000000" w:fill="FFFFFF"/>
            <w:vAlign w:val="center"/>
            <w:hideMark/>
          </w:tcPr>
          <w:p w14:paraId="37B13D52" w14:textId="77777777" w:rsidR="00FB7EBB" w:rsidRPr="00FB7EBB" w:rsidRDefault="00FB7EBB" w:rsidP="00FB7EBB">
            <w:pPr>
              <w:jc w:val="left"/>
              <w:rPr>
                <w:rFonts w:ascii="SansSerif" w:eastAsia="Times New Roman" w:hAnsi="SansSerif"/>
                <w:color w:val="000000"/>
                <w:sz w:val="10"/>
                <w:szCs w:val="10"/>
              </w:rPr>
            </w:pPr>
            <w:proofErr w:type="spellStart"/>
            <w:r w:rsidRPr="00FB7EBB">
              <w:rPr>
                <w:rFonts w:ascii="SansSerif" w:eastAsia="Times New Roman" w:hAnsi="SansSerif"/>
                <w:color w:val="000000"/>
                <w:sz w:val="10"/>
                <w:szCs w:val="10"/>
              </w:rPr>
              <w:t>PERíODO</w:t>
            </w:r>
            <w:proofErr w:type="spellEnd"/>
          </w:p>
        </w:tc>
        <w:tc>
          <w:tcPr>
            <w:tcW w:w="185" w:type="dxa"/>
            <w:tcBorders>
              <w:top w:val="nil"/>
              <w:left w:val="nil"/>
              <w:bottom w:val="nil"/>
              <w:right w:val="nil"/>
            </w:tcBorders>
            <w:shd w:val="clear" w:color="000000" w:fill="FFFFFF"/>
            <w:hideMark/>
          </w:tcPr>
          <w:p w14:paraId="258A3D1F"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088" w:type="dxa"/>
            <w:gridSpan w:val="20"/>
            <w:tcBorders>
              <w:top w:val="nil"/>
              <w:left w:val="nil"/>
              <w:bottom w:val="nil"/>
              <w:right w:val="nil"/>
            </w:tcBorders>
            <w:shd w:val="clear" w:color="000000" w:fill="FFFFFF"/>
            <w:vAlign w:val="center"/>
            <w:hideMark/>
          </w:tcPr>
          <w:p w14:paraId="435788EE"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Anual</w:t>
            </w:r>
          </w:p>
        </w:tc>
      </w:tr>
      <w:tr w:rsidR="00FB7EBB" w:rsidRPr="00FB7EBB" w14:paraId="4A74F3FF" w14:textId="77777777" w:rsidTr="00DD7C78">
        <w:trPr>
          <w:gridAfter w:val="1"/>
          <w:wAfter w:w="311" w:type="dxa"/>
          <w:trHeight w:val="199"/>
        </w:trPr>
        <w:tc>
          <w:tcPr>
            <w:tcW w:w="1216" w:type="dxa"/>
            <w:gridSpan w:val="3"/>
            <w:tcBorders>
              <w:top w:val="nil"/>
              <w:left w:val="nil"/>
              <w:bottom w:val="nil"/>
              <w:right w:val="nil"/>
            </w:tcBorders>
            <w:shd w:val="clear" w:color="000000" w:fill="FFFFFF"/>
            <w:vAlign w:val="center"/>
            <w:hideMark/>
          </w:tcPr>
          <w:p w14:paraId="27BCA8C6"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EMISSÃO</w:t>
            </w:r>
          </w:p>
        </w:tc>
        <w:tc>
          <w:tcPr>
            <w:tcW w:w="185" w:type="dxa"/>
            <w:tcBorders>
              <w:top w:val="nil"/>
              <w:left w:val="nil"/>
              <w:bottom w:val="nil"/>
              <w:right w:val="nil"/>
            </w:tcBorders>
            <w:shd w:val="clear" w:color="000000" w:fill="FFFFFF"/>
            <w:hideMark/>
          </w:tcPr>
          <w:p w14:paraId="0BA37FC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088" w:type="dxa"/>
            <w:gridSpan w:val="20"/>
            <w:tcBorders>
              <w:top w:val="nil"/>
              <w:left w:val="nil"/>
              <w:bottom w:val="nil"/>
              <w:right w:val="nil"/>
            </w:tcBorders>
            <w:shd w:val="clear" w:color="000000" w:fill="FFFFFF"/>
            <w:vAlign w:val="center"/>
            <w:hideMark/>
          </w:tcPr>
          <w:p w14:paraId="1A69086D"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25/01/2023</w:t>
            </w:r>
          </w:p>
        </w:tc>
      </w:tr>
      <w:tr w:rsidR="00FB7EBB" w:rsidRPr="00FB7EBB" w14:paraId="2A87FD87" w14:textId="77777777" w:rsidTr="00DD7C78">
        <w:trPr>
          <w:gridAfter w:val="1"/>
          <w:wAfter w:w="311" w:type="dxa"/>
          <w:trHeight w:val="199"/>
        </w:trPr>
        <w:tc>
          <w:tcPr>
            <w:tcW w:w="9489" w:type="dxa"/>
            <w:gridSpan w:val="24"/>
            <w:tcBorders>
              <w:top w:val="nil"/>
              <w:left w:val="nil"/>
              <w:bottom w:val="nil"/>
              <w:right w:val="nil"/>
            </w:tcBorders>
            <w:shd w:val="clear" w:color="000000" w:fill="FFFFFF"/>
            <w:vAlign w:val="center"/>
            <w:hideMark/>
          </w:tcPr>
          <w:p w14:paraId="03C15289" w14:textId="77777777" w:rsidR="00FB7EBB" w:rsidRPr="00FB7EBB" w:rsidRDefault="00FB7EBB" w:rsidP="00FB7EBB">
            <w:pPr>
              <w:jc w:val="left"/>
              <w:rPr>
                <w:rFonts w:ascii="SansSerif" w:eastAsia="Times New Roman" w:hAnsi="SansSerif"/>
                <w:color w:val="000000"/>
                <w:sz w:val="10"/>
                <w:szCs w:val="10"/>
              </w:rPr>
            </w:pPr>
            <w:r w:rsidRPr="00FB7EBB">
              <w:rPr>
                <w:rFonts w:ascii="SansSerif" w:eastAsia="Times New Roman" w:hAnsi="SansSerif"/>
                <w:color w:val="000000"/>
                <w:sz w:val="10"/>
                <w:szCs w:val="10"/>
              </w:rPr>
              <w:t>VALORES EM UNIDADES DE REAL</w:t>
            </w:r>
          </w:p>
        </w:tc>
      </w:tr>
      <w:tr w:rsidR="00FB7EBB" w:rsidRPr="00FB7EBB" w14:paraId="6D2C9399" w14:textId="77777777" w:rsidTr="00DD7C78">
        <w:trPr>
          <w:gridAfter w:val="1"/>
          <w:wAfter w:w="311" w:type="dxa"/>
          <w:trHeight w:val="199"/>
        </w:trPr>
        <w:tc>
          <w:tcPr>
            <w:tcW w:w="9489" w:type="dxa"/>
            <w:gridSpan w:val="24"/>
            <w:tcBorders>
              <w:top w:val="nil"/>
              <w:left w:val="nil"/>
              <w:bottom w:val="nil"/>
              <w:right w:val="nil"/>
            </w:tcBorders>
            <w:shd w:val="clear" w:color="000000" w:fill="FFFFFF"/>
            <w:hideMark/>
          </w:tcPr>
          <w:p w14:paraId="3E1600E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FB7EBB" w:rsidRPr="00FB7EBB" w14:paraId="18264934" w14:textId="77777777" w:rsidTr="00DD7C78">
        <w:trPr>
          <w:gridAfter w:val="1"/>
          <w:wAfter w:w="311" w:type="dxa"/>
          <w:trHeight w:val="180"/>
        </w:trPr>
        <w:tc>
          <w:tcPr>
            <w:tcW w:w="9489" w:type="dxa"/>
            <w:gridSpan w:val="2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2748F2"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RECEITA</w:t>
            </w:r>
          </w:p>
        </w:tc>
      </w:tr>
      <w:tr w:rsidR="00FB7EBB" w:rsidRPr="00FB7EBB" w14:paraId="2E06D562" w14:textId="77777777" w:rsidTr="00DD7C78">
        <w:trPr>
          <w:gridAfter w:val="1"/>
          <w:wAfter w:w="311" w:type="dxa"/>
          <w:trHeight w:val="115"/>
        </w:trPr>
        <w:tc>
          <w:tcPr>
            <w:tcW w:w="9489" w:type="dxa"/>
            <w:gridSpan w:val="24"/>
            <w:vMerge/>
            <w:tcBorders>
              <w:top w:val="single" w:sz="4" w:space="0" w:color="000000"/>
              <w:left w:val="single" w:sz="4" w:space="0" w:color="000000"/>
              <w:bottom w:val="single" w:sz="4" w:space="0" w:color="000000"/>
              <w:right w:val="single" w:sz="4" w:space="0" w:color="000000"/>
            </w:tcBorders>
            <w:vAlign w:val="center"/>
            <w:hideMark/>
          </w:tcPr>
          <w:p w14:paraId="0FD308D7" w14:textId="77777777" w:rsidR="00FB7EBB" w:rsidRPr="00FB7EBB" w:rsidRDefault="00FB7EBB" w:rsidP="00FB7EBB">
            <w:pPr>
              <w:jc w:val="left"/>
              <w:rPr>
                <w:rFonts w:eastAsia="Times New Roman"/>
                <w:color w:val="000000"/>
                <w:sz w:val="10"/>
                <w:szCs w:val="10"/>
              </w:rPr>
            </w:pPr>
          </w:p>
        </w:tc>
      </w:tr>
      <w:tr w:rsidR="00FB7EBB" w:rsidRPr="00FB7EBB" w14:paraId="1F2A9B3E" w14:textId="77777777" w:rsidTr="00DD7C78">
        <w:trPr>
          <w:gridAfter w:val="1"/>
          <w:wAfter w:w="311" w:type="dxa"/>
          <w:trHeight w:val="115"/>
        </w:trPr>
        <w:tc>
          <w:tcPr>
            <w:tcW w:w="9489" w:type="dxa"/>
            <w:gridSpan w:val="24"/>
            <w:vMerge/>
            <w:tcBorders>
              <w:top w:val="single" w:sz="4" w:space="0" w:color="000000"/>
              <w:left w:val="single" w:sz="4" w:space="0" w:color="000000"/>
              <w:bottom w:val="single" w:sz="4" w:space="0" w:color="000000"/>
              <w:right w:val="single" w:sz="4" w:space="0" w:color="000000"/>
            </w:tcBorders>
            <w:vAlign w:val="center"/>
            <w:hideMark/>
          </w:tcPr>
          <w:p w14:paraId="5734C9B2" w14:textId="77777777" w:rsidR="00FB7EBB" w:rsidRPr="00FB7EBB" w:rsidRDefault="00FB7EBB" w:rsidP="00FB7EBB">
            <w:pPr>
              <w:jc w:val="left"/>
              <w:rPr>
                <w:rFonts w:eastAsia="Times New Roman"/>
                <w:color w:val="000000"/>
                <w:sz w:val="10"/>
                <w:szCs w:val="10"/>
              </w:rPr>
            </w:pPr>
          </w:p>
        </w:tc>
      </w:tr>
      <w:tr w:rsidR="00FB7EBB" w:rsidRPr="00FB7EBB" w14:paraId="0560F827" w14:textId="77777777" w:rsidTr="00DD7C78">
        <w:trPr>
          <w:gridAfter w:val="1"/>
          <w:wAfter w:w="311" w:type="dxa"/>
          <w:trHeight w:val="240"/>
        </w:trPr>
        <w:tc>
          <w:tcPr>
            <w:tcW w:w="30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924A61"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RECEITAS ORÇAMENTÁRIAS</w:t>
            </w:r>
          </w:p>
        </w:tc>
        <w:tc>
          <w:tcPr>
            <w:tcW w:w="1166"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73C2F33"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PREVISÃO INICIAL</w:t>
            </w:r>
          </w:p>
        </w:tc>
        <w:tc>
          <w:tcPr>
            <w:tcW w:w="2077"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6AEB87B3"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PREVISÃO ATUALIZADA</w:t>
            </w:r>
          </w:p>
        </w:tc>
        <w:tc>
          <w:tcPr>
            <w:tcW w:w="1099"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68C1C580"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RECEITAS REALIZADAS</w:t>
            </w:r>
          </w:p>
        </w:tc>
        <w:tc>
          <w:tcPr>
            <w:tcW w:w="2085"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6CC2B9DB"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SALDO</w:t>
            </w:r>
          </w:p>
        </w:tc>
      </w:tr>
      <w:tr w:rsidR="00FB7EBB" w:rsidRPr="00FB7EBB" w14:paraId="34EA2351"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41CB1BA"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RECEITAS CORRENTES</w:t>
            </w:r>
          </w:p>
        </w:tc>
        <w:tc>
          <w:tcPr>
            <w:tcW w:w="1166" w:type="dxa"/>
            <w:gridSpan w:val="4"/>
            <w:tcBorders>
              <w:top w:val="nil"/>
              <w:left w:val="nil"/>
              <w:bottom w:val="nil"/>
              <w:right w:val="single" w:sz="4" w:space="0" w:color="000000"/>
            </w:tcBorders>
            <w:shd w:val="clear" w:color="000000" w:fill="FFFFFF"/>
            <w:hideMark/>
          </w:tcPr>
          <w:p w14:paraId="0BDB2A4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2077" w:type="dxa"/>
            <w:gridSpan w:val="4"/>
            <w:tcBorders>
              <w:top w:val="nil"/>
              <w:left w:val="nil"/>
              <w:bottom w:val="nil"/>
              <w:right w:val="single" w:sz="4" w:space="0" w:color="000000"/>
            </w:tcBorders>
            <w:shd w:val="clear" w:color="000000" w:fill="FFFFFF"/>
            <w:hideMark/>
          </w:tcPr>
          <w:p w14:paraId="71F29E0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1099" w:type="dxa"/>
            <w:gridSpan w:val="3"/>
            <w:tcBorders>
              <w:top w:val="nil"/>
              <w:left w:val="nil"/>
              <w:bottom w:val="nil"/>
              <w:right w:val="single" w:sz="4" w:space="0" w:color="000000"/>
            </w:tcBorders>
            <w:shd w:val="clear" w:color="000000" w:fill="FFFFFF"/>
            <w:hideMark/>
          </w:tcPr>
          <w:p w14:paraId="03A4FBB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-1.480,00</w:t>
            </w:r>
          </w:p>
        </w:tc>
        <w:tc>
          <w:tcPr>
            <w:tcW w:w="2085" w:type="dxa"/>
            <w:gridSpan w:val="7"/>
            <w:tcBorders>
              <w:top w:val="nil"/>
              <w:left w:val="nil"/>
              <w:bottom w:val="nil"/>
              <w:right w:val="single" w:sz="4" w:space="0" w:color="000000"/>
            </w:tcBorders>
            <w:shd w:val="clear" w:color="000000" w:fill="FFFFFF"/>
            <w:hideMark/>
          </w:tcPr>
          <w:p w14:paraId="6B5848B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-3.029,00</w:t>
            </w:r>
          </w:p>
        </w:tc>
      </w:tr>
      <w:tr w:rsidR="00FB7EBB" w:rsidRPr="00FB7EBB" w14:paraId="459D9974"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559B312"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Receitas Tributárias</w:t>
            </w:r>
          </w:p>
        </w:tc>
        <w:tc>
          <w:tcPr>
            <w:tcW w:w="1166" w:type="dxa"/>
            <w:gridSpan w:val="4"/>
            <w:tcBorders>
              <w:top w:val="nil"/>
              <w:left w:val="nil"/>
              <w:bottom w:val="nil"/>
              <w:right w:val="single" w:sz="4" w:space="0" w:color="000000"/>
            </w:tcBorders>
            <w:shd w:val="clear" w:color="000000" w:fill="FFFFFF"/>
            <w:hideMark/>
          </w:tcPr>
          <w:p w14:paraId="2D37687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1AEAC0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6509DDA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68A604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440357D8"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A14E06A"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Impostos</w:t>
            </w:r>
          </w:p>
        </w:tc>
        <w:tc>
          <w:tcPr>
            <w:tcW w:w="1166" w:type="dxa"/>
            <w:gridSpan w:val="4"/>
            <w:tcBorders>
              <w:top w:val="nil"/>
              <w:left w:val="nil"/>
              <w:bottom w:val="nil"/>
              <w:right w:val="single" w:sz="4" w:space="0" w:color="000000"/>
            </w:tcBorders>
            <w:shd w:val="clear" w:color="000000" w:fill="FFFFFF"/>
            <w:hideMark/>
          </w:tcPr>
          <w:p w14:paraId="1DF2243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6D64266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622F24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75B536C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12F3318A"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F4DD482"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Taxas</w:t>
            </w:r>
          </w:p>
        </w:tc>
        <w:tc>
          <w:tcPr>
            <w:tcW w:w="1166" w:type="dxa"/>
            <w:gridSpan w:val="4"/>
            <w:tcBorders>
              <w:top w:val="nil"/>
              <w:left w:val="nil"/>
              <w:bottom w:val="nil"/>
              <w:right w:val="single" w:sz="4" w:space="0" w:color="000000"/>
            </w:tcBorders>
            <w:shd w:val="clear" w:color="000000" w:fill="FFFFFF"/>
            <w:hideMark/>
          </w:tcPr>
          <w:p w14:paraId="77DE4D4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648672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42AA177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252F0F9"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2C5845CB"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6C02DA3"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Contribuições de Melhoria</w:t>
            </w:r>
          </w:p>
        </w:tc>
        <w:tc>
          <w:tcPr>
            <w:tcW w:w="1166" w:type="dxa"/>
            <w:gridSpan w:val="4"/>
            <w:tcBorders>
              <w:top w:val="nil"/>
              <w:left w:val="nil"/>
              <w:bottom w:val="nil"/>
              <w:right w:val="single" w:sz="4" w:space="0" w:color="000000"/>
            </w:tcBorders>
            <w:shd w:val="clear" w:color="000000" w:fill="FFFFFF"/>
            <w:hideMark/>
          </w:tcPr>
          <w:p w14:paraId="65A38A0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DF2F0C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7C0BF20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7150304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2194C5FE"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17A534A"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Receitas de Contribuições</w:t>
            </w:r>
          </w:p>
        </w:tc>
        <w:tc>
          <w:tcPr>
            <w:tcW w:w="1166" w:type="dxa"/>
            <w:gridSpan w:val="4"/>
            <w:tcBorders>
              <w:top w:val="nil"/>
              <w:left w:val="nil"/>
              <w:bottom w:val="nil"/>
              <w:right w:val="single" w:sz="4" w:space="0" w:color="000000"/>
            </w:tcBorders>
            <w:shd w:val="clear" w:color="000000" w:fill="FFFFFF"/>
            <w:hideMark/>
          </w:tcPr>
          <w:p w14:paraId="5CDA0FD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349F137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5BA539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682654E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3769DEE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37C5619"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Contribuições Sociais</w:t>
            </w:r>
          </w:p>
        </w:tc>
        <w:tc>
          <w:tcPr>
            <w:tcW w:w="1166" w:type="dxa"/>
            <w:gridSpan w:val="4"/>
            <w:tcBorders>
              <w:top w:val="nil"/>
              <w:left w:val="nil"/>
              <w:bottom w:val="nil"/>
              <w:right w:val="single" w:sz="4" w:space="0" w:color="000000"/>
            </w:tcBorders>
            <w:shd w:val="clear" w:color="000000" w:fill="FFFFFF"/>
            <w:hideMark/>
          </w:tcPr>
          <w:p w14:paraId="33FFD91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93849A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7F6E86F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E3DE43D"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5F05F50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398856D"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Contribuições de Intervenção no Domínio Econômico</w:t>
            </w:r>
          </w:p>
        </w:tc>
        <w:tc>
          <w:tcPr>
            <w:tcW w:w="1166" w:type="dxa"/>
            <w:gridSpan w:val="4"/>
            <w:tcBorders>
              <w:top w:val="nil"/>
              <w:left w:val="nil"/>
              <w:bottom w:val="nil"/>
              <w:right w:val="single" w:sz="4" w:space="0" w:color="000000"/>
            </w:tcBorders>
            <w:shd w:val="clear" w:color="000000" w:fill="FFFFFF"/>
            <w:hideMark/>
          </w:tcPr>
          <w:p w14:paraId="3D43941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6494388D"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54A540A"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2F86BCC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6397294A"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02956D8D"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Cont. Entidades Privadas de Serviço Social Formação Profis.</w:t>
            </w:r>
          </w:p>
        </w:tc>
        <w:tc>
          <w:tcPr>
            <w:tcW w:w="1166" w:type="dxa"/>
            <w:gridSpan w:val="4"/>
            <w:tcBorders>
              <w:top w:val="nil"/>
              <w:left w:val="nil"/>
              <w:bottom w:val="nil"/>
              <w:right w:val="single" w:sz="4" w:space="0" w:color="000000"/>
            </w:tcBorders>
            <w:shd w:val="clear" w:color="000000" w:fill="FFFFFF"/>
            <w:hideMark/>
          </w:tcPr>
          <w:p w14:paraId="39987E8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A3C009B"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AEFFDD1"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3E92E0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6F1CE070"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3917F3EB"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Receita Patrimonial</w:t>
            </w:r>
          </w:p>
        </w:tc>
        <w:tc>
          <w:tcPr>
            <w:tcW w:w="1166" w:type="dxa"/>
            <w:gridSpan w:val="4"/>
            <w:tcBorders>
              <w:top w:val="nil"/>
              <w:left w:val="nil"/>
              <w:bottom w:val="nil"/>
              <w:right w:val="single" w:sz="4" w:space="0" w:color="000000"/>
            </w:tcBorders>
            <w:shd w:val="clear" w:color="000000" w:fill="FFFFFF"/>
            <w:hideMark/>
          </w:tcPr>
          <w:p w14:paraId="66F557C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2077" w:type="dxa"/>
            <w:gridSpan w:val="4"/>
            <w:tcBorders>
              <w:top w:val="nil"/>
              <w:left w:val="nil"/>
              <w:bottom w:val="nil"/>
              <w:right w:val="single" w:sz="4" w:space="0" w:color="000000"/>
            </w:tcBorders>
            <w:shd w:val="clear" w:color="000000" w:fill="FFFFFF"/>
            <w:hideMark/>
          </w:tcPr>
          <w:p w14:paraId="6D34A21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1099" w:type="dxa"/>
            <w:gridSpan w:val="3"/>
            <w:tcBorders>
              <w:top w:val="nil"/>
              <w:left w:val="nil"/>
              <w:bottom w:val="nil"/>
              <w:right w:val="single" w:sz="4" w:space="0" w:color="000000"/>
            </w:tcBorders>
            <w:shd w:val="clear" w:color="000000" w:fill="FFFFFF"/>
            <w:hideMark/>
          </w:tcPr>
          <w:p w14:paraId="173A31E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-1.480,00</w:t>
            </w:r>
          </w:p>
        </w:tc>
        <w:tc>
          <w:tcPr>
            <w:tcW w:w="2085" w:type="dxa"/>
            <w:gridSpan w:val="7"/>
            <w:tcBorders>
              <w:top w:val="nil"/>
              <w:left w:val="nil"/>
              <w:bottom w:val="nil"/>
              <w:right w:val="single" w:sz="4" w:space="0" w:color="000000"/>
            </w:tcBorders>
            <w:shd w:val="clear" w:color="000000" w:fill="FFFFFF"/>
            <w:hideMark/>
          </w:tcPr>
          <w:p w14:paraId="2E9A438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-3.029,00</w:t>
            </w:r>
          </w:p>
        </w:tc>
      </w:tr>
      <w:tr w:rsidR="00FB7EBB" w:rsidRPr="00FB7EBB" w14:paraId="5A8C293D"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1DB1F73"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Exploração do Patrimônio Imobiliário do Estado</w:t>
            </w:r>
          </w:p>
        </w:tc>
        <w:tc>
          <w:tcPr>
            <w:tcW w:w="1166" w:type="dxa"/>
            <w:gridSpan w:val="4"/>
            <w:tcBorders>
              <w:top w:val="nil"/>
              <w:left w:val="nil"/>
              <w:bottom w:val="nil"/>
              <w:right w:val="single" w:sz="4" w:space="0" w:color="000000"/>
            </w:tcBorders>
            <w:shd w:val="clear" w:color="000000" w:fill="FFFFFF"/>
            <w:hideMark/>
          </w:tcPr>
          <w:p w14:paraId="0E5254E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1.549,00</w:t>
            </w:r>
          </w:p>
        </w:tc>
        <w:tc>
          <w:tcPr>
            <w:tcW w:w="2077" w:type="dxa"/>
            <w:gridSpan w:val="4"/>
            <w:tcBorders>
              <w:top w:val="nil"/>
              <w:left w:val="nil"/>
              <w:bottom w:val="nil"/>
              <w:right w:val="single" w:sz="4" w:space="0" w:color="000000"/>
            </w:tcBorders>
            <w:shd w:val="clear" w:color="000000" w:fill="FFFFFF"/>
            <w:hideMark/>
          </w:tcPr>
          <w:p w14:paraId="078EBD8A"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1.549,00</w:t>
            </w:r>
          </w:p>
        </w:tc>
        <w:tc>
          <w:tcPr>
            <w:tcW w:w="1099" w:type="dxa"/>
            <w:gridSpan w:val="3"/>
            <w:tcBorders>
              <w:top w:val="nil"/>
              <w:left w:val="nil"/>
              <w:bottom w:val="nil"/>
              <w:right w:val="single" w:sz="4" w:space="0" w:color="000000"/>
            </w:tcBorders>
            <w:shd w:val="clear" w:color="000000" w:fill="FFFFFF"/>
            <w:hideMark/>
          </w:tcPr>
          <w:p w14:paraId="0A0A186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-1.480,00</w:t>
            </w:r>
          </w:p>
        </w:tc>
        <w:tc>
          <w:tcPr>
            <w:tcW w:w="2085" w:type="dxa"/>
            <w:gridSpan w:val="7"/>
            <w:tcBorders>
              <w:top w:val="nil"/>
              <w:left w:val="nil"/>
              <w:bottom w:val="nil"/>
              <w:right w:val="single" w:sz="4" w:space="0" w:color="000000"/>
            </w:tcBorders>
            <w:shd w:val="clear" w:color="000000" w:fill="FFFFFF"/>
            <w:hideMark/>
          </w:tcPr>
          <w:p w14:paraId="4056BC8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-3.029,00</w:t>
            </w:r>
          </w:p>
        </w:tc>
      </w:tr>
      <w:tr w:rsidR="00FB7EBB" w:rsidRPr="00FB7EBB" w14:paraId="4E503B55"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E16F5F5"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Valores Mobiliários</w:t>
            </w:r>
          </w:p>
        </w:tc>
        <w:tc>
          <w:tcPr>
            <w:tcW w:w="1166" w:type="dxa"/>
            <w:gridSpan w:val="4"/>
            <w:tcBorders>
              <w:top w:val="nil"/>
              <w:left w:val="nil"/>
              <w:bottom w:val="nil"/>
              <w:right w:val="single" w:sz="4" w:space="0" w:color="000000"/>
            </w:tcBorders>
            <w:shd w:val="clear" w:color="000000" w:fill="FFFFFF"/>
            <w:hideMark/>
          </w:tcPr>
          <w:p w14:paraId="61E687F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63FA6E3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1962EDE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034D7A0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1F756D1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7011A53"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Delegação de Serviços Públicos</w:t>
            </w:r>
          </w:p>
        </w:tc>
        <w:tc>
          <w:tcPr>
            <w:tcW w:w="1166" w:type="dxa"/>
            <w:gridSpan w:val="4"/>
            <w:tcBorders>
              <w:top w:val="nil"/>
              <w:left w:val="nil"/>
              <w:bottom w:val="nil"/>
              <w:right w:val="single" w:sz="4" w:space="0" w:color="000000"/>
            </w:tcBorders>
            <w:shd w:val="clear" w:color="000000" w:fill="FFFFFF"/>
            <w:hideMark/>
          </w:tcPr>
          <w:p w14:paraId="005BC8F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5C391A9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15BD3C6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7C2990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04D961C4"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6E628F9"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Exploração de Recursos Naturais</w:t>
            </w:r>
          </w:p>
        </w:tc>
        <w:tc>
          <w:tcPr>
            <w:tcW w:w="1166" w:type="dxa"/>
            <w:gridSpan w:val="4"/>
            <w:tcBorders>
              <w:top w:val="nil"/>
              <w:left w:val="nil"/>
              <w:bottom w:val="nil"/>
              <w:right w:val="single" w:sz="4" w:space="0" w:color="000000"/>
            </w:tcBorders>
            <w:shd w:val="clear" w:color="000000" w:fill="FFFFFF"/>
            <w:hideMark/>
          </w:tcPr>
          <w:p w14:paraId="76BEC5B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0FB35DF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6F27880B"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5A9AEF4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446C7B9A"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228844D1"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Exploração do Patrimônio Intangível</w:t>
            </w:r>
          </w:p>
        </w:tc>
        <w:tc>
          <w:tcPr>
            <w:tcW w:w="1166" w:type="dxa"/>
            <w:gridSpan w:val="4"/>
            <w:tcBorders>
              <w:top w:val="nil"/>
              <w:left w:val="nil"/>
              <w:bottom w:val="nil"/>
              <w:right w:val="single" w:sz="4" w:space="0" w:color="000000"/>
            </w:tcBorders>
            <w:shd w:val="clear" w:color="000000" w:fill="FFFFFF"/>
            <w:hideMark/>
          </w:tcPr>
          <w:p w14:paraId="60C4CAA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89E985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77474C9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0552615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DBE7F92"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0CEA39B"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Cessão de Direitos</w:t>
            </w:r>
          </w:p>
        </w:tc>
        <w:tc>
          <w:tcPr>
            <w:tcW w:w="1166" w:type="dxa"/>
            <w:gridSpan w:val="4"/>
            <w:tcBorders>
              <w:top w:val="nil"/>
              <w:left w:val="nil"/>
              <w:bottom w:val="nil"/>
              <w:right w:val="single" w:sz="4" w:space="0" w:color="000000"/>
            </w:tcBorders>
            <w:shd w:val="clear" w:color="000000" w:fill="FFFFFF"/>
            <w:hideMark/>
          </w:tcPr>
          <w:p w14:paraId="626730E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BCCAFB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667ED5FA"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2AE3BC6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5B27F45"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030F5EF"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Demais Receitas Patrimoniais</w:t>
            </w:r>
          </w:p>
        </w:tc>
        <w:tc>
          <w:tcPr>
            <w:tcW w:w="1166" w:type="dxa"/>
            <w:gridSpan w:val="4"/>
            <w:tcBorders>
              <w:top w:val="nil"/>
              <w:left w:val="nil"/>
              <w:bottom w:val="nil"/>
              <w:right w:val="single" w:sz="4" w:space="0" w:color="000000"/>
            </w:tcBorders>
            <w:shd w:val="clear" w:color="000000" w:fill="FFFFFF"/>
            <w:hideMark/>
          </w:tcPr>
          <w:p w14:paraId="415788E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562BA67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639CEA1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5CD07D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54AB6D7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BC974CC"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Receita Agropecuária</w:t>
            </w:r>
          </w:p>
        </w:tc>
        <w:tc>
          <w:tcPr>
            <w:tcW w:w="1166" w:type="dxa"/>
            <w:gridSpan w:val="4"/>
            <w:tcBorders>
              <w:top w:val="nil"/>
              <w:left w:val="nil"/>
              <w:bottom w:val="nil"/>
              <w:right w:val="single" w:sz="4" w:space="0" w:color="000000"/>
            </w:tcBorders>
            <w:shd w:val="clear" w:color="000000" w:fill="FFFFFF"/>
            <w:hideMark/>
          </w:tcPr>
          <w:p w14:paraId="5A92A45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6B70BC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774B7BE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25DE1A8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753A902C"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F92C385"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Receita Industrial</w:t>
            </w:r>
          </w:p>
        </w:tc>
        <w:tc>
          <w:tcPr>
            <w:tcW w:w="1166" w:type="dxa"/>
            <w:gridSpan w:val="4"/>
            <w:tcBorders>
              <w:top w:val="nil"/>
              <w:left w:val="nil"/>
              <w:bottom w:val="nil"/>
              <w:right w:val="single" w:sz="4" w:space="0" w:color="000000"/>
            </w:tcBorders>
            <w:shd w:val="clear" w:color="000000" w:fill="FFFFFF"/>
            <w:hideMark/>
          </w:tcPr>
          <w:p w14:paraId="4C63B0F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789B46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68DB7D4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76127A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4B0F49B4"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2B9E0C4"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Receitas de Serviços</w:t>
            </w:r>
          </w:p>
        </w:tc>
        <w:tc>
          <w:tcPr>
            <w:tcW w:w="1166" w:type="dxa"/>
            <w:gridSpan w:val="4"/>
            <w:tcBorders>
              <w:top w:val="nil"/>
              <w:left w:val="nil"/>
              <w:bottom w:val="nil"/>
              <w:right w:val="single" w:sz="4" w:space="0" w:color="000000"/>
            </w:tcBorders>
            <w:shd w:val="clear" w:color="000000" w:fill="FFFFFF"/>
            <w:hideMark/>
          </w:tcPr>
          <w:p w14:paraId="0FF0B7E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0CC576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A41407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452E45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19C59FC0"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248B65A5"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Serviços Administrativos e Comerciais Gerais</w:t>
            </w:r>
          </w:p>
        </w:tc>
        <w:tc>
          <w:tcPr>
            <w:tcW w:w="1166" w:type="dxa"/>
            <w:gridSpan w:val="4"/>
            <w:tcBorders>
              <w:top w:val="nil"/>
              <w:left w:val="nil"/>
              <w:bottom w:val="nil"/>
              <w:right w:val="single" w:sz="4" w:space="0" w:color="000000"/>
            </w:tcBorders>
            <w:shd w:val="clear" w:color="000000" w:fill="FFFFFF"/>
            <w:hideMark/>
          </w:tcPr>
          <w:p w14:paraId="12C729F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DA16CA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4D1210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55EDAAFD"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EA98D97"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D8E5B8C"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Serviços e Atividades Referentes à Navegação e ao Transporte</w:t>
            </w:r>
          </w:p>
        </w:tc>
        <w:tc>
          <w:tcPr>
            <w:tcW w:w="1166" w:type="dxa"/>
            <w:gridSpan w:val="4"/>
            <w:tcBorders>
              <w:top w:val="nil"/>
              <w:left w:val="nil"/>
              <w:bottom w:val="nil"/>
              <w:right w:val="single" w:sz="4" w:space="0" w:color="000000"/>
            </w:tcBorders>
            <w:shd w:val="clear" w:color="000000" w:fill="FFFFFF"/>
            <w:hideMark/>
          </w:tcPr>
          <w:p w14:paraId="695AD8A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5D378EB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76AAD7D"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28E784B"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047D3398"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9A9CA79"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Serviços e Atividades Referentes à Saúde</w:t>
            </w:r>
          </w:p>
        </w:tc>
        <w:tc>
          <w:tcPr>
            <w:tcW w:w="1166" w:type="dxa"/>
            <w:gridSpan w:val="4"/>
            <w:tcBorders>
              <w:top w:val="nil"/>
              <w:left w:val="nil"/>
              <w:bottom w:val="nil"/>
              <w:right w:val="single" w:sz="4" w:space="0" w:color="000000"/>
            </w:tcBorders>
            <w:shd w:val="clear" w:color="000000" w:fill="FFFFFF"/>
            <w:hideMark/>
          </w:tcPr>
          <w:p w14:paraId="11C95E19"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52BAC4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77C759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6CB8B17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39407888"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2311061"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Serviços e Atividades Financeiras</w:t>
            </w:r>
          </w:p>
        </w:tc>
        <w:tc>
          <w:tcPr>
            <w:tcW w:w="1166" w:type="dxa"/>
            <w:gridSpan w:val="4"/>
            <w:tcBorders>
              <w:top w:val="nil"/>
              <w:left w:val="nil"/>
              <w:bottom w:val="nil"/>
              <w:right w:val="single" w:sz="4" w:space="0" w:color="000000"/>
            </w:tcBorders>
            <w:shd w:val="clear" w:color="000000" w:fill="FFFFFF"/>
            <w:hideMark/>
          </w:tcPr>
          <w:p w14:paraId="3F4E41FD"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38465E3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7E98BBD1"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46A335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13A3E48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95CD0C5"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Outros Serviços</w:t>
            </w:r>
          </w:p>
        </w:tc>
        <w:tc>
          <w:tcPr>
            <w:tcW w:w="1166" w:type="dxa"/>
            <w:gridSpan w:val="4"/>
            <w:tcBorders>
              <w:top w:val="nil"/>
              <w:left w:val="nil"/>
              <w:bottom w:val="nil"/>
              <w:right w:val="single" w:sz="4" w:space="0" w:color="000000"/>
            </w:tcBorders>
            <w:shd w:val="clear" w:color="000000" w:fill="FFFFFF"/>
            <w:hideMark/>
          </w:tcPr>
          <w:p w14:paraId="78C20DD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799460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E201D1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108A4B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5FD60F42"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1823BE0"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Transferências Correntes</w:t>
            </w:r>
          </w:p>
        </w:tc>
        <w:tc>
          <w:tcPr>
            <w:tcW w:w="1166" w:type="dxa"/>
            <w:gridSpan w:val="4"/>
            <w:tcBorders>
              <w:top w:val="nil"/>
              <w:left w:val="nil"/>
              <w:bottom w:val="nil"/>
              <w:right w:val="single" w:sz="4" w:space="0" w:color="000000"/>
            </w:tcBorders>
            <w:shd w:val="clear" w:color="000000" w:fill="FFFFFF"/>
            <w:hideMark/>
          </w:tcPr>
          <w:p w14:paraId="4C3FC26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5112AC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EA2F3D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0C70D63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6ED8504F"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321441AD"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Outras Receitas Correntes</w:t>
            </w:r>
          </w:p>
        </w:tc>
        <w:tc>
          <w:tcPr>
            <w:tcW w:w="1166" w:type="dxa"/>
            <w:gridSpan w:val="4"/>
            <w:tcBorders>
              <w:top w:val="nil"/>
              <w:left w:val="nil"/>
              <w:bottom w:val="nil"/>
              <w:right w:val="single" w:sz="4" w:space="0" w:color="000000"/>
            </w:tcBorders>
            <w:shd w:val="clear" w:color="000000" w:fill="FFFFFF"/>
            <w:hideMark/>
          </w:tcPr>
          <w:p w14:paraId="4E28568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C8B3F5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050AF54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0718A6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2403E171"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B8DE94C"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Multas Administrativas, Contratuais e Judiciais</w:t>
            </w:r>
          </w:p>
        </w:tc>
        <w:tc>
          <w:tcPr>
            <w:tcW w:w="1166" w:type="dxa"/>
            <w:gridSpan w:val="4"/>
            <w:tcBorders>
              <w:top w:val="nil"/>
              <w:left w:val="nil"/>
              <w:bottom w:val="nil"/>
              <w:right w:val="single" w:sz="4" w:space="0" w:color="000000"/>
            </w:tcBorders>
            <w:shd w:val="clear" w:color="000000" w:fill="FFFFFF"/>
            <w:hideMark/>
          </w:tcPr>
          <w:p w14:paraId="0E3BF98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DE07FB1"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188F865D"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5522683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02113760"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3EC6406"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Indenizações, Restituições e Ressarcimentos</w:t>
            </w:r>
          </w:p>
        </w:tc>
        <w:tc>
          <w:tcPr>
            <w:tcW w:w="1166" w:type="dxa"/>
            <w:gridSpan w:val="4"/>
            <w:tcBorders>
              <w:top w:val="nil"/>
              <w:left w:val="nil"/>
              <w:bottom w:val="nil"/>
              <w:right w:val="single" w:sz="4" w:space="0" w:color="000000"/>
            </w:tcBorders>
            <w:shd w:val="clear" w:color="000000" w:fill="FFFFFF"/>
            <w:hideMark/>
          </w:tcPr>
          <w:p w14:paraId="5EC607F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6E2C0A4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A945D6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8D0170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04137427"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98615B2"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Bens, Direitos e Valores Incorporados ao Patrimônio Público</w:t>
            </w:r>
          </w:p>
        </w:tc>
        <w:tc>
          <w:tcPr>
            <w:tcW w:w="1166" w:type="dxa"/>
            <w:gridSpan w:val="4"/>
            <w:tcBorders>
              <w:top w:val="nil"/>
              <w:left w:val="nil"/>
              <w:bottom w:val="nil"/>
              <w:right w:val="single" w:sz="4" w:space="0" w:color="000000"/>
            </w:tcBorders>
            <w:shd w:val="clear" w:color="000000" w:fill="FFFFFF"/>
            <w:hideMark/>
          </w:tcPr>
          <w:p w14:paraId="57FB33D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5B01B33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6B44866A"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3EE5770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4CB8D5EA"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95BA946"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Multas e Juros de Mora das Receitas de Capital</w:t>
            </w:r>
          </w:p>
        </w:tc>
        <w:tc>
          <w:tcPr>
            <w:tcW w:w="1166" w:type="dxa"/>
            <w:gridSpan w:val="4"/>
            <w:tcBorders>
              <w:top w:val="nil"/>
              <w:left w:val="nil"/>
              <w:bottom w:val="nil"/>
              <w:right w:val="single" w:sz="4" w:space="0" w:color="000000"/>
            </w:tcBorders>
            <w:shd w:val="clear" w:color="000000" w:fill="FFFFFF"/>
            <w:hideMark/>
          </w:tcPr>
          <w:p w14:paraId="4C79C99B"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7381DCA"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EDBD07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1D8FEE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49CEB1B5"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9F34999"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Demais Receitas Correntes</w:t>
            </w:r>
          </w:p>
        </w:tc>
        <w:tc>
          <w:tcPr>
            <w:tcW w:w="1166" w:type="dxa"/>
            <w:gridSpan w:val="4"/>
            <w:tcBorders>
              <w:top w:val="nil"/>
              <w:left w:val="nil"/>
              <w:bottom w:val="nil"/>
              <w:right w:val="single" w:sz="4" w:space="0" w:color="000000"/>
            </w:tcBorders>
            <w:shd w:val="clear" w:color="000000" w:fill="FFFFFF"/>
            <w:hideMark/>
          </w:tcPr>
          <w:p w14:paraId="355B596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0C80E689"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4818D8C1"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7C404CC9"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C2C8957"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9843BCE"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RECEITAS DE CAPITAL</w:t>
            </w:r>
          </w:p>
        </w:tc>
        <w:tc>
          <w:tcPr>
            <w:tcW w:w="1166" w:type="dxa"/>
            <w:gridSpan w:val="4"/>
            <w:tcBorders>
              <w:top w:val="nil"/>
              <w:left w:val="nil"/>
              <w:bottom w:val="nil"/>
              <w:right w:val="single" w:sz="4" w:space="0" w:color="000000"/>
            </w:tcBorders>
            <w:shd w:val="clear" w:color="000000" w:fill="FFFFFF"/>
            <w:hideMark/>
          </w:tcPr>
          <w:p w14:paraId="00F7198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29AA1F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1443F6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523FFF2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506FCE9D"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39DD507"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Operações de Crédito</w:t>
            </w:r>
          </w:p>
        </w:tc>
        <w:tc>
          <w:tcPr>
            <w:tcW w:w="1166" w:type="dxa"/>
            <w:gridSpan w:val="4"/>
            <w:tcBorders>
              <w:top w:val="nil"/>
              <w:left w:val="nil"/>
              <w:bottom w:val="nil"/>
              <w:right w:val="single" w:sz="4" w:space="0" w:color="000000"/>
            </w:tcBorders>
            <w:shd w:val="clear" w:color="000000" w:fill="FFFFFF"/>
            <w:hideMark/>
          </w:tcPr>
          <w:p w14:paraId="6902424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16B5D51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8BBD24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387DE2B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222D43D2"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C563D17"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Operações de Crédito Internas</w:t>
            </w:r>
          </w:p>
        </w:tc>
        <w:tc>
          <w:tcPr>
            <w:tcW w:w="1166" w:type="dxa"/>
            <w:gridSpan w:val="4"/>
            <w:tcBorders>
              <w:top w:val="nil"/>
              <w:left w:val="nil"/>
              <w:bottom w:val="nil"/>
              <w:right w:val="single" w:sz="4" w:space="0" w:color="000000"/>
            </w:tcBorders>
            <w:shd w:val="clear" w:color="000000" w:fill="FFFFFF"/>
            <w:hideMark/>
          </w:tcPr>
          <w:p w14:paraId="4372965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1DFD57C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1B1C2EA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2337791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52074B89"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3D8F884F"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Operações de Crédito Externas</w:t>
            </w:r>
          </w:p>
        </w:tc>
        <w:tc>
          <w:tcPr>
            <w:tcW w:w="1166" w:type="dxa"/>
            <w:gridSpan w:val="4"/>
            <w:tcBorders>
              <w:top w:val="nil"/>
              <w:left w:val="nil"/>
              <w:bottom w:val="nil"/>
              <w:right w:val="single" w:sz="4" w:space="0" w:color="000000"/>
            </w:tcBorders>
            <w:shd w:val="clear" w:color="000000" w:fill="FFFFFF"/>
            <w:hideMark/>
          </w:tcPr>
          <w:p w14:paraId="466D214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63A388A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13BF187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25192E0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6B3674D"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CE998D0"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Alienação de Bens</w:t>
            </w:r>
          </w:p>
        </w:tc>
        <w:tc>
          <w:tcPr>
            <w:tcW w:w="1166" w:type="dxa"/>
            <w:gridSpan w:val="4"/>
            <w:tcBorders>
              <w:top w:val="nil"/>
              <w:left w:val="nil"/>
              <w:bottom w:val="nil"/>
              <w:right w:val="single" w:sz="4" w:space="0" w:color="000000"/>
            </w:tcBorders>
            <w:shd w:val="clear" w:color="000000" w:fill="FFFFFF"/>
            <w:hideMark/>
          </w:tcPr>
          <w:p w14:paraId="28985FC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89FCEE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5D0694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764879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49107F0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B8EE9EF"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Alienação de Bens Móveis</w:t>
            </w:r>
          </w:p>
        </w:tc>
        <w:tc>
          <w:tcPr>
            <w:tcW w:w="1166" w:type="dxa"/>
            <w:gridSpan w:val="4"/>
            <w:tcBorders>
              <w:top w:val="nil"/>
              <w:left w:val="nil"/>
              <w:bottom w:val="nil"/>
              <w:right w:val="single" w:sz="4" w:space="0" w:color="000000"/>
            </w:tcBorders>
            <w:shd w:val="clear" w:color="000000" w:fill="FFFFFF"/>
            <w:hideMark/>
          </w:tcPr>
          <w:p w14:paraId="14B1647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4691A79"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7F2998F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79DDB25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1B38AD42"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8E57F38"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Alienação de Bens Imóveis</w:t>
            </w:r>
          </w:p>
        </w:tc>
        <w:tc>
          <w:tcPr>
            <w:tcW w:w="1166" w:type="dxa"/>
            <w:gridSpan w:val="4"/>
            <w:tcBorders>
              <w:top w:val="nil"/>
              <w:left w:val="nil"/>
              <w:bottom w:val="nil"/>
              <w:right w:val="single" w:sz="4" w:space="0" w:color="000000"/>
            </w:tcBorders>
            <w:shd w:val="clear" w:color="000000" w:fill="FFFFFF"/>
            <w:hideMark/>
          </w:tcPr>
          <w:p w14:paraId="374E34C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E4A867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1C14449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5099114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0FF9778"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85B75FF"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Alienação de Bens Intangíveis</w:t>
            </w:r>
          </w:p>
        </w:tc>
        <w:tc>
          <w:tcPr>
            <w:tcW w:w="1166" w:type="dxa"/>
            <w:gridSpan w:val="4"/>
            <w:tcBorders>
              <w:top w:val="nil"/>
              <w:left w:val="nil"/>
              <w:bottom w:val="nil"/>
              <w:right w:val="single" w:sz="4" w:space="0" w:color="000000"/>
            </w:tcBorders>
            <w:shd w:val="clear" w:color="000000" w:fill="FFFFFF"/>
            <w:hideMark/>
          </w:tcPr>
          <w:p w14:paraId="17CA9A3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528C17D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637C3CD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30380AB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6E5848F6"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862CF02"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Amortização de Empréstimos</w:t>
            </w:r>
          </w:p>
        </w:tc>
        <w:tc>
          <w:tcPr>
            <w:tcW w:w="1166" w:type="dxa"/>
            <w:gridSpan w:val="4"/>
            <w:tcBorders>
              <w:top w:val="nil"/>
              <w:left w:val="nil"/>
              <w:bottom w:val="nil"/>
              <w:right w:val="single" w:sz="4" w:space="0" w:color="000000"/>
            </w:tcBorders>
            <w:shd w:val="clear" w:color="000000" w:fill="FFFFFF"/>
            <w:hideMark/>
          </w:tcPr>
          <w:p w14:paraId="21AC2F4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659FAA4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954A26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7EE6911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0C57AD20"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BF3F516"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Transferências de Capital</w:t>
            </w:r>
          </w:p>
        </w:tc>
        <w:tc>
          <w:tcPr>
            <w:tcW w:w="1166" w:type="dxa"/>
            <w:gridSpan w:val="4"/>
            <w:tcBorders>
              <w:top w:val="nil"/>
              <w:left w:val="nil"/>
              <w:bottom w:val="nil"/>
              <w:right w:val="single" w:sz="4" w:space="0" w:color="000000"/>
            </w:tcBorders>
            <w:shd w:val="clear" w:color="000000" w:fill="FFFFFF"/>
            <w:hideMark/>
          </w:tcPr>
          <w:p w14:paraId="690E203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5DF7966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7E52E4B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D1DD3E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3A1ECEA9"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A99546F"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Outras Receitas de Capital</w:t>
            </w:r>
          </w:p>
        </w:tc>
        <w:tc>
          <w:tcPr>
            <w:tcW w:w="1166" w:type="dxa"/>
            <w:gridSpan w:val="4"/>
            <w:tcBorders>
              <w:top w:val="nil"/>
              <w:left w:val="nil"/>
              <w:bottom w:val="nil"/>
              <w:right w:val="single" w:sz="4" w:space="0" w:color="000000"/>
            </w:tcBorders>
            <w:shd w:val="clear" w:color="000000" w:fill="FFFFFF"/>
            <w:hideMark/>
          </w:tcPr>
          <w:p w14:paraId="0748D57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1031A6A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BD2EA2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56E78D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7B580C8F"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AEAFB37"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lastRenderedPageBreak/>
              <w:t xml:space="preserve">        Integralização do Capital Social</w:t>
            </w:r>
          </w:p>
        </w:tc>
        <w:tc>
          <w:tcPr>
            <w:tcW w:w="1166" w:type="dxa"/>
            <w:gridSpan w:val="4"/>
            <w:tcBorders>
              <w:top w:val="nil"/>
              <w:left w:val="nil"/>
              <w:bottom w:val="nil"/>
              <w:right w:val="single" w:sz="4" w:space="0" w:color="000000"/>
            </w:tcBorders>
            <w:shd w:val="clear" w:color="000000" w:fill="FFFFFF"/>
            <w:hideMark/>
          </w:tcPr>
          <w:p w14:paraId="33B4544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81320A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00D9A61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38C5123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3AA9261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BE6D40A"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Resultado do Banco Central do Brasil</w:t>
            </w:r>
          </w:p>
        </w:tc>
        <w:tc>
          <w:tcPr>
            <w:tcW w:w="1166" w:type="dxa"/>
            <w:gridSpan w:val="4"/>
            <w:tcBorders>
              <w:top w:val="nil"/>
              <w:left w:val="nil"/>
              <w:bottom w:val="nil"/>
              <w:right w:val="single" w:sz="4" w:space="0" w:color="000000"/>
            </w:tcBorders>
            <w:shd w:val="clear" w:color="000000" w:fill="FFFFFF"/>
            <w:hideMark/>
          </w:tcPr>
          <w:p w14:paraId="61617AD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3B28A01"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3654AE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7FF6D07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098C730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062678A7"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Remuneração das Disponibilidades do Tesouro Nacional</w:t>
            </w:r>
          </w:p>
        </w:tc>
        <w:tc>
          <w:tcPr>
            <w:tcW w:w="1166" w:type="dxa"/>
            <w:gridSpan w:val="4"/>
            <w:tcBorders>
              <w:top w:val="nil"/>
              <w:left w:val="nil"/>
              <w:bottom w:val="nil"/>
              <w:right w:val="single" w:sz="4" w:space="0" w:color="000000"/>
            </w:tcBorders>
            <w:shd w:val="clear" w:color="000000" w:fill="FFFFFF"/>
            <w:hideMark/>
          </w:tcPr>
          <w:p w14:paraId="0CEF58AA"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55293BD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9EA596A"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E74FFF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61305A8C"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C24EA1E"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Resgate de Títulos do Tesouro Nacional</w:t>
            </w:r>
          </w:p>
        </w:tc>
        <w:tc>
          <w:tcPr>
            <w:tcW w:w="1166" w:type="dxa"/>
            <w:gridSpan w:val="4"/>
            <w:tcBorders>
              <w:top w:val="nil"/>
              <w:left w:val="nil"/>
              <w:bottom w:val="nil"/>
              <w:right w:val="single" w:sz="4" w:space="0" w:color="000000"/>
            </w:tcBorders>
            <w:shd w:val="clear" w:color="000000" w:fill="FFFFFF"/>
            <w:hideMark/>
          </w:tcPr>
          <w:p w14:paraId="5F366B4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5BF19C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4F4BBE1B"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27C8E61B"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549BBFB6"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70E844E"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Demais Receitas de Capital</w:t>
            </w:r>
          </w:p>
        </w:tc>
        <w:tc>
          <w:tcPr>
            <w:tcW w:w="1166" w:type="dxa"/>
            <w:gridSpan w:val="4"/>
            <w:tcBorders>
              <w:top w:val="nil"/>
              <w:left w:val="nil"/>
              <w:bottom w:val="nil"/>
              <w:right w:val="single" w:sz="4" w:space="0" w:color="000000"/>
            </w:tcBorders>
            <w:shd w:val="clear" w:color="000000" w:fill="FFFFFF"/>
            <w:hideMark/>
          </w:tcPr>
          <w:p w14:paraId="22F656D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5F6E39EA"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2B0AE9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6F27600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651774A" w14:textId="77777777" w:rsidTr="00DD7C78">
        <w:trPr>
          <w:gridAfter w:val="1"/>
          <w:wAfter w:w="311" w:type="dxa"/>
          <w:trHeight w:val="199"/>
        </w:trPr>
        <w:tc>
          <w:tcPr>
            <w:tcW w:w="3062"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76169AEE"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SUBTOTAL DE RECEITAS</w:t>
            </w:r>
          </w:p>
        </w:tc>
        <w:tc>
          <w:tcPr>
            <w:tcW w:w="1166" w:type="dxa"/>
            <w:gridSpan w:val="4"/>
            <w:tcBorders>
              <w:top w:val="single" w:sz="4" w:space="0" w:color="000000"/>
              <w:left w:val="nil"/>
              <w:bottom w:val="single" w:sz="4" w:space="0" w:color="000000"/>
              <w:right w:val="single" w:sz="4" w:space="0" w:color="000000"/>
            </w:tcBorders>
            <w:shd w:val="clear" w:color="000000" w:fill="FFFFFF"/>
            <w:hideMark/>
          </w:tcPr>
          <w:p w14:paraId="5C42994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2077" w:type="dxa"/>
            <w:gridSpan w:val="4"/>
            <w:tcBorders>
              <w:top w:val="single" w:sz="4" w:space="0" w:color="000000"/>
              <w:left w:val="nil"/>
              <w:bottom w:val="single" w:sz="4" w:space="0" w:color="000000"/>
              <w:right w:val="single" w:sz="4" w:space="0" w:color="000000"/>
            </w:tcBorders>
            <w:shd w:val="clear" w:color="000000" w:fill="FFFFFF"/>
            <w:hideMark/>
          </w:tcPr>
          <w:p w14:paraId="01FF9D6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1099" w:type="dxa"/>
            <w:gridSpan w:val="3"/>
            <w:tcBorders>
              <w:top w:val="single" w:sz="4" w:space="0" w:color="000000"/>
              <w:left w:val="nil"/>
              <w:bottom w:val="single" w:sz="4" w:space="0" w:color="000000"/>
              <w:right w:val="single" w:sz="4" w:space="0" w:color="000000"/>
            </w:tcBorders>
            <w:shd w:val="clear" w:color="000000" w:fill="FFFFFF"/>
            <w:hideMark/>
          </w:tcPr>
          <w:p w14:paraId="4646330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-1.480,00</w:t>
            </w:r>
          </w:p>
        </w:tc>
        <w:tc>
          <w:tcPr>
            <w:tcW w:w="2085" w:type="dxa"/>
            <w:gridSpan w:val="7"/>
            <w:tcBorders>
              <w:top w:val="single" w:sz="4" w:space="0" w:color="000000"/>
              <w:left w:val="nil"/>
              <w:bottom w:val="single" w:sz="4" w:space="0" w:color="000000"/>
              <w:right w:val="single" w:sz="4" w:space="0" w:color="000000"/>
            </w:tcBorders>
            <w:shd w:val="clear" w:color="000000" w:fill="FFFFFF"/>
            <w:hideMark/>
          </w:tcPr>
          <w:p w14:paraId="0E1FD59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-3.029,00</w:t>
            </w:r>
          </w:p>
        </w:tc>
      </w:tr>
      <w:tr w:rsidR="00FB7EBB" w:rsidRPr="00FB7EBB" w14:paraId="046FFC66" w14:textId="77777777" w:rsidTr="00DD7C78">
        <w:trPr>
          <w:gridAfter w:val="1"/>
          <w:wAfter w:w="311" w:type="dxa"/>
          <w:trHeight w:val="199"/>
        </w:trPr>
        <w:tc>
          <w:tcPr>
            <w:tcW w:w="3062" w:type="dxa"/>
            <w:gridSpan w:val="6"/>
            <w:tcBorders>
              <w:top w:val="single" w:sz="4" w:space="0" w:color="000000"/>
              <w:left w:val="single" w:sz="4" w:space="0" w:color="000000"/>
              <w:bottom w:val="nil"/>
              <w:right w:val="single" w:sz="4" w:space="0" w:color="000000"/>
            </w:tcBorders>
            <w:shd w:val="clear" w:color="000000" w:fill="FFFFFF"/>
            <w:hideMark/>
          </w:tcPr>
          <w:p w14:paraId="2E5A3AA2"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REFINANCIAMENTO</w:t>
            </w:r>
          </w:p>
        </w:tc>
        <w:tc>
          <w:tcPr>
            <w:tcW w:w="1166" w:type="dxa"/>
            <w:gridSpan w:val="4"/>
            <w:tcBorders>
              <w:top w:val="single" w:sz="4" w:space="0" w:color="000000"/>
              <w:left w:val="nil"/>
              <w:bottom w:val="nil"/>
              <w:right w:val="single" w:sz="4" w:space="0" w:color="000000"/>
            </w:tcBorders>
            <w:shd w:val="clear" w:color="000000" w:fill="FFFFFF"/>
            <w:hideMark/>
          </w:tcPr>
          <w:p w14:paraId="5688304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single" w:sz="4" w:space="0" w:color="000000"/>
              <w:left w:val="nil"/>
              <w:bottom w:val="nil"/>
              <w:right w:val="single" w:sz="4" w:space="0" w:color="000000"/>
            </w:tcBorders>
            <w:shd w:val="clear" w:color="000000" w:fill="FFFFFF"/>
            <w:hideMark/>
          </w:tcPr>
          <w:p w14:paraId="41B1861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single" w:sz="4" w:space="0" w:color="000000"/>
              <w:left w:val="nil"/>
              <w:bottom w:val="nil"/>
              <w:right w:val="single" w:sz="4" w:space="0" w:color="000000"/>
            </w:tcBorders>
            <w:shd w:val="clear" w:color="000000" w:fill="FFFFFF"/>
            <w:hideMark/>
          </w:tcPr>
          <w:p w14:paraId="5272CA5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single" w:sz="4" w:space="0" w:color="000000"/>
              <w:left w:val="nil"/>
              <w:bottom w:val="nil"/>
              <w:right w:val="single" w:sz="4" w:space="0" w:color="000000"/>
            </w:tcBorders>
            <w:shd w:val="clear" w:color="000000" w:fill="FFFFFF"/>
            <w:hideMark/>
          </w:tcPr>
          <w:p w14:paraId="18C97A9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5C4AF83C"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73281DC"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Operações de Crédito Internas</w:t>
            </w:r>
          </w:p>
        </w:tc>
        <w:tc>
          <w:tcPr>
            <w:tcW w:w="1166" w:type="dxa"/>
            <w:gridSpan w:val="4"/>
            <w:tcBorders>
              <w:top w:val="nil"/>
              <w:left w:val="nil"/>
              <w:bottom w:val="nil"/>
              <w:right w:val="single" w:sz="4" w:space="0" w:color="000000"/>
            </w:tcBorders>
            <w:shd w:val="clear" w:color="000000" w:fill="FFFFFF"/>
            <w:hideMark/>
          </w:tcPr>
          <w:p w14:paraId="47ACC69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A4B576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4764443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6C999DE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4F50E4AD"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43220FDB"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Mobiliária</w:t>
            </w:r>
          </w:p>
        </w:tc>
        <w:tc>
          <w:tcPr>
            <w:tcW w:w="1166" w:type="dxa"/>
            <w:gridSpan w:val="4"/>
            <w:tcBorders>
              <w:top w:val="nil"/>
              <w:left w:val="nil"/>
              <w:bottom w:val="nil"/>
              <w:right w:val="single" w:sz="4" w:space="0" w:color="000000"/>
            </w:tcBorders>
            <w:shd w:val="clear" w:color="000000" w:fill="FFFFFF"/>
            <w:hideMark/>
          </w:tcPr>
          <w:p w14:paraId="0CC71A4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D47E7D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A95F8F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67D487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2D4A15BE"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D61A194"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Contratual</w:t>
            </w:r>
          </w:p>
        </w:tc>
        <w:tc>
          <w:tcPr>
            <w:tcW w:w="1166" w:type="dxa"/>
            <w:gridSpan w:val="4"/>
            <w:tcBorders>
              <w:top w:val="nil"/>
              <w:left w:val="nil"/>
              <w:bottom w:val="nil"/>
              <w:right w:val="single" w:sz="4" w:space="0" w:color="000000"/>
            </w:tcBorders>
            <w:shd w:val="clear" w:color="000000" w:fill="FFFFFF"/>
            <w:hideMark/>
          </w:tcPr>
          <w:p w14:paraId="558097B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4148FF2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871536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E9AA21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491E10ED"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0E30E062"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Operações de Crédito Externas</w:t>
            </w:r>
          </w:p>
        </w:tc>
        <w:tc>
          <w:tcPr>
            <w:tcW w:w="1166" w:type="dxa"/>
            <w:gridSpan w:val="4"/>
            <w:tcBorders>
              <w:top w:val="nil"/>
              <w:left w:val="nil"/>
              <w:bottom w:val="nil"/>
              <w:right w:val="single" w:sz="4" w:space="0" w:color="000000"/>
            </w:tcBorders>
            <w:shd w:val="clear" w:color="000000" w:fill="FFFFFF"/>
            <w:hideMark/>
          </w:tcPr>
          <w:p w14:paraId="041CD89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61ADA2D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D4C323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4F2E952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6C11D28B"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217C40AC"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Mobiliária</w:t>
            </w:r>
          </w:p>
        </w:tc>
        <w:tc>
          <w:tcPr>
            <w:tcW w:w="1166" w:type="dxa"/>
            <w:gridSpan w:val="4"/>
            <w:tcBorders>
              <w:top w:val="nil"/>
              <w:left w:val="nil"/>
              <w:bottom w:val="nil"/>
              <w:right w:val="single" w:sz="4" w:space="0" w:color="000000"/>
            </w:tcBorders>
            <w:shd w:val="clear" w:color="000000" w:fill="FFFFFF"/>
            <w:hideMark/>
          </w:tcPr>
          <w:p w14:paraId="36C9C18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51236F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6D3F3F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C43B20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67685E01"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02C6FF15"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Contratual</w:t>
            </w:r>
          </w:p>
        </w:tc>
        <w:tc>
          <w:tcPr>
            <w:tcW w:w="1166" w:type="dxa"/>
            <w:gridSpan w:val="4"/>
            <w:tcBorders>
              <w:top w:val="nil"/>
              <w:left w:val="nil"/>
              <w:bottom w:val="nil"/>
              <w:right w:val="single" w:sz="4" w:space="0" w:color="000000"/>
            </w:tcBorders>
            <w:shd w:val="clear" w:color="000000" w:fill="FFFFFF"/>
            <w:hideMark/>
          </w:tcPr>
          <w:p w14:paraId="2734815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453206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40FF86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3BA269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2F71BD47" w14:textId="77777777" w:rsidTr="00DD7C78">
        <w:trPr>
          <w:gridAfter w:val="1"/>
          <w:wAfter w:w="311" w:type="dxa"/>
          <w:trHeight w:val="199"/>
        </w:trPr>
        <w:tc>
          <w:tcPr>
            <w:tcW w:w="3062"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29EB27B4"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SUBTOTAL COM REFINANCIAMENTO</w:t>
            </w:r>
          </w:p>
        </w:tc>
        <w:tc>
          <w:tcPr>
            <w:tcW w:w="1166" w:type="dxa"/>
            <w:gridSpan w:val="4"/>
            <w:tcBorders>
              <w:top w:val="single" w:sz="4" w:space="0" w:color="000000"/>
              <w:left w:val="nil"/>
              <w:bottom w:val="single" w:sz="4" w:space="0" w:color="000000"/>
              <w:right w:val="single" w:sz="4" w:space="0" w:color="000000"/>
            </w:tcBorders>
            <w:shd w:val="clear" w:color="000000" w:fill="FFFFFF"/>
            <w:hideMark/>
          </w:tcPr>
          <w:p w14:paraId="3D5EE7F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2077" w:type="dxa"/>
            <w:gridSpan w:val="4"/>
            <w:tcBorders>
              <w:top w:val="single" w:sz="4" w:space="0" w:color="000000"/>
              <w:left w:val="nil"/>
              <w:bottom w:val="single" w:sz="4" w:space="0" w:color="000000"/>
              <w:right w:val="single" w:sz="4" w:space="0" w:color="000000"/>
            </w:tcBorders>
            <w:shd w:val="clear" w:color="000000" w:fill="FFFFFF"/>
            <w:hideMark/>
          </w:tcPr>
          <w:p w14:paraId="7CF6358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1099" w:type="dxa"/>
            <w:gridSpan w:val="3"/>
            <w:tcBorders>
              <w:top w:val="single" w:sz="4" w:space="0" w:color="000000"/>
              <w:left w:val="nil"/>
              <w:bottom w:val="single" w:sz="4" w:space="0" w:color="000000"/>
              <w:right w:val="single" w:sz="4" w:space="0" w:color="000000"/>
            </w:tcBorders>
            <w:shd w:val="clear" w:color="000000" w:fill="FFFFFF"/>
            <w:hideMark/>
          </w:tcPr>
          <w:p w14:paraId="0C6FDEA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-1.480,00</w:t>
            </w:r>
          </w:p>
        </w:tc>
        <w:tc>
          <w:tcPr>
            <w:tcW w:w="2085" w:type="dxa"/>
            <w:gridSpan w:val="7"/>
            <w:tcBorders>
              <w:top w:val="single" w:sz="4" w:space="0" w:color="000000"/>
              <w:left w:val="nil"/>
              <w:bottom w:val="single" w:sz="4" w:space="0" w:color="000000"/>
              <w:right w:val="single" w:sz="4" w:space="0" w:color="000000"/>
            </w:tcBorders>
            <w:shd w:val="clear" w:color="000000" w:fill="FFFFFF"/>
            <w:hideMark/>
          </w:tcPr>
          <w:p w14:paraId="3ABE3E8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-3.029,00</w:t>
            </w:r>
          </w:p>
        </w:tc>
      </w:tr>
      <w:tr w:rsidR="00FB7EBB" w:rsidRPr="00FB7EBB" w14:paraId="59614F49"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3977066A"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DEFICIT</w:t>
            </w:r>
          </w:p>
        </w:tc>
        <w:tc>
          <w:tcPr>
            <w:tcW w:w="1166" w:type="dxa"/>
            <w:gridSpan w:val="4"/>
            <w:tcBorders>
              <w:top w:val="nil"/>
              <w:left w:val="nil"/>
              <w:bottom w:val="nil"/>
              <w:right w:val="single" w:sz="4" w:space="0" w:color="000000"/>
            </w:tcBorders>
            <w:shd w:val="clear" w:color="000000" w:fill="FFFFFF"/>
            <w:hideMark/>
          </w:tcPr>
          <w:p w14:paraId="263DDE2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 </w:t>
            </w:r>
          </w:p>
        </w:tc>
        <w:tc>
          <w:tcPr>
            <w:tcW w:w="2077" w:type="dxa"/>
            <w:gridSpan w:val="4"/>
            <w:tcBorders>
              <w:top w:val="nil"/>
              <w:left w:val="nil"/>
              <w:bottom w:val="nil"/>
              <w:right w:val="single" w:sz="4" w:space="0" w:color="000000"/>
            </w:tcBorders>
            <w:shd w:val="clear" w:color="000000" w:fill="FFFFFF"/>
            <w:hideMark/>
          </w:tcPr>
          <w:p w14:paraId="2E7F9F1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 </w:t>
            </w:r>
          </w:p>
        </w:tc>
        <w:tc>
          <w:tcPr>
            <w:tcW w:w="1099" w:type="dxa"/>
            <w:gridSpan w:val="3"/>
            <w:tcBorders>
              <w:top w:val="nil"/>
              <w:left w:val="nil"/>
              <w:bottom w:val="nil"/>
              <w:right w:val="single" w:sz="4" w:space="0" w:color="000000"/>
            </w:tcBorders>
            <w:shd w:val="clear" w:color="000000" w:fill="FFFFFF"/>
            <w:hideMark/>
          </w:tcPr>
          <w:p w14:paraId="7106D59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110.542.224,24</w:t>
            </w:r>
          </w:p>
        </w:tc>
        <w:tc>
          <w:tcPr>
            <w:tcW w:w="2085" w:type="dxa"/>
            <w:gridSpan w:val="7"/>
            <w:tcBorders>
              <w:top w:val="nil"/>
              <w:left w:val="nil"/>
              <w:bottom w:val="nil"/>
              <w:right w:val="single" w:sz="4" w:space="0" w:color="000000"/>
            </w:tcBorders>
            <w:shd w:val="clear" w:color="000000" w:fill="FFFFFF"/>
            <w:hideMark/>
          </w:tcPr>
          <w:p w14:paraId="2E3C464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110.542.224,24</w:t>
            </w:r>
          </w:p>
        </w:tc>
      </w:tr>
      <w:tr w:rsidR="00FB7EBB" w:rsidRPr="00FB7EBB" w14:paraId="7742CC6C" w14:textId="77777777" w:rsidTr="00DD7C78">
        <w:trPr>
          <w:gridAfter w:val="1"/>
          <w:wAfter w:w="311" w:type="dxa"/>
          <w:trHeight w:val="199"/>
        </w:trPr>
        <w:tc>
          <w:tcPr>
            <w:tcW w:w="3062"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052B8B86"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TOTAL</w:t>
            </w:r>
          </w:p>
        </w:tc>
        <w:tc>
          <w:tcPr>
            <w:tcW w:w="1166" w:type="dxa"/>
            <w:gridSpan w:val="4"/>
            <w:tcBorders>
              <w:top w:val="single" w:sz="4" w:space="0" w:color="000000"/>
              <w:left w:val="nil"/>
              <w:bottom w:val="single" w:sz="4" w:space="0" w:color="000000"/>
              <w:right w:val="single" w:sz="4" w:space="0" w:color="000000"/>
            </w:tcBorders>
            <w:shd w:val="clear" w:color="000000" w:fill="FFFFFF"/>
            <w:hideMark/>
          </w:tcPr>
          <w:p w14:paraId="72944BA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2077" w:type="dxa"/>
            <w:gridSpan w:val="4"/>
            <w:tcBorders>
              <w:top w:val="single" w:sz="4" w:space="0" w:color="000000"/>
              <w:left w:val="nil"/>
              <w:bottom w:val="single" w:sz="4" w:space="0" w:color="000000"/>
              <w:right w:val="single" w:sz="4" w:space="0" w:color="000000"/>
            </w:tcBorders>
            <w:shd w:val="clear" w:color="000000" w:fill="FFFFFF"/>
            <w:hideMark/>
          </w:tcPr>
          <w:p w14:paraId="3E27137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1.549,00</w:t>
            </w:r>
          </w:p>
        </w:tc>
        <w:tc>
          <w:tcPr>
            <w:tcW w:w="1099" w:type="dxa"/>
            <w:gridSpan w:val="3"/>
            <w:tcBorders>
              <w:top w:val="single" w:sz="4" w:space="0" w:color="000000"/>
              <w:left w:val="nil"/>
              <w:bottom w:val="single" w:sz="4" w:space="0" w:color="000000"/>
              <w:right w:val="single" w:sz="4" w:space="0" w:color="000000"/>
            </w:tcBorders>
            <w:shd w:val="clear" w:color="000000" w:fill="FFFFFF"/>
            <w:hideMark/>
          </w:tcPr>
          <w:p w14:paraId="7C21C4D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110.540.744,24</w:t>
            </w:r>
          </w:p>
        </w:tc>
        <w:tc>
          <w:tcPr>
            <w:tcW w:w="2085" w:type="dxa"/>
            <w:gridSpan w:val="7"/>
            <w:tcBorders>
              <w:top w:val="single" w:sz="4" w:space="0" w:color="000000"/>
              <w:left w:val="nil"/>
              <w:bottom w:val="single" w:sz="4" w:space="0" w:color="000000"/>
              <w:right w:val="single" w:sz="4" w:space="0" w:color="000000"/>
            </w:tcBorders>
            <w:shd w:val="clear" w:color="000000" w:fill="FFFFFF"/>
            <w:hideMark/>
          </w:tcPr>
          <w:p w14:paraId="368A6B4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110.539.195,24</w:t>
            </w:r>
          </w:p>
        </w:tc>
      </w:tr>
      <w:tr w:rsidR="00FB7EBB" w:rsidRPr="00FB7EBB" w14:paraId="337A1D09"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8A94391"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CRÉDITOS ADICIONAIS ABERTOS</w:t>
            </w:r>
          </w:p>
        </w:tc>
        <w:tc>
          <w:tcPr>
            <w:tcW w:w="1166" w:type="dxa"/>
            <w:gridSpan w:val="4"/>
            <w:tcBorders>
              <w:top w:val="nil"/>
              <w:left w:val="nil"/>
              <w:bottom w:val="nil"/>
              <w:right w:val="single" w:sz="4" w:space="0" w:color="000000"/>
            </w:tcBorders>
            <w:shd w:val="clear" w:color="000000" w:fill="FFFFFF"/>
            <w:hideMark/>
          </w:tcPr>
          <w:p w14:paraId="7092071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2D26C90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5.355.616,00</w:t>
            </w:r>
          </w:p>
        </w:tc>
        <w:tc>
          <w:tcPr>
            <w:tcW w:w="1099" w:type="dxa"/>
            <w:gridSpan w:val="3"/>
            <w:tcBorders>
              <w:top w:val="nil"/>
              <w:left w:val="nil"/>
              <w:bottom w:val="nil"/>
              <w:right w:val="single" w:sz="4" w:space="0" w:color="000000"/>
            </w:tcBorders>
            <w:shd w:val="clear" w:color="000000" w:fill="FFFFFF"/>
            <w:hideMark/>
          </w:tcPr>
          <w:p w14:paraId="43FB236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148AFF8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-5.355.616,00</w:t>
            </w:r>
          </w:p>
        </w:tc>
      </w:tr>
      <w:tr w:rsidR="00FB7EBB" w:rsidRPr="00FB7EBB" w14:paraId="4B46FDC7"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EB8BC2E"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w:t>
            </w:r>
            <w:proofErr w:type="spellStart"/>
            <w:r w:rsidRPr="00FB7EBB">
              <w:rPr>
                <w:rFonts w:eastAsia="Times New Roman"/>
                <w:color w:val="000000"/>
                <w:sz w:val="10"/>
                <w:szCs w:val="10"/>
              </w:rPr>
              <w:t>Superavit</w:t>
            </w:r>
            <w:proofErr w:type="spellEnd"/>
            <w:r w:rsidRPr="00FB7EBB">
              <w:rPr>
                <w:rFonts w:eastAsia="Times New Roman"/>
                <w:color w:val="000000"/>
                <w:sz w:val="10"/>
                <w:szCs w:val="10"/>
              </w:rPr>
              <w:t xml:space="preserve"> Financeiro</w:t>
            </w:r>
          </w:p>
        </w:tc>
        <w:tc>
          <w:tcPr>
            <w:tcW w:w="1166" w:type="dxa"/>
            <w:gridSpan w:val="4"/>
            <w:tcBorders>
              <w:top w:val="nil"/>
              <w:left w:val="nil"/>
              <w:bottom w:val="nil"/>
              <w:right w:val="single" w:sz="4" w:space="0" w:color="000000"/>
            </w:tcBorders>
            <w:shd w:val="clear" w:color="000000" w:fill="FFFFFF"/>
            <w:hideMark/>
          </w:tcPr>
          <w:p w14:paraId="40182FB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7AEB54D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121F839"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7F3C66F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4C183541"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D82926E"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Excesso de Arrecadação</w:t>
            </w:r>
          </w:p>
        </w:tc>
        <w:tc>
          <w:tcPr>
            <w:tcW w:w="1166" w:type="dxa"/>
            <w:gridSpan w:val="4"/>
            <w:tcBorders>
              <w:top w:val="nil"/>
              <w:left w:val="nil"/>
              <w:bottom w:val="nil"/>
              <w:right w:val="single" w:sz="4" w:space="0" w:color="000000"/>
            </w:tcBorders>
            <w:shd w:val="clear" w:color="000000" w:fill="FFFFFF"/>
            <w:hideMark/>
          </w:tcPr>
          <w:p w14:paraId="15388FAF"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35ECDAA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A8D2DB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751F47F3"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0F935AB0"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7BFE1BE"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Créditos Cancelados</w:t>
            </w:r>
          </w:p>
        </w:tc>
        <w:tc>
          <w:tcPr>
            <w:tcW w:w="1166" w:type="dxa"/>
            <w:gridSpan w:val="4"/>
            <w:tcBorders>
              <w:top w:val="nil"/>
              <w:left w:val="nil"/>
              <w:bottom w:val="nil"/>
              <w:right w:val="single" w:sz="4" w:space="0" w:color="000000"/>
            </w:tcBorders>
            <w:shd w:val="clear" w:color="000000" w:fill="FFFFFF"/>
            <w:hideMark/>
          </w:tcPr>
          <w:p w14:paraId="77441BC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77" w:type="dxa"/>
            <w:gridSpan w:val="4"/>
            <w:tcBorders>
              <w:top w:val="nil"/>
              <w:left w:val="nil"/>
              <w:bottom w:val="nil"/>
              <w:right w:val="single" w:sz="4" w:space="0" w:color="000000"/>
            </w:tcBorders>
            <w:shd w:val="clear" w:color="000000" w:fill="FFFFFF"/>
            <w:hideMark/>
          </w:tcPr>
          <w:p w14:paraId="0AEA6E6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5.355.616,00</w:t>
            </w:r>
          </w:p>
        </w:tc>
        <w:tc>
          <w:tcPr>
            <w:tcW w:w="1099" w:type="dxa"/>
            <w:gridSpan w:val="3"/>
            <w:tcBorders>
              <w:top w:val="nil"/>
              <w:left w:val="nil"/>
              <w:bottom w:val="nil"/>
              <w:right w:val="single" w:sz="4" w:space="0" w:color="000000"/>
            </w:tcBorders>
            <w:shd w:val="clear" w:color="000000" w:fill="FFFFFF"/>
            <w:hideMark/>
          </w:tcPr>
          <w:p w14:paraId="5E99EF1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2085" w:type="dxa"/>
            <w:gridSpan w:val="7"/>
            <w:tcBorders>
              <w:top w:val="nil"/>
              <w:left w:val="nil"/>
              <w:bottom w:val="nil"/>
              <w:right w:val="single" w:sz="4" w:space="0" w:color="000000"/>
            </w:tcBorders>
            <w:shd w:val="clear" w:color="000000" w:fill="FFFFFF"/>
            <w:hideMark/>
          </w:tcPr>
          <w:p w14:paraId="5275E307"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0B154C1" w14:textId="77777777" w:rsidTr="00DD7C78">
        <w:trPr>
          <w:gridAfter w:val="1"/>
          <w:wAfter w:w="311" w:type="dxa"/>
          <w:trHeight w:val="19"/>
        </w:trPr>
        <w:tc>
          <w:tcPr>
            <w:tcW w:w="9489" w:type="dxa"/>
            <w:gridSpan w:val="24"/>
            <w:tcBorders>
              <w:top w:val="single" w:sz="4" w:space="0" w:color="000000"/>
              <w:left w:val="nil"/>
              <w:bottom w:val="nil"/>
              <w:right w:val="nil"/>
            </w:tcBorders>
            <w:shd w:val="clear" w:color="000000" w:fill="FFFFFF"/>
            <w:hideMark/>
          </w:tcPr>
          <w:p w14:paraId="230ACEEE"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DD7C78" w:rsidRPr="00FB7EBB" w14:paraId="0527166B" w14:textId="77777777" w:rsidTr="00DD7C78">
        <w:trPr>
          <w:trHeight w:val="199"/>
        </w:trPr>
        <w:tc>
          <w:tcPr>
            <w:tcW w:w="528" w:type="dxa"/>
            <w:tcBorders>
              <w:top w:val="nil"/>
              <w:left w:val="nil"/>
              <w:bottom w:val="nil"/>
              <w:right w:val="nil"/>
            </w:tcBorders>
            <w:shd w:val="clear" w:color="000000" w:fill="FFFFFF"/>
            <w:hideMark/>
          </w:tcPr>
          <w:p w14:paraId="5E0D573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0D7B06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503" w:type="dxa"/>
            <w:tcBorders>
              <w:top w:val="nil"/>
              <w:left w:val="nil"/>
              <w:bottom w:val="nil"/>
              <w:right w:val="nil"/>
            </w:tcBorders>
            <w:shd w:val="clear" w:color="000000" w:fill="FFFFFF"/>
            <w:hideMark/>
          </w:tcPr>
          <w:p w14:paraId="2D97F81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3A15C142"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50" w:type="dxa"/>
            <w:tcBorders>
              <w:top w:val="nil"/>
              <w:left w:val="nil"/>
              <w:bottom w:val="nil"/>
              <w:right w:val="nil"/>
            </w:tcBorders>
            <w:shd w:val="clear" w:color="000000" w:fill="FFFFFF"/>
            <w:hideMark/>
          </w:tcPr>
          <w:p w14:paraId="6FA3C33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11" w:type="dxa"/>
            <w:tcBorders>
              <w:top w:val="nil"/>
              <w:left w:val="nil"/>
              <w:bottom w:val="nil"/>
              <w:right w:val="nil"/>
            </w:tcBorders>
            <w:shd w:val="clear" w:color="000000" w:fill="FFFFFF"/>
            <w:hideMark/>
          </w:tcPr>
          <w:p w14:paraId="7884DE55"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200" w:type="dxa"/>
            <w:tcBorders>
              <w:top w:val="nil"/>
              <w:left w:val="nil"/>
              <w:bottom w:val="nil"/>
              <w:right w:val="nil"/>
            </w:tcBorders>
            <w:shd w:val="clear" w:color="000000" w:fill="FFFFFF"/>
            <w:hideMark/>
          </w:tcPr>
          <w:p w14:paraId="1C525C7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73" w:type="dxa"/>
            <w:tcBorders>
              <w:top w:val="nil"/>
              <w:left w:val="nil"/>
              <w:bottom w:val="nil"/>
              <w:right w:val="nil"/>
            </w:tcBorders>
            <w:shd w:val="clear" w:color="000000" w:fill="FFFFFF"/>
            <w:hideMark/>
          </w:tcPr>
          <w:p w14:paraId="1EB2F9C2"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08" w:type="dxa"/>
            <w:tcBorders>
              <w:top w:val="nil"/>
              <w:left w:val="nil"/>
              <w:bottom w:val="nil"/>
              <w:right w:val="nil"/>
            </w:tcBorders>
            <w:shd w:val="clear" w:color="000000" w:fill="FFFFFF"/>
            <w:hideMark/>
          </w:tcPr>
          <w:p w14:paraId="532452DB"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338B6B0F"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696ED9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33" w:type="dxa"/>
            <w:tcBorders>
              <w:top w:val="nil"/>
              <w:left w:val="nil"/>
              <w:bottom w:val="nil"/>
              <w:right w:val="nil"/>
            </w:tcBorders>
            <w:shd w:val="clear" w:color="000000" w:fill="FFFFFF"/>
            <w:hideMark/>
          </w:tcPr>
          <w:p w14:paraId="6724F30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10" w:type="dxa"/>
            <w:tcBorders>
              <w:top w:val="nil"/>
              <w:left w:val="nil"/>
              <w:bottom w:val="nil"/>
              <w:right w:val="nil"/>
            </w:tcBorders>
            <w:shd w:val="clear" w:color="000000" w:fill="FFFFFF"/>
            <w:hideMark/>
          </w:tcPr>
          <w:p w14:paraId="0F8CFA9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49" w:type="dxa"/>
            <w:tcBorders>
              <w:top w:val="nil"/>
              <w:left w:val="nil"/>
              <w:bottom w:val="nil"/>
              <w:right w:val="nil"/>
            </w:tcBorders>
            <w:shd w:val="clear" w:color="000000" w:fill="FFFFFF"/>
            <w:hideMark/>
          </w:tcPr>
          <w:p w14:paraId="2E77180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29E27B59"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67" w:type="dxa"/>
            <w:tcBorders>
              <w:top w:val="nil"/>
              <w:left w:val="nil"/>
              <w:bottom w:val="nil"/>
              <w:right w:val="nil"/>
            </w:tcBorders>
            <w:shd w:val="clear" w:color="000000" w:fill="FFFFFF"/>
            <w:hideMark/>
          </w:tcPr>
          <w:p w14:paraId="70A2C9E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3028116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2" w:type="dxa"/>
            <w:tcBorders>
              <w:top w:val="nil"/>
              <w:left w:val="nil"/>
              <w:bottom w:val="nil"/>
              <w:right w:val="nil"/>
            </w:tcBorders>
            <w:shd w:val="clear" w:color="000000" w:fill="FFFFFF"/>
            <w:hideMark/>
          </w:tcPr>
          <w:p w14:paraId="0C2FC9A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672" w:type="dxa"/>
            <w:gridSpan w:val="2"/>
            <w:tcBorders>
              <w:top w:val="nil"/>
              <w:left w:val="nil"/>
              <w:bottom w:val="nil"/>
              <w:right w:val="nil"/>
            </w:tcBorders>
            <w:shd w:val="clear" w:color="000000" w:fill="FFFFFF"/>
            <w:hideMark/>
          </w:tcPr>
          <w:p w14:paraId="2056BD9E"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3" w:type="dxa"/>
            <w:gridSpan w:val="2"/>
            <w:tcBorders>
              <w:top w:val="nil"/>
              <w:left w:val="nil"/>
              <w:bottom w:val="nil"/>
              <w:right w:val="nil"/>
            </w:tcBorders>
            <w:shd w:val="clear" w:color="000000" w:fill="FFFFFF"/>
            <w:hideMark/>
          </w:tcPr>
          <w:p w14:paraId="3AB51C9B"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61" w:type="dxa"/>
            <w:gridSpan w:val="2"/>
            <w:tcBorders>
              <w:top w:val="nil"/>
              <w:left w:val="nil"/>
              <w:bottom w:val="nil"/>
              <w:right w:val="nil"/>
            </w:tcBorders>
            <w:shd w:val="clear" w:color="000000" w:fill="FFFFFF"/>
            <w:hideMark/>
          </w:tcPr>
          <w:p w14:paraId="511747B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FB7EBB" w:rsidRPr="00FB7EBB" w14:paraId="0A2CD0D3" w14:textId="77777777" w:rsidTr="00DD7C78">
        <w:trPr>
          <w:gridAfter w:val="1"/>
          <w:wAfter w:w="311" w:type="dxa"/>
          <w:trHeight w:val="180"/>
        </w:trPr>
        <w:tc>
          <w:tcPr>
            <w:tcW w:w="9489" w:type="dxa"/>
            <w:gridSpan w:val="2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93BFAB"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DESPESA</w:t>
            </w:r>
          </w:p>
        </w:tc>
      </w:tr>
      <w:tr w:rsidR="00FB7EBB" w:rsidRPr="00FB7EBB" w14:paraId="532AA5BC" w14:textId="77777777" w:rsidTr="00DD7C78">
        <w:trPr>
          <w:gridAfter w:val="1"/>
          <w:wAfter w:w="311" w:type="dxa"/>
          <w:trHeight w:val="115"/>
        </w:trPr>
        <w:tc>
          <w:tcPr>
            <w:tcW w:w="9489" w:type="dxa"/>
            <w:gridSpan w:val="24"/>
            <w:vMerge/>
            <w:tcBorders>
              <w:top w:val="single" w:sz="4" w:space="0" w:color="000000"/>
              <w:left w:val="single" w:sz="4" w:space="0" w:color="000000"/>
              <w:bottom w:val="single" w:sz="4" w:space="0" w:color="000000"/>
              <w:right w:val="single" w:sz="4" w:space="0" w:color="000000"/>
            </w:tcBorders>
            <w:vAlign w:val="center"/>
            <w:hideMark/>
          </w:tcPr>
          <w:p w14:paraId="7453EFFD" w14:textId="77777777" w:rsidR="00FB7EBB" w:rsidRPr="00FB7EBB" w:rsidRDefault="00FB7EBB" w:rsidP="00FB7EBB">
            <w:pPr>
              <w:jc w:val="left"/>
              <w:rPr>
                <w:rFonts w:eastAsia="Times New Roman"/>
                <w:color w:val="000000"/>
                <w:sz w:val="10"/>
                <w:szCs w:val="10"/>
              </w:rPr>
            </w:pPr>
          </w:p>
        </w:tc>
      </w:tr>
      <w:tr w:rsidR="00FB7EBB" w:rsidRPr="00FB7EBB" w14:paraId="73D643A0" w14:textId="77777777" w:rsidTr="00DD7C78">
        <w:trPr>
          <w:gridAfter w:val="1"/>
          <w:wAfter w:w="311" w:type="dxa"/>
          <w:trHeight w:val="115"/>
        </w:trPr>
        <w:tc>
          <w:tcPr>
            <w:tcW w:w="9489" w:type="dxa"/>
            <w:gridSpan w:val="24"/>
            <w:vMerge/>
            <w:tcBorders>
              <w:top w:val="single" w:sz="4" w:space="0" w:color="000000"/>
              <w:left w:val="single" w:sz="4" w:space="0" w:color="000000"/>
              <w:bottom w:val="single" w:sz="4" w:space="0" w:color="000000"/>
              <w:right w:val="single" w:sz="4" w:space="0" w:color="000000"/>
            </w:tcBorders>
            <w:vAlign w:val="center"/>
            <w:hideMark/>
          </w:tcPr>
          <w:p w14:paraId="2624FBA2" w14:textId="77777777" w:rsidR="00FB7EBB" w:rsidRPr="00FB7EBB" w:rsidRDefault="00FB7EBB" w:rsidP="00FB7EBB">
            <w:pPr>
              <w:jc w:val="left"/>
              <w:rPr>
                <w:rFonts w:eastAsia="Times New Roman"/>
                <w:color w:val="000000"/>
                <w:sz w:val="10"/>
                <w:szCs w:val="10"/>
              </w:rPr>
            </w:pPr>
          </w:p>
        </w:tc>
      </w:tr>
      <w:tr w:rsidR="00FB7EBB" w:rsidRPr="00FB7EBB" w14:paraId="2FA7CF5B" w14:textId="77777777" w:rsidTr="00DD7C78">
        <w:trPr>
          <w:gridAfter w:val="1"/>
          <w:wAfter w:w="311" w:type="dxa"/>
          <w:trHeight w:val="240"/>
        </w:trPr>
        <w:tc>
          <w:tcPr>
            <w:tcW w:w="306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ED3FCA"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DESPESAS ORÇAMENTÁRIAS</w:t>
            </w:r>
          </w:p>
        </w:tc>
        <w:tc>
          <w:tcPr>
            <w:tcW w:w="981"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11B53387"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DOTAÇÃO INICIAL</w:t>
            </w:r>
          </w:p>
        </w:tc>
        <w:tc>
          <w:tcPr>
            <w:tcW w:w="1103"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6F86815B"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DOTAÇÃO ATUALIZADA</w:t>
            </w:r>
          </w:p>
        </w:tc>
        <w:tc>
          <w:tcPr>
            <w:tcW w:w="1159"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61D6C8F"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DESPESAS EMPENHADAS</w:t>
            </w:r>
          </w:p>
        </w:tc>
        <w:tc>
          <w:tcPr>
            <w:tcW w:w="1099"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01DA5E07"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DESPESAS LIQUIDADAS</w:t>
            </w:r>
          </w:p>
        </w:tc>
        <w:tc>
          <w:tcPr>
            <w:tcW w:w="1275" w:type="dxa"/>
            <w:gridSpan w:val="5"/>
            <w:tcBorders>
              <w:top w:val="single" w:sz="4" w:space="0" w:color="000000"/>
              <w:left w:val="nil"/>
              <w:bottom w:val="single" w:sz="4" w:space="0" w:color="000000"/>
              <w:right w:val="single" w:sz="4" w:space="0" w:color="000000"/>
            </w:tcBorders>
            <w:shd w:val="clear" w:color="000000" w:fill="FFFFFF"/>
            <w:vAlign w:val="center"/>
            <w:hideMark/>
          </w:tcPr>
          <w:p w14:paraId="3155EF3C"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DESPESAS PAGAS</w:t>
            </w:r>
          </w:p>
        </w:tc>
        <w:tc>
          <w:tcPr>
            <w:tcW w:w="810" w:type="dxa"/>
            <w:gridSpan w:val="2"/>
            <w:tcBorders>
              <w:top w:val="nil"/>
              <w:left w:val="nil"/>
              <w:bottom w:val="single" w:sz="4" w:space="0" w:color="000000"/>
              <w:right w:val="single" w:sz="4" w:space="0" w:color="000000"/>
            </w:tcBorders>
            <w:shd w:val="clear" w:color="000000" w:fill="FFFFFF"/>
            <w:vAlign w:val="center"/>
            <w:hideMark/>
          </w:tcPr>
          <w:p w14:paraId="48C7AF95"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SALDO DA DOTAÇÃO</w:t>
            </w:r>
          </w:p>
        </w:tc>
      </w:tr>
      <w:tr w:rsidR="00DD7C78" w:rsidRPr="00FB7EBB" w14:paraId="588D09C7"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3CAA2EF"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DESPESAS CORRENTES</w:t>
            </w:r>
          </w:p>
        </w:tc>
        <w:tc>
          <w:tcPr>
            <w:tcW w:w="981" w:type="dxa"/>
            <w:gridSpan w:val="3"/>
            <w:tcBorders>
              <w:top w:val="nil"/>
              <w:left w:val="nil"/>
              <w:bottom w:val="nil"/>
              <w:right w:val="single" w:sz="4" w:space="0" w:color="000000"/>
            </w:tcBorders>
            <w:shd w:val="clear" w:color="000000" w:fill="FFFFFF"/>
            <w:hideMark/>
          </w:tcPr>
          <w:p w14:paraId="1FD9929A"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94.544.879,00</w:t>
            </w:r>
          </w:p>
        </w:tc>
        <w:tc>
          <w:tcPr>
            <w:tcW w:w="1103" w:type="dxa"/>
            <w:gridSpan w:val="3"/>
            <w:tcBorders>
              <w:top w:val="nil"/>
              <w:left w:val="nil"/>
              <w:bottom w:val="nil"/>
              <w:right w:val="single" w:sz="4" w:space="0" w:color="000000"/>
            </w:tcBorders>
            <w:shd w:val="clear" w:color="000000" w:fill="FFFFFF"/>
            <w:hideMark/>
          </w:tcPr>
          <w:p w14:paraId="78D9E75F"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100.185.473,00</w:t>
            </w:r>
          </w:p>
        </w:tc>
        <w:tc>
          <w:tcPr>
            <w:tcW w:w="1159" w:type="dxa"/>
            <w:gridSpan w:val="2"/>
            <w:tcBorders>
              <w:top w:val="nil"/>
              <w:left w:val="nil"/>
              <w:bottom w:val="nil"/>
              <w:right w:val="single" w:sz="4" w:space="0" w:color="000000"/>
            </w:tcBorders>
            <w:shd w:val="clear" w:color="000000" w:fill="FFFFFF"/>
            <w:hideMark/>
          </w:tcPr>
          <w:p w14:paraId="5A8E2803" w14:textId="048D7C6D" w:rsidR="00DD7C78" w:rsidRPr="00FB7EBB" w:rsidRDefault="00DD7C78" w:rsidP="00DD7C78">
            <w:pPr>
              <w:jc w:val="right"/>
              <w:rPr>
                <w:rFonts w:eastAsia="Times New Roman"/>
                <w:b/>
                <w:bCs/>
                <w:color w:val="000000"/>
                <w:sz w:val="10"/>
                <w:szCs w:val="10"/>
              </w:rPr>
            </w:pPr>
            <w:r>
              <w:rPr>
                <w:b/>
                <w:bCs/>
                <w:color w:val="000000"/>
                <w:sz w:val="10"/>
                <w:szCs w:val="10"/>
              </w:rPr>
              <w:t>101.317.161,23</w:t>
            </w:r>
          </w:p>
        </w:tc>
        <w:tc>
          <w:tcPr>
            <w:tcW w:w="1099" w:type="dxa"/>
            <w:gridSpan w:val="3"/>
            <w:tcBorders>
              <w:top w:val="nil"/>
              <w:left w:val="nil"/>
              <w:bottom w:val="nil"/>
              <w:right w:val="single" w:sz="4" w:space="0" w:color="000000"/>
            </w:tcBorders>
            <w:shd w:val="clear" w:color="000000" w:fill="FFFFFF"/>
            <w:hideMark/>
          </w:tcPr>
          <w:p w14:paraId="1AA1E8B6"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95.938.884,03</w:t>
            </w:r>
          </w:p>
        </w:tc>
        <w:tc>
          <w:tcPr>
            <w:tcW w:w="1275" w:type="dxa"/>
            <w:gridSpan w:val="5"/>
            <w:tcBorders>
              <w:top w:val="nil"/>
              <w:left w:val="nil"/>
              <w:bottom w:val="nil"/>
              <w:right w:val="single" w:sz="4" w:space="0" w:color="000000"/>
            </w:tcBorders>
            <w:shd w:val="clear" w:color="000000" w:fill="FFFFFF"/>
            <w:hideMark/>
          </w:tcPr>
          <w:p w14:paraId="50695DFD"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88.763.645,92</w:t>
            </w:r>
          </w:p>
        </w:tc>
        <w:tc>
          <w:tcPr>
            <w:tcW w:w="810" w:type="dxa"/>
            <w:gridSpan w:val="2"/>
            <w:tcBorders>
              <w:top w:val="nil"/>
              <w:left w:val="nil"/>
              <w:bottom w:val="nil"/>
              <w:right w:val="single" w:sz="4" w:space="0" w:color="000000"/>
            </w:tcBorders>
            <w:shd w:val="clear" w:color="000000" w:fill="FFFFFF"/>
            <w:hideMark/>
          </w:tcPr>
          <w:p w14:paraId="7547A4E0"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-1.131.688,23</w:t>
            </w:r>
          </w:p>
        </w:tc>
      </w:tr>
      <w:tr w:rsidR="00DD7C78" w:rsidRPr="00FB7EBB" w14:paraId="529DA966"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35BD006B"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 xml:space="preserve">    Pessoal e Encargos Sociais</w:t>
            </w:r>
          </w:p>
        </w:tc>
        <w:tc>
          <w:tcPr>
            <w:tcW w:w="981" w:type="dxa"/>
            <w:gridSpan w:val="3"/>
            <w:tcBorders>
              <w:top w:val="nil"/>
              <w:left w:val="nil"/>
              <w:bottom w:val="nil"/>
              <w:right w:val="single" w:sz="4" w:space="0" w:color="000000"/>
            </w:tcBorders>
            <w:shd w:val="clear" w:color="000000" w:fill="FFFFFF"/>
            <w:hideMark/>
          </w:tcPr>
          <w:p w14:paraId="2EC5DCA4"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75.814.622,00</w:t>
            </w:r>
          </w:p>
        </w:tc>
        <w:tc>
          <w:tcPr>
            <w:tcW w:w="1103" w:type="dxa"/>
            <w:gridSpan w:val="3"/>
            <w:tcBorders>
              <w:top w:val="nil"/>
              <w:left w:val="nil"/>
              <w:bottom w:val="nil"/>
              <w:right w:val="single" w:sz="4" w:space="0" w:color="000000"/>
            </w:tcBorders>
            <w:shd w:val="clear" w:color="000000" w:fill="FFFFFF"/>
            <w:hideMark/>
          </w:tcPr>
          <w:p w14:paraId="77AE5C43"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81.616.877,00</w:t>
            </w:r>
          </w:p>
        </w:tc>
        <w:tc>
          <w:tcPr>
            <w:tcW w:w="1159" w:type="dxa"/>
            <w:gridSpan w:val="2"/>
            <w:tcBorders>
              <w:top w:val="nil"/>
              <w:left w:val="nil"/>
              <w:bottom w:val="nil"/>
              <w:right w:val="single" w:sz="4" w:space="0" w:color="000000"/>
            </w:tcBorders>
            <w:shd w:val="clear" w:color="000000" w:fill="FFFFFF"/>
            <w:hideMark/>
          </w:tcPr>
          <w:p w14:paraId="77166AA0" w14:textId="52462C89" w:rsidR="00DD7C78" w:rsidRPr="00FB7EBB" w:rsidRDefault="00DD7C78" w:rsidP="00DD7C78">
            <w:pPr>
              <w:jc w:val="right"/>
              <w:rPr>
                <w:rFonts w:eastAsia="Times New Roman"/>
                <w:b/>
                <w:bCs/>
                <w:color w:val="000000"/>
                <w:sz w:val="10"/>
                <w:szCs w:val="10"/>
              </w:rPr>
            </w:pPr>
            <w:r>
              <w:rPr>
                <w:b/>
                <w:bCs/>
                <w:color w:val="000000"/>
                <w:sz w:val="10"/>
                <w:szCs w:val="10"/>
              </w:rPr>
              <w:t>79.408.592,12</w:t>
            </w:r>
          </w:p>
        </w:tc>
        <w:tc>
          <w:tcPr>
            <w:tcW w:w="1099" w:type="dxa"/>
            <w:gridSpan w:val="3"/>
            <w:tcBorders>
              <w:top w:val="nil"/>
              <w:left w:val="nil"/>
              <w:bottom w:val="nil"/>
              <w:right w:val="single" w:sz="4" w:space="0" w:color="000000"/>
            </w:tcBorders>
            <w:shd w:val="clear" w:color="000000" w:fill="FFFFFF"/>
            <w:hideMark/>
          </w:tcPr>
          <w:p w14:paraId="320578BB"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79.408.592,12</w:t>
            </w:r>
          </w:p>
        </w:tc>
        <w:tc>
          <w:tcPr>
            <w:tcW w:w="1275" w:type="dxa"/>
            <w:gridSpan w:val="5"/>
            <w:tcBorders>
              <w:top w:val="nil"/>
              <w:left w:val="nil"/>
              <w:bottom w:val="nil"/>
              <w:right w:val="single" w:sz="4" w:space="0" w:color="000000"/>
            </w:tcBorders>
            <w:shd w:val="clear" w:color="000000" w:fill="FFFFFF"/>
            <w:hideMark/>
          </w:tcPr>
          <w:p w14:paraId="16F57A79"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73.259.635,82</w:t>
            </w:r>
          </w:p>
        </w:tc>
        <w:tc>
          <w:tcPr>
            <w:tcW w:w="810" w:type="dxa"/>
            <w:gridSpan w:val="2"/>
            <w:tcBorders>
              <w:top w:val="nil"/>
              <w:left w:val="nil"/>
              <w:bottom w:val="nil"/>
              <w:right w:val="single" w:sz="4" w:space="0" w:color="000000"/>
            </w:tcBorders>
            <w:shd w:val="clear" w:color="000000" w:fill="FFFFFF"/>
            <w:hideMark/>
          </w:tcPr>
          <w:p w14:paraId="626833F2"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2.208.284,88</w:t>
            </w:r>
          </w:p>
        </w:tc>
      </w:tr>
      <w:tr w:rsidR="00DD7C78" w:rsidRPr="00FB7EBB" w14:paraId="000C9003"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057889C5"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 xml:space="preserve">    Juros e Encargos da Dívida</w:t>
            </w:r>
          </w:p>
        </w:tc>
        <w:tc>
          <w:tcPr>
            <w:tcW w:w="981" w:type="dxa"/>
            <w:gridSpan w:val="3"/>
            <w:tcBorders>
              <w:top w:val="nil"/>
              <w:left w:val="nil"/>
              <w:bottom w:val="nil"/>
              <w:right w:val="single" w:sz="4" w:space="0" w:color="000000"/>
            </w:tcBorders>
            <w:shd w:val="clear" w:color="000000" w:fill="FFFFFF"/>
            <w:hideMark/>
          </w:tcPr>
          <w:p w14:paraId="7C4A0AA0"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3F86A7F1"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2BE5A04B" w14:textId="276FADA3" w:rsidR="00DD7C78" w:rsidRPr="00FB7EBB" w:rsidRDefault="00DD7C78" w:rsidP="00DD7C78">
            <w:pPr>
              <w:jc w:val="right"/>
              <w:rPr>
                <w:rFonts w:eastAsia="Times New Roman"/>
                <w:b/>
                <w:bCs/>
                <w:color w:val="000000"/>
                <w:sz w:val="10"/>
                <w:szCs w:val="10"/>
              </w:rPr>
            </w:pPr>
            <w:r>
              <w:rPr>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23432BA0"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62ED4C73"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449AC1E0"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r>
      <w:tr w:rsidR="00DD7C78" w:rsidRPr="00FB7EBB" w14:paraId="33D105DE"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CFD6A33"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 xml:space="preserve">    Outras Despesas Correntes</w:t>
            </w:r>
          </w:p>
        </w:tc>
        <w:tc>
          <w:tcPr>
            <w:tcW w:w="981" w:type="dxa"/>
            <w:gridSpan w:val="3"/>
            <w:tcBorders>
              <w:top w:val="nil"/>
              <w:left w:val="nil"/>
              <w:bottom w:val="nil"/>
              <w:right w:val="single" w:sz="4" w:space="0" w:color="000000"/>
            </w:tcBorders>
            <w:shd w:val="clear" w:color="000000" w:fill="FFFFFF"/>
            <w:hideMark/>
          </w:tcPr>
          <w:p w14:paraId="20E01FB1"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18.730.257,00</w:t>
            </w:r>
          </w:p>
        </w:tc>
        <w:tc>
          <w:tcPr>
            <w:tcW w:w="1103" w:type="dxa"/>
            <w:gridSpan w:val="3"/>
            <w:tcBorders>
              <w:top w:val="nil"/>
              <w:left w:val="nil"/>
              <w:bottom w:val="nil"/>
              <w:right w:val="single" w:sz="4" w:space="0" w:color="000000"/>
            </w:tcBorders>
            <w:shd w:val="clear" w:color="000000" w:fill="FFFFFF"/>
            <w:hideMark/>
          </w:tcPr>
          <w:p w14:paraId="512C7F79"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18.568.596,00</w:t>
            </w:r>
          </w:p>
        </w:tc>
        <w:tc>
          <w:tcPr>
            <w:tcW w:w="1159" w:type="dxa"/>
            <w:gridSpan w:val="2"/>
            <w:tcBorders>
              <w:top w:val="nil"/>
              <w:left w:val="nil"/>
              <w:bottom w:val="nil"/>
              <w:right w:val="single" w:sz="4" w:space="0" w:color="000000"/>
            </w:tcBorders>
            <w:shd w:val="clear" w:color="000000" w:fill="FFFFFF"/>
            <w:hideMark/>
          </w:tcPr>
          <w:p w14:paraId="33232B4F" w14:textId="7A412523" w:rsidR="00DD7C78" w:rsidRPr="00FB7EBB" w:rsidRDefault="00DD7C78" w:rsidP="00DD7C78">
            <w:pPr>
              <w:jc w:val="right"/>
              <w:rPr>
                <w:rFonts w:eastAsia="Times New Roman"/>
                <w:b/>
                <w:bCs/>
                <w:color w:val="000000"/>
                <w:sz w:val="10"/>
                <w:szCs w:val="10"/>
              </w:rPr>
            </w:pPr>
            <w:r>
              <w:rPr>
                <w:b/>
                <w:bCs/>
                <w:color w:val="000000"/>
                <w:sz w:val="10"/>
                <w:szCs w:val="10"/>
              </w:rPr>
              <w:t>21.908.569,11</w:t>
            </w:r>
          </w:p>
        </w:tc>
        <w:tc>
          <w:tcPr>
            <w:tcW w:w="1099" w:type="dxa"/>
            <w:gridSpan w:val="3"/>
            <w:tcBorders>
              <w:top w:val="nil"/>
              <w:left w:val="nil"/>
              <w:bottom w:val="nil"/>
              <w:right w:val="single" w:sz="4" w:space="0" w:color="000000"/>
            </w:tcBorders>
            <w:shd w:val="clear" w:color="000000" w:fill="FFFFFF"/>
            <w:hideMark/>
          </w:tcPr>
          <w:p w14:paraId="6741542F"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16.530.291,91</w:t>
            </w:r>
          </w:p>
        </w:tc>
        <w:tc>
          <w:tcPr>
            <w:tcW w:w="1275" w:type="dxa"/>
            <w:gridSpan w:val="5"/>
            <w:tcBorders>
              <w:top w:val="nil"/>
              <w:left w:val="nil"/>
              <w:bottom w:val="nil"/>
              <w:right w:val="single" w:sz="4" w:space="0" w:color="000000"/>
            </w:tcBorders>
            <w:shd w:val="clear" w:color="000000" w:fill="FFFFFF"/>
            <w:hideMark/>
          </w:tcPr>
          <w:p w14:paraId="50476AC9"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15.504.010,10</w:t>
            </w:r>
          </w:p>
        </w:tc>
        <w:tc>
          <w:tcPr>
            <w:tcW w:w="810" w:type="dxa"/>
            <w:gridSpan w:val="2"/>
            <w:tcBorders>
              <w:top w:val="nil"/>
              <w:left w:val="nil"/>
              <w:bottom w:val="nil"/>
              <w:right w:val="single" w:sz="4" w:space="0" w:color="000000"/>
            </w:tcBorders>
            <w:shd w:val="clear" w:color="000000" w:fill="FFFFFF"/>
            <w:hideMark/>
          </w:tcPr>
          <w:p w14:paraId="5ED88772"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-3.339.973,11</w:t>
            </w:r>
          </w:p>
        </w:tc>
      </w:tr>
      <w:tr w:rsidR="00DD7C78" w:rsidRPr="00FB7EBB" w14:paraId="7E0FC25E"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4DAED3D"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DESPESAS DE CAPITAL</w:t>
            </w:r>
          </w:p>
        </w:tc>
        <w:tc>
          <w:tcPr>
            <w:tcW w:w="981" w:type="dxa"/>
            <w:gridSpan w:val="3"/>
            <w:tcBorders>
              <w:top w:val="nil"/>
              <w:left w:val="nil"/>
              <w:bottom w:val="nil"/>
              <w:right w:val="single" w:sz="4" w:space="0" w:color="000000"/>
            </w:tcBorders>
            <w:shd w:val="clear" w:color="000000" w:fill="FFFFFF"/>
            <w:hideMark/>
          </w:tcPr>
          <w:p w14:paraId="0DCC23F7"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1.880.000,00</w:t>
            </w:r>
          </w:p>
        </w:tc>
        <w:tc>
          <w:tcPr>
            <w:tcW w:w="1103" w:type="dxa"/>
            <w:gridSpan w:val="3"/>
            <w:tcBorders>
              <w:top w:val="nil"/>
              <w:left w:val="nil"/>
              <w:bottom w:val="nil"/>
              <w:right w:val="single" w:sz="4" w:space="0" w:color="000000"/>
            </w:tcBorders>
            <w:shd w:val="clear" w:color="000000" w:fill="FFFFFF"/>
            <w:hideMark/>
          </w:tcPr>
          <w:p w14:paraId="6B8C764C"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1.595.022,00</w:t>
            </w:r>
          </w:p>
        </w:tc>
        <w:tc>
          <w:tcPr>
            <w:tcW w:w="1159" w:type="dxa"/>
            <w:gridSpan w:val="2"/>
            <w:tcBorders>
              <w:top w:val="nil"/>
              <w:left w:val="nil"/>
              <w:bottom w:val="nil"/>
              <w:right w:val="single" w:sz="4" w:space="0" w:color="000000"/>
            </w:tcBorders>
            <w:shd w:val="clear" w:color="000000" w:fill="FFFFFF"/>
            <w:hideMark/>
          </w:tcPr>
          <w:p w14:paraId="06A32AF6" w14:textId="55EBF983" w:rsidR="00DD7C78" w:rsidRPr="00FB7EBB" w:rsidRDefault="00DD7C78" w:rsidP="00DD7C78">
            <w:pPr>
              <w:jc w:val="right"/>
              <w:rPr>
                <w:rFonts w:eastAsia="Times New Roman"/>
                <w:b/>
                <w:bCs/>
                <w:color w:val="000000"/>
                <w:sz w:val="10"/>
                <w:szCs w:val="10"/>
              </w:rPr>
            </w:pPr>
            <w:r>
              <w:rPr>
                <w:b/>
                <w:bCs/>
                <w:color w:val="000000"/>
                <w:sz w:val="10"/>
                <w:szCs w:val="10"/>
              </w:rPr>
              <w:t>9.223.583,01</w:t>
            </w:r>
          </w:p>
        </w:tc>
        <w:tc>
          <w:tcPr>
            <w:tcW w:w="1099" w:type="dxa"/>
            <w:gridSpan w:val="3"/>
            <w:tcBorders>
              <w:top w:val="nil"/>
              <w:left w:val="nil"/>
              <w:bottom w:val="nil"/>
              <w:right w:val="single" w:sz="4" w:space="0" w:color="000000"/>
            </w:tcBorders>
            <w:shd w:val="clear" w:color="000000" w:fill="FFFFFF"/>
            <w:hideMark/>
          </w:tcPr>
          <w:p w14:paraId="3CB3E1D4"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32.407,29</w:t>
            </w:r>
          </w:p>
        </w:tc>
        <w:tc>
          <w:tcPr>
            <w:tcW w:w="1275" w:type="dxa"/>
            <w:gridSpan w:val="5"/>
            <w:tcBorders>
              <w:top w:val="nil"/>
              <w:left w:val="nil"/>
              <w:bottom w:val="nil"/>
              <w:right w:val="single" w:sz="4" w:space="0" w:color="000000"/>
            </w:tcBorders>
            <w:shd w:val="clear" w:color="000000" w:fill="FFFFFF"/>
            <w:hideMark/>
          </w:tcPr>
          <w:p w14:paraId="5BEB6046"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32.407,29</w:t>
            </w:r>
          </w:p>
        </w:tc>
        <w:tc>
          <w:tcPr>
            <w:tcW w:w="810" w:type="dxa"/>
            <w:gridSpan w:val="2"/>
            <w:tcBorders>
              <w:top w:val="nil"/>
              <w:left w:val="nil"/>
              <w:bottom w:val="nil"/>
              <w:right w:val="single" w:sz="4" w:space="0" w:color="000000"/>
            </w:tcBorders>
            <w:shd w:val="clear" w:color="000000" w:fill="FFFFFF"/>
            <w:hideMark/>
          </w:tcPr>
          <w:p w14:paraId="6FD94A99"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-7.628.561,01</w:t>
            </w:r>
          </w:p>
        </w:tc>
      </w:tr>
      <w:tr w:rsidR="00DD7C78" w:rsidRPr="00FB7EBB" w14:paraId="134F1C2E"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3DA09AD7"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 xml:space="preserve">    Investimentos</w:t>
            </w:r>
          </w:p>
        </w:tc>
        <w:tc>
          <w:tcPr>
            <w:tcW w:w="981" w:type="dxa"/>
            <w:gridSpan w:val="3"/>
            <w:tcBorders>
              <w:top w:val="nil"/>
              <w:left w:val="nil"/>
              <w:bottom w:val="nil"/>
              <w:right w:val="single" w:sz="4" w:space="0" w:color="000000"/>
            </w:tcBorders>
            <w:shd w:val="clear" w:color="000000" w:fill="FFFFFF"/>
            <w:hideMark/>
          </w:tcPr>
          <w:p w14:paraId="55610C56"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1.880.000,00</w:t>
            </w:r>
          </w:p>
        </w:tc>
        <w:tc>
          <w:tcPr>
            <w:tcW w:w="1103" w:type="dxa"/>
            <w:gridSpan w:val="3"/>
            <w:tcBorders>
              <w:top w:val="nil"/>
              <w:left w:val="nil"/>
              <w:bottom w:val="nil"/>
              <w:right w:val="single" w:sz="4" w:space="0" w:color="000000"/>
            </w:tcBorders>
            <w:shd w:val="clear" w:color="000000" w:fill="FFFFFF"/>
            <w:hideMark/>
          </w:tcPr>
          <w:p w14:paraId="07231E1B"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1.595.022,00</w:t>
            </w:r>
          </w:p>
        </w:tc>
        <w:tc>
          <w:tcPr>
            <w:tcW w:w="1159" w:type="dxa"/>
            <w:gridSpan w:val="2"/>
            <w:tcBorders>
              <w:top w:val="nil"/>
              <w:left w:val="nil"/>
              <w:bottom w:val="nil"/>
              <w:right w:val="single" w:sz="4" w:space="0" w:color="000000"/>
            </w:tcBorders>
            <w:shd w:val="clear" w:color="000000" w:fill="FFFFFF"/>
            <w:hideMark/>
          </w:tcPr>
          <w:p w14:paraId="6946A3A2" w14:textId="3CFC957C" w:rsidR="00DD7C78" w:rsidRPr="00FB7EBB" w:rsidRDefault="00DD7C78" w:rsidP="00DD7C78">
            <w:pPr>
              <w:jc w:val="right"/>
              <w:rPr>
                <w:rFonts w:eastAsia="Times New Roman"/>
                <w:b/>
                <w:bCs/>
                <w:color w:val="000000"/>
                <w:sz w:val="10"/>
                <w:szCs w:val="10"/>
              </w:rPr>
            </w:pPr>
            <w:r>
              <w:rPr>
                <w:b/>
                <w:bCs/>
                <w:color w:val="000000"/>
                <w:sz w:val="10"/>
                <w:szCs w:val="10"/>
              </w:rPr>
              <w:t>9.223.583,01</w:t>
            </w:r>
          </w:p>
        </w:tc>
        <w:tc>
          <w:tcPr>
            <w:tcW w:w="1099" w:type="dxa"/>
            <w:gridSpan w:val="3"/>
            <w:tcBorders>
              <w:top w:val="nil"/>
              <w:left w:val="nil"/>
              <w:bottom w:val="nil"/>
              <w:right w:val="single" w:sz="4" w:space="0" w:color="000000"/>
            </w:tcBorders>
            <w:shd w:val="clear" w:color="000000" w:fill="FFFFFF"/>
            <w:hideMark/>
          </w:tcPr>
          <w:p w14:paraId="56007609"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32.407,29</w:t>
            </w:r>
          </w:p>
        </w:tc>
        <w:tc>
          <w:tcPr>
            <w:tcW w:w="1275" w:type="dxa"/>
            <w:gridSpan w:val="5"/>
            <w:tcBorders>
              <w:top w:val="nil"/>
              <w:left w:val="nil"/>
              <w:bottom w:val="nil"/>
              <w:right w:val="single" w:sz="4" w:space="0" w:color="000000"/>
            </w:tcBorders>
            <w:shd w:val="clear" w:color="000000" w:fill="FFFFFF"/>
            <w:hideMark/>
          </w:tcPr>
          <w:p w14:paraId="6ABD1E98"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32.407,29</w:t>
            </w:r>
          </w:p>
        </w:tc>
        <w:tc>
          <w:tcPr>
            <w:tcW w:w="810" w:type="dxa"/>
            <w:gridSpan w:val="2"/>
            <w:tcBorders>
              <w:top w:val="nil"/>
              <w:left w:val="nil"/>
              <w:bottom w:val="nil"/>
              <w:right w:val="single" w:sz="4" w:space="0" w:color="000000"/>
            </w:tcBorders>
            <w:shd w:val="clear" w:color="000000" w:fill="FFFFFF"/>
            <w:hideMark/>
          </w:tcPr>
          <w:p w14:paraId="744B9990"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-7.628.561,01</w:t>
            </w:r>
          </w:p>
        </w:tc>
      </w:tr>
      <w:tr w:rsidR="00DD7C78" w:rsidRPr="00FB7EBB" w14:paraId="117D8F3E"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CF8D5B8"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 xml:space="preserve">    Inversões Financeiras</w:t>
            </w:r>
          </w:p>
        </w:tc>
        <w:tc>
          <w:tcPr>
            <w:tcW w:w="981" w:type="dxa"/>
            <w:gridSpan w:val="3"/>
            <w:tcBorders>
              <w:top w:val="nil"/>
              <w:left w:val="nil"/>
              <w:bottom w:val="nil"/>
              <w:right w:val="single" w:sz="4" w:space="0" w:color="000000"/>
            </w:tcBorders>
            <w:shd w:val="clear" w:color="000000" w:fill="FFFFFF"/>
            <w:hideMark/>
          </w:tcPr>
          <w:p w14:paraId="512BD8D9"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1A2AD0FB"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779FDFFB" w14:textId="28849A86" w:rsidR="00DD7C78" w:rsidRPr="00FB7EBB" w:rsidRDefault="00DD7C78" w:rsidP="00DD7C78">
            <w:pPr>
              <w:jc w:val="right"/>
              <w:rPr>
                <w:rFonts w:eastAsia="Times New Roman"/>
                <w:b/>
                <w:bCs/>
                <w:color w:val="000000"/>
                <w:sz w:val="10"/>
                <w:szCs w:val="10"/>
              </w:rPr>
            </w:pPr>
            <w:r>
              <w:rPr>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4B60A63B"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55D5FDA0"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0D6FB4F3"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r>
      <w:tr w:rsidR="00DD7C78" w:rsidRPr="00FB7EBB" w14:paraId="6FDECA69"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18ED0382"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 xml:space="preserve">    Amortização da Dívida</w:t>
            </w:r>
          </w:p>
        </w:tc>
        <w:tc>
          <w:tcPr>
            <w:tcW w:w="981" w:type="dxa"/>
            <w:gridSpan w:val="3"/>
            <w:tcBorders>
              <w:top w:val="nil"/>
              <w:left w:val="nil"/>
              <w:bottom w:val="nil"/>
              <w:right w:val="single" w:sz="4" w:space="0" w:color="000000"/>
            </w:tcBorders>
            <w:shd w:val="clear" w:color="000000" w:fill="FFFFFF"/>
            <w:hideMark/>
          </w:tcPr>
          <w:p w14:paraId="57AC5EBA"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0ABAF0DF"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40B752AF" w14:textId="745CC9F2" w:rsidR="00DD7C78" w:rsidRPr="00FB7EBB" w:rsidRDefault="00DD7C78" w:rsidP="00DD7C78">
            <w:pPr>
              <w:jc w:val="right"/>
              <w:rPr>
                <w:rFonts w:eastAsia="Times New Roman"/>
                <w:b/>
                <w:bCs/>
                <w:color w:val="000000"/>
                <w:sz w:val="10"/>
                <w:szCs w:val="10"/>
              </w:rPr>
            </w:pPr>
            <w:r>
              <w:rPr>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3EBDBD7"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1A5D9FE6"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14CBF766"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r>
      <w:tr w:rsidR="00DD7C78" w:rsidRPr="00FB7EBB" w14:paraId="6BDAA677"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1080D7D"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RESERVA DE CONTINGÊNCIA</w:t>
            </w:r>
          </w:p>
        </w:tc>
        <w:tc>
          <w:tcPr>
            <w:tcW w:w="981" w:type="dxa"/>
            <w:gridSpan w:val="3"/>
            <w:tcBorders>
              <w:top w:val="nil"/>
              <w:left w:val="nil"/>
              <w:bottom w:val="nil"/>
              <w:right w:val="single" w:sz="4" w:space="0" w:color="000000"/>
            </w:tcBorders>
            <w:shd w:val="clear" w:color="000000" w:fill="FFFFFF"/>
            <w:hideMark/>
          </w:tcPr>
          <w:p w14:paraId="3CFA4B41"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6925C418"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68E0B17F" w14:textId="1C0C7DAA" w:rsidR="00DD7C78" w:rsidRPr="00FB7EBB" w:rsidRDefault="00DD7C78" w:rsidP="00DD7C78">
            <w:pPr>
              <w:jc w:val="right"/>
              <w:rPr>
                <w:rFonts w:eastAsia="Times New Roman"/>
                <w:b/>
                <w:bCs/>
                <w:color w:val="000000"/>
                <w:sz w:val="10"/>
                <w:szCs w:val="10"/>
              </w:rPr>
            </w:pPr>
            <w:r>
              <w:rPr>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0F063ABE"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7D084A2F"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4212F1FF"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w:t>
            </w:r>
          </w:p>
        </w:tc>
      </w:tr>
      <w:tr w:rsidR="00DD7C78" w:rsidRPr="00FB7EBB" w14:paraId="085478DF" w14:textId="77777777" w:rsidTr="00DD7C78">
        <w:trPr>
          <w:gridAfter w:val="1"/>
          <w:wAfter w:w="311" w:type="dxa"/>
          <w:trHeight w:val="199"/>
        </w:trPr>
        <w:tc>
          <w:tcPr>
            <w:tcW w:w="3062"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3E311379" w14:textId="77777777" w:rsidR="00DD7C78" w:rsidRPr="00FB7EBB" w:rsidRDefault="00DD7C78" w:rsidP="00DD7C78">
            <w:pPr>
              <w:jc w:val="left"/>
              <w:rPr>
                <w:rFonts w:eastAsia="Times New Roman"/>
                <w:b/>
                <w:bCs/>
                <w:color w:val="000000"/>
                <w:sz w:val="10"/>
                <w:szCs w:val="10"/>
              </w:rPr>
            </w:pPr>
            <w:r w:rsidRPr="00FB7EBB">
              <w:rPr>
                <w:rFonts w:eastAsia="Times New Roman"/>
                <w:b/>
                <w:bCs/>
                <w:color w:val="000000"/>
                <w:sz w:val="10"/>
                <w:szCs w:val="10"/>
              </w:rPr>
              <w:t>SUBTOTAL DAS DESPESAS</w:t>
            </w:r>
          </w:p>
        </w:tc>
        <w:tc>
          <w:tcPr>
            <w:tcW w:w="981" w:type="dxa"/>
            <w:gridSpan w:val="3"/>
            <w:tcBorders>
              <w:top w:val="single" w:sz="4" w:space="0" w:color="000000"/>
              <w:left w:val="nil"/>
              <w:bottom w:val="single" w:sz="4" w:space="0" w:color="000000"/>
              <w:right w:val="single" w:sz="4" w:space="0" w:color="000000"/>
            </w:tcBorders>
            <w:shd w:val="clear" w:color="000000" w:fill="FFFFFF"/>
            <w:hideMark/>
          </w:tcPr>
          <w:p w14:paraId="7BC4E6B0"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96.424.879,00</w:t>
            </w:r>
          </w:p>
        </w:tc>
        <w:tc>
          <w:tcPr>
            <w:tcW w:w="1103" w:type="dxa"/>
            <w:gridSpan w:val="3"/>
            <w:tcBorders>
              <w:top w:val="single" w:sz="4" w:space="0" w:color="000000"/>
              <w:left w:val="nil"/>
              <w:bottom w:val="single" w:sz="4" w:space="0" w:color="000000"/>
              <w:right w:val="single" w:sz="4" w:space="0" w:color="000000"/>
            </w:tcBorders>
            <w:shd w:val="clear" w:color="000000" w:fill="FFFFFF"/>
            <w:hideMark/>
          </w:tcPr>
          <w:p w14:paraId="4BD2F70E"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101.780.495,00</w:t>
            </w:r>
          </w:p>
        </w:tc>
        <w:tc>
          <w:tcPr>
            <w:tcW w:w="1159" w:type="dxa"/>
            <w:gridSpan w:val="2"/>
            <w:tcBorders>
              <w:top w:val="single" w:sz="4" w:space="0" w:color="000000"/>
              <w:left w:val="nil"/>
              <w:bottom w:val="single" w:sz="4" w:space="0" w:color="000000"/>
              <w:right w:val="single" w:sz="4" w:space="0" w:color="000000"/>
            </w:tcBorders>
            <w:shd w:val="clear" w:color="000000" w:fill="FFFFFF"/>
            <w:hideMark/>
          </w:tcPr>
          <w:p w14:paraId="775CBD82" w14:textId="2770C2AA" w:rsidR="00DD7C78" w:rsidRPr="00FB7EBB" w:rsidRDefault="00DD7C78" w:rsidP="00DD7C78">
            <w:pPr>
              <w:jc w:val="right"/>
              <w:rPr>
                <w:rFonts w:eastAsia="Times New Roman"/>
                <w:b/>
                <w:bCs/>
                <w:color w:val="000000"/>
                <w:sz w:val="10"/>
                <w:szCs w:val="10"/>
              </w:rPr>
            </w:pPr>
            <w:r>
              <w:rPr>
                <w:b/>
                <w:bCs/>
                <w:color w:val="000000"/>
                <w:sz w:val="10"/>
                <w:szCs w:val="10"/>
              </w:rPr>
              <w:t>110.540.744,24</w:t>
            </w:r>
          </w:p>
        </w:tc>
        <w:tc>
          <w:tcPr>
            <w:tcW w:w="1099" w:type="dxa"/>
            <w:gridSpan w:val="3"/>
            <w:tcBorders>
              <w:top w:val="single" w:sz="4" w:space="0" w:color="000000"/>
              <w:left w:val="nil"/>
              <w:bottom w:val="single" w:sz="4" w:space="0" w:color="000000"/>
              <w:right w:val="single" w:sz="4" w:space="0" w:color="000000"/>
            </w:tcBorders>
            <w:shd w:val="clear" w:color="000000" w:fill="FFFFFF"/>
            <w:hideMark/>
          </w:tcPr>
          <w:p w14:paraId="3BDF13DF"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95.971.291,32</w:t>
            </w:r>
          </w:p>
        </w:tc>
        <w:tc>
          <w:tcPr>
            <w:tcW w:w="1275" w:type="dxa"/>
            <w:gridSpan w:val="5"/>
            <w:tcBorders>
              <w:top w:val="single" w:sz="4" w:space="0" w:color="000000"/>
              <w:left w:val="nil"/>
              <w:bottom w:val="single" w:sz="4" w:space="0" w:color="000000"/>
              <w:right w:val="single" w:sz="4" w:space="0" w:color="000000"/>
            </w:tcBorders>
            <w:shd w:val="clear" w:color="000000" w:fill="FFFFFF"/>
            <w:hideMark/>
          </w:tcPr>
          <w:p w14:paraId="780A1E5C"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88.796.053,21</w:t>
            </w:r>
          </w:p>
        </w:tc>
        <w:tc>
          <w:tcPr>
            <w:tcW w:w="810" w:type="dxa"/>
            <w:gridSpan w:val="2"/>
            <w:tcBorders>
              <w:top w:val="single" w:sz="4" w:space="0" w:color="000000"/>
              <w:left w:val="nil"/>
              <w:bottom w:val="single" w:sz="4" w:space="0" w:color="000000"/>
              <w:right w:val="single" w:sz="4" w:space="0" w:color="000000"/>
            </w:tcBorders>
            <w:shd w:val="clear" w:color="000000" w:fill="FFFFFF"/>
            <w:hideMark/>
          </w:tcPr>
          <w:p w14:paraId="373BB326" w14:textId="77777777" w:rsidR="00DD7C78" w:rsidRPr="00FB7EBB" w:rsidRDefault="00DD7C78" w:rsidP="00DD7C78">
            <w:pPr>
              <w:jc w:val="right"/>
              <w:rPr>
                <w:rFonts w:eastAsia="Times New Roman"/>
                <w:b/>
                <w:bCs/>
                <w:color w:val="000000"/>
                <w:sz w:val="10"/>
                <w:szCs w:val="10"/>
              </w:rPr>
            </w:pPr>
            <w:r w:rsidRPr="00FB7EBB">
              <w:rPr>
                <w:rFonts w:eastAsia="Times New Roman"/>
                <w:b/>
                <w:bCs/>
                <w:color w:val="000000"/>
                <w:sz w:val="10"/>
                <w:szCs w:val="10"/>
              </w:rPr>
              <w:t>-8.760.249,24</w:t>
            </w:r>
          </w:p>
        </w:tc>
      </w:tr>
      <w:tr w:rsidR="00FB7EBB" w:rsidRPr="00FB7EBB" w14:paraId="40814BB0" w14:textId="77777777" w:rsidTr="00DD7C78">
        <w:trPr>
          <w:gridAfter w:val="1"/>
          <w:wAfter w:w="311" w:type="dxa"/>
          <w:trHeight w:val="199"/>
        </w:trPr>
        <w:tc>
          <w:tcPr>
            <w:tcW w:w="3062" w:type="dxa"/>
            <w:gridSpan w:val="6"/>
            <w:tcBorders>
              <w:top w:val="single" w:sz="4" w:space="0" w:color="000000"/>
              <w:left w:val="single" w:sz="4" w:space="0" w:color="000000"/>
              <w:bottom w:val="nil"/>
              <w:right w:val="single" w:sz="4" w:space="0" w:color="000000"/>
            </w:tcBorders>
            <w:shd w:val="clear" w:color="000000" w:fill="FFFFFF"/>
            <w:hideMark/>
          </w:tcPr>
          <w:p w14:paraId="2BADC21A"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AMORTIZAÇÃO DA DÍVIDA / REFINANCIAMENTO</w:t>
            </w:r>
          </w:p>
        </w:tc>
        <w:tc>
          <w:tcPr>
            <w:tcW w:w="981" w:type="dxa"/>
            <w:gridSpan w:val="3"/>
            <w:tcBorders>
              <w:top w:val="single" w:sz="4" w:space="0" w:color="000000"/>
              <w:left w:val="nil"/>
              <w:bottom w:val="nil"/>
              <w:right w:val="single" w:sz="4" w:space="0" w:color="000000"/>
            </w:tcBorders>
            <w:shd w:val="clear" w:color="000000" w:fill="FFFFFF"/>
            <w:hideMark/>
          </w:tcPr>
          <w:p w14:paraId="43FC370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03" w:type="dxa"/>
            <w:gridSpan w:val="3"/>
            <w:tcBorders>
              <w:top w:val="single" w:sz="4" w:space="0" w:color="000000"/>
              <w:left w:val="nil"/>
              <w:bottom w:val="nil"/>
              <w:right w:val="single" w:sz="4" w:space="0" w:color="000000"/>
            </w:tcBorders>
            <w:shd w:val="clear" w:color="000000" w:fill="FFFFFF"/>
            <w:hideMark/>
          </w:tcPr>
          <w:p w14:paraId="3DD83B1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9" w:type="dxa"/>
            <w:gridSpan w:val="2"/>
            <w:tcBorders>
              <w:top w:val="single" w:sz="4" w:space="0" w:color="000000"/>
              <w:left w:val="nil"/>
              <w:bottom w:val="nil"/>
              <w:right w:val="single" w:sz="4" w:space="0" w:color="000000"/>
            </w:tcBorders>
            <w:shd w:val="clear" w:color="000000" w:fill="FFFFFF"/>
            <w:hideMark/>
          </w:tcPr>
          <w:p w14:paraId="2B5F037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single" w:sz="4" w:space="0" w:color="000000"/>
              <w:left w:val="nil"/>
              <w:bottom w:val="nil"/>
              <w:right w:val="single" w:sz="4" w:space="0" w:color="000000"/>
            </w:tcBorders>
            <w:shd w:val="clear" w:color="000000" w:fill="FFFFFF"/>
            <w:hideMark/>
          </w:tcPr>
          <w:p w14:paraId="7714FBF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275" w:type="dxa"/>
            <w:gridSpan w:val="5"/>
            <w:tcBorders>
              <w:top w:val="single" w:sz="4" w:space="0" w:color="000000"/>
              <w:left w:val="nil"/>
              <w:bottom w:val="nil"/>
              <w:right w:val="single" w:sz="4" w:space="0" w:color="000000"/>
            </w:tcBorders>
            <w:shd w:val="clear" w:color="000000" w:fill="FFFFFF"/>
            <w:hideMark/>
          </w:tcPr>
          <w:p w14:paraId="7B12353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0490C27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66D57F57"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3B416D77"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Amortização da Dívida Interna</w:t>
            </w:r>
          </w:p>
        </w:tc>
        <w:tc>
          <w:tcPr>
            <w:tcW w:w="981" w:type="dxa"/>
            <w:gridSpan w:val="3"/>
            <w:tcBorders>
              <w:top w:val="nil"/>
              <w:left w:val="nil"/>
              <w:bottom w:val="nil"/>
              <w:right w:val="single" w:sz="4" w:space="0" w:color="000000"/>
            </w:tcBorders>
            <w:shd w:val="clear" w:color="000000" w:fill="FFFFFF"/>
            <w:hideMark/>
          </w:tcPr>
          <w:p w14:paraId="58112F7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2657D6A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12D1C0D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13E0F17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379B725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617F2C5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56BABE6C"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2783161B"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Dívida Mobiliária</w:t>
            </w:r>
          </w:p>
        </w:tc>
        <w:tc>
          <w:tcPr>
            <w:tcW w:w="981" w:type="dxa"/>
            <w:gridSpan w:val="3"/>
            <w:tcBorders>
              <w:top w:val="nil"/>
              <w:left w:val="nil"/>
              <w:bottom w:val="nil"/>
              <w:right w:val="single" w:sz="4" w:space="0" w:color="000000"/>
            </w:tcBorders>
            <w:shd w:val="clear" w:color="000000" w:fill="FFFFFF"/>
            <w:hideMark/>
          </w:tcPr>
          <w:p w14:paraId="6AF3DA0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2801398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5208E65B"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A7A03A1"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75EA17C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309ECA11"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693708D1"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552823AD"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Outras Dívidas</w:t>
            </w:r>
          </w:p>
        </w:tc>
        <w:tc>
          <w:tcPr>
            <w:tcW w:w="981" w:type="dxa"/>
            <w:gridSpan w:val="3"/>
            <w:tcBorders>
              <w:top w:val="nil"/>
              <w:left w:val="nil"/>
              <w:bottom w:val="nil"/>
              <w:right w:val="single" w:sz="4" w:space="0" w:color="000000"/>
            </w:tcBorders>
            <w:shd w:val="clear" w:color="000000" w:fill="FFFFFF"/>
            <w:hideMark/>
          </w:tcPr>
          <w:p w14:paraId="7FED9A0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593A29B9"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275F86B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16C09CB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7647BCDD"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39255B9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7B46DC02"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7F5A21C6"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Amortização da Dívida Externa</w:t>
            </w:r>
          </w:p>
        </w:tc>
        <w:tc>
          <w:tcPr>
            <w:tcW w:w="981" w:type="dxa"/>
            <w:gridSpan w:val="3"/>
            <w:tcBorders>
              <w:top w:val="nil"/>
              <w:left w:val="nil"/>
              <w:bottom w:val="nil"/>
              <w:right w:val="single" w:sz="4" w:space="0" w:color="000000"/>
            </w:tcBorders>
            <w:shd w:val="clear" w:color="000000" w:fill="FFFFFF"/>
            <w:hideMark/>
          </w:tcPr>
          <w:p w14:paraId="3FCE9FB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74D11F6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15AE343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5716099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037B612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2F4B6AA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55F4E162"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68732F09"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Dívida Mobiliária</w:t>
            </w:r>
          </w:p>
        </w:tc>
        <w:tc>
          <w:tcPr>
            <w:tcW w:w="981" w:type="dxa"/>
            <w:gridSpan w:val="3"/>
            <w:tcBorders>
              <w:top w:val="nil"/>
              <w:left w:val="nil"/>
              <w:bottom w:val="nil"/>
              <w:right w:val="single" w:sz="4" w:space="0" w:color="000000"/>
            </w:tcBorders>
            <w:shd w:val="clear" w:color="000000" w:fill="FFFFFF"/>
            <w:hideMark/>
          </w:tcPr>
          <w:p w14:paraId="25E06548"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2C9A3C0C"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33FE576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3F6ACE80"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7F80C90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0AAE2602"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67482F50" w14:textId="77777777" w:rsidTr="00DD7C78">
        <w:trPr>
          <w:gridAfter w:val="1"/>
          <w:wAfter w:w="311" w:type="dxa"/>
          <w:trHeight w:val="199"/>
        </w:trPr>
        <w:tc>
          <w:tcPr>
            <w:tcW w:w="3062" w:type="dxa"/>
            <w:gridSpan w:val="6"/>
            <w:tcBorders>
              <w:top w:val="nil"/>
              <w:left w:val="single" w:sz="4" w:space="0" w:color="000000"/>
              <w:bottom w:val="nil"/>
              <w:right w:val="single" w:sz="4" w:space="0" w:color="000000"/>
            </w:tcBorders>
            <w:shd w:val="clear" w:color="000000" w:fill="FFFFFF"/>
            <w:hideMark/>
          </w:tcPr>
          <w:p w14:paraId="2E775175"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 xml:space="preserve">        Outras Dívidas</w:t>
            </w:r>
          </w:p>
        </w:tc>
        <w:tc>
          <w:tcPr>
            <w:tcW w:w="981" w:type="dxa"/>
            <w:gridSpan w:val="3"/>
            <w:tcBorders>
              <w:top w:val="nil"/>
              <w:left w:val="nil"/>
              <w:bottom w:val="nil"/>
              <w:right w:val="single" w:sz="4" w:space="0" w:color="000000"/>
            </w:tcBorders>
            <w:shd w:val="clear" w:color="000000" w:fill="FFFFFF"/>
            <w:hideMark/>
          </w:tcPr>
          <w:p w14:paraId="327CBBB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103" w:type="dxa"/>
            <w:gridSpan w:val="3"/>
            <w:tcBorders>
              <w:top w:val="nil"/>
              <w:left w:val="nil"/>
              <w:bottom w:val="nil"/>
              <w:right w:val="single" w:sz="4" w:space="0" w:color="000000"/>
            </w:tcBorders>
            <w:shd w:val="clear" w:color="000000" w:fill="FFFFFF"/>
            <w:hideMark/>
          </w:tcPr>
          <w:p w14:paraId="763A1685"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159" w:type="dxa"/>
            <w:gridSpan w:val="2"/>
            <w:tcBorders>
              <w:top w:val="nil"/>
              <w:left w:val="nil"/>
              <w:bottom w:val="nil"/>
              <w:right w:val="single" w:sz="4" w:space="0" w:color="000000"/>
            </w:tcBorders>
            <w:shd w:val="clear" w:color="000000" w:fill="FFFFFF"/>
            <w:hideMark/>
          </w:tcPr>
          <w:p w14:paraId="2D7EF19E"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099" w:type="dxa"/>
            <w:gridSpan w:val="3"/>
            <w:tcBorders>
              <w:top w:val="nil"/>
              <w:left w:val="nil"/>
              <w:bottom w:val="nil"/>
              <w:right w:val="single" w:sz="4" w:space="0" w:color="000000"/>
            </w:tcBorders>
            <w:shd w:val="clear" w:color="000000" w:fill="FFFFFF"/>
            <w:hideMark/>
          </w:tcPr>
          <w:p w14:paraId="7A07F344"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1275" w:type="dxa"/>
            <w:gridSpan w:val="5"/>
            <w:tcBorders>
              <w:top w:val="nil"/>
              <w:left w:val="nil"/>
              <w:bottom w:val="nil"/>
              <w:right w:val="single" w:sz="4" w:space="0" w:color="000000"/>
            </w:tcBorders>
            <w:shd w:val="clear" w:color="000000" w:fill="FFFFFF"/>
            <w:hideMark/>
          </w:tcPr>
          <w:p w14:paraId="1E0C72BD"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c>
          <w:tcPr>
            <w:tcW w:w="810" w:type="dxa"/>
            <w:gridSpan w:val="2"/>
            <w:tcBorders>
              <w:top w:val="nil"/>
              <w:left w:val="nil"/>
              <w:bottom w:val="nil"/>
              <w:right w:val="single" w:sz="4" w:space="0" w:color="000000"/>
            </w:tcBorders>
            <w:shd w:val="clear" w:color="000000" w:fill="FFFFFF"/>
            <w:hideMark/>
          </w:tcPr>
          <w:p w14:paraId="5E9A7A06" w14:textId="77777777" w:rsidR="00FB7EBB" w:rsidRPr="00FB7EBB" w:rsidRDefault="00FB7EBB" w:rsidP="00FB7EBB">
            <w:pPr>
              <w:jc w:val="right"/>
              <w:rPr>
                <w:rFonts w:eastAsia="Times New Roman"/>
                <w:color w:val="000000"/>
                <w:sz w:val="10"/>
                <w:szCs w:val="10"/>
              </w:rPr>
            </w:pPr>
            <w:r w:rsidRPr="00FB7EBB">
              <w:rPr>
                <w:rFonts w:eastAsia="Times New Roman"/>
                <w:color w:val="000000"/>
                <w:sz w:val="10"/>
                <w:szCs w:val="10"/>
              </w:rPr>
              <w:t>-</w:t>
            </w:r>
          </w:p>
        </w:tc>
      </w:tr>
      <w:tr w:rsidR="00FB7EBB" w:rsidRPr="00FB7EBB" w14:paraId="46325805" w14:textId="77777777" w:rsidTr="00DD7C78">
        <w:trPr>
          <w:gridAfter w:val="1"/>
          <w:wAfter w:w="311" w:type="dxa"/>
          <w:trHeight w:val="199"/>
        </w:trPr>
        <w:tc>
          <w:tcPr>
            <w:tcW w:w="3062"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574C08EC"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SUBTOTAL COM REFINANCIAMENTO</w:t>
            </w:r>
          </w:p>
        </w:tc>
        <w:tc>
          <w:tcPr>
            <w:tcW w:w="981" w:type="dxa"/>
            <w:gridSpan w:val="3"/>
            <w:tcBorders>
              <w:top w:val="single" w:sz="4" w:space="0" w:color="000000"/>
              <w:left w:val="nil"/>
              <w:bottom w:val="single" w:sz="4" w:space="0" w:color="000000"/>
              <w:right w:val="single" w:sz="4" w:space="0" w:color="000000"/>
            </w:tcBorders>
            <w:shd w:val="clear" w:color="000000" w:fill="FFFFFF"/>
            <w:hideMark/>
          </w:tcPr>
          <w:p w14:paraId="1AFF1F0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96.424.879,00</w:t>
            </w:r>
          </w:p>
        </w:tc>
        <w:tc>
          <w:tcPr>
            <w:tcW w:w="1103" w:type="dxa"/>
            <w:gridSpan w:val="3"/>
            <w:tcBorders>
              <w:top w:val="single" w:sz="4" w:space="0" w:color="000000"/>
              <w:left w:val="nil"/>
              <w:bottom w:val="single" w:sz="4" w:space="0" w:color="000000"/>
              <w:right w:val="single" w:sz="4" w:space="0" w:color="000000"/>
            </w:tcBorders>
            <w:shd w:val="clear" w:color="000000" w:fill="FFFFFF"/>
            <w:hideMark/>
          </w:tcPr>
          <w:p w14:paraId="4856FCF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101.780.495,00</w:t>
            </w:r>
          </w:p>
        </w:tc>
        <w:tc>
          <w:tcPr>
            <w:tcW w:w="1159" w:type="dxa"/>
            <w:gridSpan w:val="2"/>
            <w:tcBorders>
              <w:top w:val="single" w:sz="4" w:space="0" w:color="000000"/>
              <w:left w:val="nil"/>
              <w:bottom w:val="single" w:sz="4" w:space="0" w:color="000000"/>
              <w:right w:val="single" w:sz="4" w:space="0" w:color="000000"/>
            </w:tcBorders>
            <w:shd w:val="clear" w:color="000000" w:fill="FFFFFF"/>
            <w:hideMark/>
          </w:tcPr>
          <w:p w14:paraId="4C33F90F" w14:textId="378490D2" w:rsidR="00FB7EBB" w:rsidRPr="00FB7EBB" w:rsidRDefault="00DD7C78" w:rsidP="00FB7EBB">
            <w:pPr>
              <w:jc w:val="right"/>
              <w:rPr>
                <w:rFonts w:eastAsia="Times New Roman"/>
                <w:b/>
                <w:bCs/>
                <w:color w:val="000000"/>
                <w:sz w:val="10"/>
                <w:szCs w:val="10"/>
              </w:rPr>
            </w:pPr>
            <w:r>
              <w:rPr>
                <w:b/>
                <w:bCs/>
                <w:color w:val="000000"/>
                <w:sz w:val="10"/>
                <w:szCs w:val="10"/>
              </w:rPr>
              <w:t>110.540.744,24</w:t>
            </w:r>
          </w:p>
        </w:tc>
        <w:tc>
          <w:tcPr>
            <w:tcW w:w="1099" w:type="dxa"/>
            <w:gridSpan w:val="3"/>
            <w:tcBorders>
              <w:top w:val="single" w:sz="4" w:space="0" w:color="000000"/>
              <w:left w:val="nil"/>
              <w:bottom w:val="single" w:sz="4" w:space="0" w:color="000000"/>
              <w:right w:val="single" w:sz="4" w:space="0" w:color="000000"/>
            </w:tcBorders>
            <w:shd w:val="clear" w:color="000000" w:fill="FFFFFF"/>
            <w:hideMark/>
          </w:tcPr>
          <w:p w14:paraId="00E6800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95.971.291,32</w:t>
            </w:r>
          </w:p>
        </w:tc>
        <w:tc>
          <w:tcPr>
            <w:tcW w:w="1275" w:type="dxa"/>
            <w:gridSpan w:val="5"/>
            <w:tcBorders>
              <w:top w:val="single" w:sz="4" w:space="0" w:color="000000"/>
              <w:left w:val="nil"/>
              <w:bottom w:val="single" w:sz="4" w:space="0" w:color="000000"/>
              <w:right w:val="single" w:sz="4" w:space="0" w:color="000000"/>
            </w:tcBorders>
            <w:shd w:val="clear" w:color="000000" w:fill="FFFFFF"/>
            <w:hideMark/>
          </w:tcPr>
          <w:p w14:paraId="25CB572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88.796.053,21</w:t>
            </w:r>
          </w:p>
        </w:tc>
        <w:tc>
          <w:tcPr>
            <w:tcW w:w="810" w:type="dxa"/>
            <w:gridSpan w:val="2"/>
            <w:tcBorders>
              <w:top w:val="single" w:sz="4" w:space="0" w:color="000000"/>
              <w:left w:val="nil"/>
              <w:bottom w:val="single" w:sz="4" w:space="0" w:color="000000"/>
              <w:right w:val="single" w:sz="4" w:space="0" w:color="000000"/>
            </w:tcBorders>
            <w:shd w:val="clear" w:color="000000" w:fill="FFFFFF"/>
            <w:hideMark/>
          </w:tcPr>
          <w:p w14:paraId="04DA4FC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-8.760.249,24</w:t>
            </w:r>
          </w:p>
        </w:tc>
      </w:tr>
      <w:tr w:rsidR="00FB7EBB" w:rsidRPr="00FB7EBB" w14:paraId="2CB891CF" w14:textId="77777777" w:rsidTr="00DD7C78">
        <w:trPr>
          <w:gridAfter w:val="1"/>
          <w:wAfter w:w="311" w:type="dxa"/>
          <w:trHeight w:val="199"/>
        </w:trPr>
        <w:tc>
          <w:tcPr>
            <w:tcW w:w="3062" w:type="dxa"/>
            <w:gridSpan w:val="6"/>
            <w:tcBorders>
              <w:top w:val="single" w:sz="4" w:space="0" w:color="000000"/>
              <w:left w:val="single" w:sz="4" w:space="0" w:color="000000"/>
              <w:bottom w:val="nil"/>
              <w:right w:val="single" w:sz="4" w:space="0" w:color="000000"/>
            </w:tcBorders>
            <w:shd w:val="clear" w:color="000000" w:fill="FFFFFF"/>
            <w:hideMark/>
          </w:tcPr>
          <w:p w14:paraId="1467A327"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TOTAL</w:t>
            </w:r>
          </w:p>
        </w:tc>
        <w:tc>
          <w:tcPr>
            <w:tcW w:w="981" w:type="dxa"/>
            <w:gridSpan w:val="3"/>
            <w:tcBorders>
              <w:top w:val="single" w:sz="4" w:space="0" w:color="000000"/>
              <w:left w:val="nil"/>
              <w:bottom w:val="nil"/>
              <w:right w:val="single" w:sz="4" w:space="0" w:color="000000"/>
            </w:tcBorders>
            <w:shd w:val="clear" w:color="000000" w:fill="FFFFFF"/>
            <w:hideMark/>
          </w:tcPr>
          <w:p w14:paraId="66EADD8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96.424.879,00</w:t>
            </w:r>
          </w:p>
        </w:tc>
        <w:tc>
          <w:tcPr>
            <w:tcW w:w="1103" w:type="dxa"/>
            <w:gridSpan w:val="3"/>
            <w:tcBorders>
              <w:top w:val="single" w:sz="4" w:space="0" w:color="000000"/>
              <w:left w:val="nil"/>
              <w:bottom w:val="nil"/>
              <w:right w:val="single" w:sz="4" w:space="0" w:color="000000"/>
            </w:tcBorders>
            <w:shd w:val="clear" w:color="000000" w:fill="FFFFFF"/>
            <w:hideMark/>
          </w:tcPr>
          <w:p w14:paraId="5B41F72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101.780.495,00</w:t>
            </w:r>
          </w:p>
        </w:tc>
        <w:tc>
          <w:tcPr>
            <w:tcW w:w="1159" w:type="dxa"/>
            <w:gridSpan w:val="2"/>
            <w:tcBorders>
              <w:top w:val="single" w:sz="4" w:space="0" w:color="000000"/>
              <w:left w:val="nil"/>
              <w:bottom w:val="nil"/>
              <w:right w:val="single" w:sz="4" w:space="0" w:color="000000"/>
            </w:tcBorders>
            <w:shd w:val="clear" w:color="000000" w:fill="FFFFFF"/>
            <w:hideMark/>
          </w:tcPr>
          <w:p w14:paraId="0CB4B02D" w14:textId="72E7E73A" w:rsidR="00FB7EBB" w:rsidRPr="00FB7EBB" w:rsidRDefault="00DD7C78" w:rsidP="00FB7EBB">
            <w:pPr>
              <w:jc w:val="right"/>
              <w:rPr>
                <w:rFonts w:eastAsia="Times New Roman"/>
                <w:b/>
                <w:bCs/>
                <w:color w:val="000000"/>
                <w:sz w:val="10"/>
                <w:szCs w:val="10"/>
              </w:rPr>
            </w:pPr>
            <w:r>
              <w:rPr>
                <w:b/>
                <w:bCs/>
                <w:color w:val="000000"/>
                <w:sz w:val="10"/>
                <w:szCs w:val="10"/>
              </w:rPr>
              <w:t>110.540.744,24</w:t>
            </w:r>
          </w:p>
        </w:tc>
        <w:tc>
          <w:tcPr>
            <w:tcW w:w="1099" w:type="dxa"/>
            <w:gridSpan w:val="3"/>
            <w:tcBorders>
              <w:top w:val="single" w:sz="4" w:space="0" w:color="000000"/>
              <w:left w:val="nil"/>
              <w:bottom w:val="nil"/>
              <w:right w:val="single" w:sz="4" w:space="0" w:color="000000"/>
            </w:tcBorders>
            <w:shd w:val="clear" w:color="000000" w:fill="FFFFFF"/>
            <w:hideMark/>
          </w:tcPr>
          <w:p w14:paraId="0AD7699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95.971.291,32</w:t>
            </w:r>
          </w:p>
        </w:tc>
        <w:tc>
          <w:tcPr>
            <w:tcW w:w="1275" w:type="dxa"/>
            <w:gridSpan w:val="5"/>
            <w:tcBorders>
              <w:top w:val="single" w:sz="4" w:space="0" w:color="000000"/>
              <w:left w:val="nil"/>
              <w:bottom w:val="nil"/>
              <w:right w:val="single" w:sz="4" w:space="0" w:color="000000"/>
            </w:tcBorders>
            <w:shd w:val="clear" w:color="000000" w:fill="FFFFFF"/>
            <w:hideMark/>
          </w:tcPr>
          <w:p w14:paraId="04FB9FE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88.796.053,21</w:t>
            </w:r>
          </w:p>
        </w:tc>
        <w:tc>
          <w:tcPr>
            <w:tcW w:w="810" w:type="dxa"/>
            <w:gridSpan w:val="2"/>
            <w:tcBorders>
              <w:top w:val="nil"/>
              <w:left w:val="nil"/>
              <w:bottom w:val="nil"/>
              <w:right w:val="single" w:sz="4" w:space="0" w:color="000000"/>
            </w:tcBorders>
            <w:shd w:val="clear" w:color="000000" w:fill="FFFFFF"/>
            <w:hideMark/>
          </w:tcPr>
          <w:p w14:paraId="4431272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-8.760.249,24</w:t>
            </w:r>
          </w:p>
        </w:tc>
      </w:tr>
      <w:tr w:rsidR="00FB7EBB" w:rsidRPr="00FB7EBB" w14:paraId="0C8DA79E" w14:textId="77777777" w:rsidTr="00DD7C78">
        <w:trPr>
          <w:gridAfter w:val="1"/>
          <w:wAfter w:w="311" w:type="dxa"/>
          <w:trHeight w:val="19"/>
        </w:trPr>
        <w:tc>
          <w:tcPr>
            <w:tcW w:w="9489" w:type="dxa"/>
            <w:gridSpan w:val="24"/>
            <w:tcBorders>
              <w:top w:val="single" w:sz="4" w:space="0" w:color="000000"/>
              <w:left w:val="nil"/>
              <w:bottom w:val="nil"/>
              <w:right w:val="nil"/>
            </w:tcBorders>
            <w:shd w:val="clear" w:color="000000" w:fill="FFFFFF"/>
            <w:hideMark/>
          </w:tcPr>
          <w:p w14:paraId="3FBE8F5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DD7C78" w:rsidRPr="00FB7EBB" w14:paraId="5F54E762" w14:textId="77777777" w:rsidTr="00DD7C78">
        <w:trPr>
          <w:trHeight w:val="199"/>
        </w:trPr>
        <w:tc>
          <w:tcPr>
            <w:tcW w:w="528" w:type="dxa"/>
            <w:tcBorders>
              <w:top w:val="nil"/>
              <w:left w:val="nil"/>
              <w:bottom w:val="nil"/>
              <w:right w:val="nil"/>
            </w:tcBorders>
            <w:shd w:val="clear" w:color="000000" w:fill="FFFFFF"/>
            <w:hideMark/>
          </w:tcPr>
          <w:p w14:paraId="316415E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67A990B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503" w:type="dxa"/>
            <w:tcBorders>
              <w:top w:val="nil"/>
              <w:left w:val="nil"/>
              <w:bottom w:val="nil"/>
              <w:right w:val="nil"/>
            </w:tcBorders>
            <w:shd w:val="clear" w:color="000000" w:fill="FFFFFF"/>
            <w:hideMark/>
          </w:tcPr>
          <w:p w14:paraId="6F21AD1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79FA7225"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50" w:type="dxa"/>
            <w:tcBorders>
              <w:top w:val="nil"/>
              <w:left w:val="nil"/>
              <w:bottom w:val="nil"/>
              <w:right w:val="nil"/>
            </w:tcBorders>
            <w:shd w:val="clear" w:color="000000" w:fill="FFFFFF"/>
            <w:hideMark/>
          </w:tcPr>
          <w:p w14:paraId="17F9DC2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11" w:type="dxa"/>
            <w:tcBorders>
              <w:top w:val="nil"/>
              <w:left w:val="nil"/>
              <w:bottom w:val="nil"/>
              <w:right w:val="nil"/>
            </w:tcBorders>
            <w:shd w:val="clear" w:color="000000" w:fill="FFFFFF"/>
            <w:hideMark/>
          </w:tcPr>
          <w:p w14:paraId="678038A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200" w:type="dxa"/>
            <w:tcBorders>
              <w:top w:val="nil"/>
              <w:left w:val="nil"/>
              <w:bottom w:val="nil"/>
              <w:right w:val="nil"/>
            </w:tcBorders>
            <w:shd w:val="clear" w:color="000000" w:fill="FFFFFF"/>
            <w:hideMark/>
          </w:tcPr>
          <w:p w14:paraId="3D0A797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73" w:type="dxa"/>
            <w:tcBorders>
              <w:top w:val="nil"/>
              <w:left w:val="nil"/>
              <w:bottom w:val="nil"/>
              <w:right w:val="nil"/>
            </w:tcBorders>
            <w:shd w:val="clear" w:color="000000" w:fill="FFFFFF"/>
            <w:hideMark/>
          </w:tcPr>
          <w:p w14:paraId="55E2D4C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08" w:type="dxa"/>
            <w:tcBorders>
              <w:top w:val="nil"/>
              <w:left w:val="nil"/>
              <w:bottom w:val="nil"/>
              <w:right w:val="nil"/>
            </w:tcBorders>
            <w:shd w:val="clear" w:color="000000" w:fill="FFFFFF"/>
            <w:hideMark/>
          </w:tcPr>
          <w:p w14:paraId="7A098425"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5A1F85F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66223D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33" w:type="dxa"/>
            <w:tcBorders>
              <w:top w:val="nil"/>
              <w:left w:val="nil"/>
              <w:bottom w:val="nil"/>
              <w:right w:val="nil"/>
            </w:tcBorders>
            <w:shd w:val="clear" w:color="000000" w:fill="FFFFFF"/>
            <w:hideMark/>
          </w:tcPr>
          <w:p w14:paraId="7E05351C"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10" w:type="dxa"/>
            <w:tcBorders>
              <w:top w:val="nil"/>
              <w:left w:val="nil"/>
              <w:bottom w:val="nil"/>
              <w:right w:val="nil"/>
            </w:tcBorders>
            <w:shd w:val="clear" w:color="000000" w:fill="FFFFFF"/>
            <w:hideMark/>
          </w:tcPr>
          <w:p w14:paraId="28D35CBF"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49" w:type="dxa"/>
            <w:tcBorders>
              <w:top w:val="nil"/>
              <w:left w:val="nil"/>
              <w:bottom w:val="nil"/>
              <w:right w:val="nil"/>
            </w:tcBorders>
            <w:shd w:val="clear" w:color="000000" w:fill="FFFFFF"/>
            <w:hideMark/>
          </w:tcPr>
          <w:p w14:paraId="4F99E2AD"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5D99F82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67" w:type="dxa"/>
            <w:tcBorders>
              <w:top w:val="nil"/>
              <w:left w:val="nil"/>
              <w:bottom w:val="nil"/>
              <w:right w:val="nil"/>
            </w:tcBorders>
            <w:shd w:val="clear" w:color="000000" w:fill="FFFFFF"/>
            <w:hideMark/>
          </w:tcPr>
          <w:p w14:paraId="76D1492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55EF5ED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2" w:type="dxa"/>
            <w:tcBorders>
              <w:top w:val="nil"/>
              <w:left w:val="nil"/>
              <w:bottom w:val="nil"/>
              <w:right w:val="nil"/>
            </w:tcBorders>
            <w:shd w:val="clear" w:color="000000" w:fill="FFFFFF"/>
            <w:hideMark/>
          </w:tcPr>
          <w:p w14:paraId="5B162EA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672" w:type="dxa"/>
            <w:gridSpan w:val="2"/>
            <w:tcBorders>
              <w:top w:val="nil"/>
              <w:left w:val="nil"/>
              <w:bottom w:val="nil"/>
              <w:right w:val="nil"/>
            </w:tcBorders>
            <w:shd w:val="clear" w:color="000000" w:fill="FFFFFF"/>
            <w:hideMark/>
          </w:tcPr>
          <w:p w14:paraId="7D08A09E"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3" w:type="dxa"/>
            <w:gridSpan w:val="2"/>
            <w:tcBorders>
              <w:top w:val="nil"/>
              <w:left w:val="nil"/>
              <w:bottom w:val="nil"/>
              <w:right w:val="nil"/>
            </w:tcBorders>
            <w:shd w:val="clear" w:color="000000" w:fill="FFFFFF"/>
            <w:hideMark/>
          </w:tcPr>
          <w:p w14:paraId="4F06D97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61" w:type="dxa"/>
            <w:gridSpan w:val="2"/>
            <w:tcBorders>
              <w:top w:val="nil"/>
              <w:left w:val="nil"/>
              <w:bottom w:val="nil"/>
              <w:right w:val="nil"/>
            </w:tcBorders>
            <w:shd w:val="clear" w:color="000000" w:fill="FFFFFF"/>
            <w:hideMark/>
          </w:tcPr>
          <w:p w14:paraId="54D08A42"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FB7EBB" w:rsidRPr="00FB7EBB" w14:paraId="6C6C5BED" w14:textId="77777777" w:rsidTr="00DD7C78">
        <w:trPr>
          <w:gridAfter w:val="1"/>
          <w:wAfter w:w="311" w:type="dxa"/>
          <w:trHeight w:val="199"/>
        </w:trPr>
        <w:tc>
          <w:tcPr>
            <w:tcW w:w="9489" w:type="dxa"/>
            <w:gridSpan w:val="24"/>
            <w:tcBorders>
              <w:top w:val="nil"/>
              <w:left w:val="nil"/>
              <w:bottom w:val="nil"/>
              <w:right w:val="nil"/>
            </w:tcBorders>
            <w:shd w:val="clear" w:color="000000" w:fill="FFFFFF"/>
            <w:vAlign w:val="center"/>
            <w:hideMark/>
          </w:tcPr>
          <w:p w14:paraId="573D7989"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ANEXO 1 - DEMONSTRATIVO DE EXECUÇÃO DOS RESTOS A PAGAR NÃO PROCESSADOS</w:t>
            </w:r>
          </w:p>
        </w:tc>
      </w:tr>
      <w:tr w:rsidR="00FB7EBB" w:rsidRPr="00FB7EBB" w14:paraId="44555856" w14:textId="77777777" w:rsidTr="00DD7C78">
        <w:trPr>
          <w:gridAfter w:val="1"/>
          <w:wAfter w:w="311" w:type="dxa"/>
          <w:trHeight w:val="180"/>
        </w:trPr>
        <w:tc>
          <w:tcPr>
            <w:tcW w:w="2151"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0F872A"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DESPESAS ORÇAMENTÁRIAS</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C117AC"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INSCRITOS EM EXERCÍCIOS ANTERIORES</w:t>
            </w:r>
          </w:p>
        </w:tc>
        <w:tc>
          <w:tcPr>
            <w:tcW w:w="98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B5EAEA"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INSCRITOS EM 31 DE DEZEMBRO DO EXERCÍCIO ANTERIOR</w:t>
            </w:r>
          </w:p>
        </w:tc>
        <w:tc>
          <w:tcPr>
            <w:tcW w:w="181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01ED26"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LIQUIDADOS</w:t>
            </w:r>
          </w:p>
        </w:tc>
        <w:tc>
          <w:tcPr>
            <w:tcW w:w="1686"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F391FC"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PAGOS</w:t>
            </w:r>
          </w:p>
        </w:tc>
        <w:tc>
          <w:tcPr>
            <w:tcW w:w="8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345FD1"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CANCELADOS</w:t>
            </w:r>
          </w:p>
        </w:tc>
        <w:tc>
          <w:tcPr>
            <w:tcW w:w="111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4CA4A7"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SALDO</w:t>
            </w:r>
          </w:p>
        </w:tc>
      </w:tr>
      <w:tr w:rsidR="00FB7EBB" w:rsidRPr="00FB7EBB" w14:paraId="78D73632" w14:textId="77777777" w:rsidTr="00DD7C78">
        <w:trPr>
          <w:gridAfter w:val="1"/>
          <w:wAfter w:w="311" w:type="dxa"/>
          <w:trHeight w:val="115"/>
        </w:trPr>
        <w:tc>
          <w:tcPr>
            <w:tcW w:w="2151" w:type="dxa"/>
            <w:gridSpan w:val="5"/>
            <w:vMerge/>
            <w:tcBorders>
              <w:top w:val="single" w:sz="4" w:space="0" w:color="000000"/>
              <w:left w:val="single" w:sz="4" w:space="0" w:color="000000"/>
              <w:bottom w:val="single" w:sz="4" w:space="0" w:color="000000"/>
              <w:right w:val="single" w:sz="4" w:space="0" w:color="000000"/>
            </w:tcBorders>
            <w:vAlign w:val="center"/>
            <w:hideMark/>
          </w:tcPr>
          <w:p w14:paraId="192AA187" w14:textId="77777777" w:rsidR="00FB7EBB" w:rsidRPr="00FB7EBB" w:rsidRDefault="00FB7EBB" w:rsidP="00FB7EBB">
            <w:pPr>
              <w:jc w:val="left"/>
              <w:rPr>
                <w:rFonts w:eastAsia="Times New Roman"/>
                <w:color w:val="000000"/>
                <w:sz w:val="10"/>
                <w:szCs w:val="10"/>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14:paraId="13837A0F" w14:textId="77777777" w:rsidR="00FB7EBB" w:rsidRPr="00FB7EBB" w:rsidRDefault="00FB7EBB" w:rsidP="00FB7EBB">
            <w:pPr>
              <w:jc w:val="left"/>
              <w:rPr>
                <w:rFonts w:eastAsia="Times New Roman"/>
                <w:color w:val="000000"/>
                <w:sz w:val="10"/>
                <w:szCs w:val="10"/>
              </w:rPr>
            </w:pPr>
          </w:p>
        </w:tc>
        <w:tc>
          <w:tcPr>
            <w:tcW w:w="981" w:type="dxa"/>
            <w:gridSpan w:val="3"/>
            <w:vMerge/>
            <w:tcBorders>
              <w:top w:val="single" w:sz="4" w:space="0" w:color="000000"/>
              <w:left w:val="single" w:sz="4" w:space="0" w:color="000000"/>
              <w:bottom w:val="single" w:sz="4" w:space="0" w:color="000000"/>
              <w:right w:val="single" w:sz="4" w:space="0" w:color="000000"/>
            </w:tcBorders>
            <w:vAlign w:val="center"/>
            <w:hideMark/>
          </w:tcPr>
          <w:p w14:paraId="35EE45E6" w14:textId="77777777" w:rsidR="00FB7EBB" w:rsidRPr="00FB7EBB" w:rsidRDefault="00FB7EBB" w:rsidP="00FB7EBB">
            <w:pPr>
              <w:jc w:val="left"/>
              <w:rPr>
                <w:rFonts w:eastAsia="Times New Roman"/>
                <w:color w:val="000000"/>
                <w:sz w:val="10"/>
                <w:szCs w:val="10"/>
              </w:rPr>
            </w:pPr>
          </w:p>
        </w:tc>
        <w:tc>
          <w:tcPr>
            <w:tcW w:w="1813" w:type="dxa"/>
            <w:gridSpan w:val="4"/>
            <w:vMerge/>
            <w:tcBorders>
              <w:top w:val="single" w:sz="4" w:space="0" w:color="000000"/>
              <w:left w:val="single" w:sz="4" w:space="0" w:color="000000"/>
              <w:bottom w:val="single" w:sz="4" w:space="0" w:color="000000"/>
              <w:right w:val="single" w:sz="4" w:space="0" w:color="000000"/>
            </w:tcBorders>
            <w:vAlign w:val="center"/>
            <w:hideMark/>
          </w:tcPr>
          <w:p w14:paraId="10FC6817" w14:textId="77777777" w:rsidR="00FB7EBB" w:rsidRPr="00FB7EBB" w:rsidRDefault="00FB7EBB" w:rsidP="00FB7EBB">
            <w:pPr>
              <w:jc w:val="left"/>
              <w:rPr>
                <w:rFonts w:eastAsia="Times New Roman"/>
                <w:color w:val="000000"/>
                <w:sz w:val="10"/>
                <w:szCs w:val="10"/>
              </w:rPr>
            </w:pPr>
          </w:p>
        </w:tc>
        <w:tc>
          <w:tcPr>
            <w:tcW w:w="1686" w:type="dxa"/>
            <w:gridSpan w:val="5"/>
            <w:vMerge/>
            <w:tcBorders>
              <w:top w:val="single" w:sz="4" w:space="0" w:color="000000"/>
              <w:left w:val="single" w:sz="4" w:space="0" w:color="000000"/>
              <w:bottom w:val="single" w:sz="4" w:space="0" w:color="000000"/>
              <w:right w:val="single" w:sz="4" w:space="0" w:color="000000"/>
            </w:tcBorders>
            <w:vAlign w:val="center"/>
            <w:hideMark/>
          </w:tcPr>
          <w:p w14:paraId="3E320489" w14:textId="77777777" w:rsidR="00FB7EBB" w:rsidRPr="00FB7EBB" w:rsidRDefault="00FB7EBB" w:rsidP="00FB7EBB">
            <w:pPr>
              <w:jc w:val="left"/>
              <w:rPr>
                <w:rFonts w:eastAsia="Times New Roman"/>
                <w:color w:val="000000"/>
                <w:sz w:val="10"/>
                <w:szCs w:val="10"/>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hideMark/>
          </w:tcPr>
          <w:p w14:paraId="1FE4CEDE" w14:textId="77777777" w:rsidR="00FB7EBB" w:rsidRPr="00FB7EBB" w:rsidRDefault="00FB7EBB" w:rsidP="00FB7EBB">
            <w:pPr>
              <w:jc w:val="left"/>
              <w:rPr>
                <w:rFonts w:eastAsia="Times New Roman"/>
                <w:color w:val="000000"/>
                <w:sz w:val="10"/>
                <w:szCs w:val="10"/>
              </w:rPr>
            </w:pPr>
          </w:p>
        </w:tc>
        <w:tc>
          <w:tcPr>
            <w:tcW w:w="1117" w:type="dxa"/>
            <w:gridSpan w:val="4"/>
            <w:vMerge/>
            <w:tcBorders>
              <w:top w:val="single" w:sz="4" w:space="0" w:color="000000"/>
              <w:left w:val="single" w:sz="4" w:space="0" w:color="000000"/>
              <w:bottom w:val="single" w:sz="4" w:space="0" w:color="000000"/>
              <w:right w:val="single" w:sz="4" w:space="0" w:color="000000"/>
            </w:tcBorders>
            <w:vAlign w:val="center"/>
            <w:hideMark/>
          </w:tcPr>
          <w:p w14:paraId="27E0DEFC" w14:textId="77777777" w:rsidR="00FB7EBB" w:rsidRPr="00FB7EBB" w:rsidRDefault="00FB7EBB" w:rsidP="00FB7EBB">
            <w:pPr>
              <w:jc w:val="left"/>
              <w:rPr>
                <w:rFonts w:eastAsia="Times New Roman"/>
                <w:color w:val="000000"/>
                <w:sz w:val="10"/>
                <w:szCs w:val="10"/>
              </w:rPr>
            </w:pPr>
          </w:p>
        </w:tc>
      </w:tr>
      <w:tr w:rsidR="00FB7EBB" w:rsidRPr="00FB7EBB" w14:paraId="7764747B" w14:textId="77777777" w:rsidTr="00DD7C78">
        <w:trPr>
          <w:gridAfter w:val="1"/>
          <w:wAfter w:w="311" w:type="dxa"/>
          <w:trHeight w:val="402"/>
        </w:trPr>
        <w:tc>
          <w:tcPr>
            <w:tcW w:w="2151" w:type="dxa"/>
            <w:gridSpan w:val="5"/>
            <w:vMerge/>
            <w:tcBorders>
              <w:top w:val="single" w:sz="4" w:space="0" w:color="000000"/>
              <w:left w:val="single" w:sz="4" w:space="0" w:color="000000"/>
              <w:bottom w:val="single" w:sz="4" w:space="0" w:color="000000"/>
              <w:right w:val="single" w:sz="4" w:space="0" w:color="000000"/>
            </w:tcBorders>
            <w:vAlign w:val="center"/>
            <w:hideMark/>
          </w:tcPr>
          <w:p w14:paraId="73471565" w14:textId="77777777" w:rsidR="00FB7EBB" w:rsidRPr="00FB7EBB" w:rsidRDefault="00FB7EBB" w:rsidP="00FB7EBB">
            <w:pPr>
              <w:jc w:val="left"/>
              <w:rPr>
                <w:rFonts w:eastAsia="Times New Roman"/>
                <w:color w:val="000000"/>
                <w:sz w:val="10"/>
                <w:szCs w:val="10"/>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14:paraId="090CC000" w14:textId="77777777" w:rsidR="00FB7EBB" w:rsidRPr="00FB7EBB" w:rsidRDefault="00FB7EBB" w:rsidP="00FB7EBB">
            <w:pPr>
              <w:jc w:val="left"/>
              <w:rPr>
                <w:rFonts w:eastAsia="Times New Roman"/>
                <w:color w:val="000000"/>
                <w:sz w:val="10"/>
                <w:szCs w:val="10"/>
              </w:rPr>
            </w:pPr>
          </w:p>
        </w:tc>
        <w:tc>
          <w:tcPr>
            <w:tcW w:w="981" w:type="dxa"/>
            <w:gridSpan w:val="3"/>
            <w:vMerge/>
            <w:tcBorders>
              <w:top w:val="single" w:sz="4" w:space="0" w:color="000000"/>
              <w:left w:val="single" w:sz="4" w:space="0" w:color="000000"/>
              <w:bottom w:val="single" w:sz="4" w:space="0" w:color="000000"/>
              <w:right w:val="single" w:sz="4" w:space="0" w:color="000000"/>
            </w:tcBorders>
            <w:vAlign w:val="center"/>
            <w:hideMark/>
          </w:tcPr>
          <w:p w14:paraId="492E80AA" w14:textId="77777777" w:rsidR="00FB7EBB" w:rsidRPr="00FB7EBB" w:rsidRDefault="00FB7EBB" w:rsidP="00FB7EBB">
            <w:pPr>
              <w:jc w:val="left"/>
              <w:rPr>
                <w:rFonts w:eastAsia="Times New Roman"/>
                <w:color w:val="000000"/>
                <w:sz w:val="10"/>
                <w:szCs w:val="10"/>
              </w:rPr>
            </w:pPr>
          </w:p>
        </w:tc>
        <w:tc>
          <w:tcPr>
            <w:tcW w:w="1813" w:type="dxa"/>
            <w:gridSpan w:val="4"/>
            <w:vMerge/>
            <w:tcBorders>
              <w:top w:val="single" w:sz="4" w:space="0" w:color="000000"/>
              <w:left w:val="single" w:sz="4" w:space="0" w:color="000000"/>
              <w:bottom w:val="single" w:sz="4" w:space="0" w:color="000000"/>
              <w:right w:val="single" w:sz="4" w:space="0" w:color="000000"/>
            </w:tcBorders>
            <w:vAlign w:val="center"/>
            <w:hideMark/>
          </w:tcPr>
          <w:p w14:paraId="180ACA3C" w14:textId="77777777" w:rsidR="00FB7EBB" w:rsidRPr="00FB7EBB" w:rsidRDefault="00FB7EBB" w:rsidP="00FB7EBB">
            <w:pPr>
              <w:jc w:val="left"/>
              <w:rPr>
                <w:rFonts w:eastAsia="Times New Roman"/>
                <w:color w:val="000000"/>
                <w:sz w:val="10"/>
                <w:szCs w:val="10"/>
              </w:rPr>
            </w:pPr>
          </w:p>
        </w:tc>
        <w:tc>
          <w:tcPr>
            <w:tcW w:w="1686" w:type="dxa"/>
            <w:gridSpan w:val="5"/>
            <w:vMerge/>
            <w:tcBorders>
              <w:top w:val="single" w:sz="4" w:space="0" w:color="000000"/>
              <w:left w:val="single" w:sz="4" w:space="0" w:color="000000"/>
              <w:bottom w:val="single" w:sz="4" w:space="0" w:color="000000"/>
              <w:right w:val="single" w:sz="4" w:space="0" w:color="000000"/>
            </w:tcBorders>
            <w:vAlign w:val="center"/>
            <w:hideMark/>
          </w:tcPr>
          <w:p w14:paraId="70FD166B" w14:textId="77777777" w:rsidR="00FB7EBB" w:rsidRPr="00FB7EBB" w:rsidRDefault="00FB7EBB" w:rsidP="00FB7EBB">
            <w:pPr>
              <w:jc w:val="left"/>
              <w:rPr>
                <w:rFonts w:eastAsia="Times New Roman"/>
                <w:color w:val="000000"/>
                <w:sz w:val="10"/>
                <w:szCs w:val="10"/>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hideMark/>
          </w:tcPr>
          <w:p w14:paraId="3851F0AC" w14:textId="77777777" w:rsidR="00FB7EBB" w:rsidRPr="00FB7EBB" w:rsidRDefault="00FB7EBB" w:rsidP="00FB7EBB">
            <w:pPr>
              <w:jc w:val="left"/>
              <w:rPr>
                <w:rFonts w:eastAsia="Times New Roman"/>
                <w:color w:val="000000"/>
                <w:sz w:val="10"/>
                <w:szCs w:val="10"/>
              </w:rPr>
            </w:pPr>
          </w:p>
        </w:tc>
        <w:tc>
          <w:tcPr>
            <w:tcW w:w="1117" w:type="dxa"/>
            <w:gridSpan w:val="4"/>
            <w:vMerge/>
            <w:tcBorders>
              <w:top w:val="single" w:sz="4" w:space="0" w:color="000000"/>
              <w:left w:val="single" w:sz="4" w:space="0" w:color="000000"/>
              <w:bottom w:val="single" w:sz="4" w:space="0" w:color="000000"/>
              <w:right w:val="single" w:sz="4" w:space="0" w:color="000000"/>
            </w:tcBorders>
            <w:vAlign w:val="center"/>
            <w:hideMark/>
          </w:tcPr>
          <w:p w14:paraId="3A8ABC3E" w14:textId="77777777" w:rsidR="00FB7EBB" w:rsidRPr="00FB7EBB" w:rsidRDefault="00FB7EBB" w:rsidP="00FB7EBB">
            <w:pPr>
              <w:jc w:val="left"/>
              <w:rPr>
                <w:rFonts w:eastAsia="Times New Roman"/>
                <w:color w:val="000000"/>
                <w:sz w:val="10"/>
                <w:szCs w:val="10"/>
              </w:rPr>
            </w:pPr>
          </w:p>
        </w:tc>
      </w:tr>
      <w:tr w:rsidR="00FB7EBB" w:rsidRPr="00FB7EBB" w14:paraId="4D6305F2"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63D58A58"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DESPESAS CORRENTES</w:t>
            </w:r>
          </w:p>
        </w:tc>
        <w:tc>
          <w:tcPr>
            <w:tcW w:w="911" w:type="dxa"/>
            <w:tcBorders>
              <w:top w:val="nil"/>
              <w:left w:val="nil"/>
              <w:bottom w:val="nil"/>
              <w:right w:val="single" w:sz="4" w:space="0" w:color="000000"/>
            </w:tcBorders>
            <w:shd w:val="clear" w:color="000000" w:fill="FFFFFF"/>
            <w:hideMark/>
          </w:tcPr>
          <w:p w14:paraId="12292EF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6.698,00</w:t>
            </w:r>
          </w:p>
        </w:tc>
        <w:tc>
          <w:tcPr>
            <w:tcW w:w="981" w:type="dxa"/>
            <w:gridSpan w:val="3"/>
            <w:tcBorders>
              <w:top w:val="nil"/>
              <w:left w:val="nil"/>
              <w:bottom w:val="nil"/>
              <w:right w:val="single" w:sz="4" w:space="0" w:color="000000"/>
            </w:tcBorders>
            <w:shd w:val="clear" w:color="000000" w:fill="FFFFFF"/>
            <w:hideMark/>
          </w:tcPr>
          <w:p w14:paraId="50FB307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5.510.546,35</w:t>
            </w:r>
          </w:p>
        </w:tc>
        <w:tc>
          <w:tcPr>
            <w:tcW w:w="1813" w:type="dxa"/>
            <w:gridSpan w:val="4"/>
            <w:tcBorders>
              <w:top w:val="nil"/>
              <w:left w:val="nil"/>
              <w:bottom w:val="nil"/>
              <w:right w:val="single" w:sz="4" w:space="0" w:color="000000"/>
            </w:tcBorders>
            <w:shd w:val="clear" w:color="000000" w:fill="FFFFFF"/>
            <w:hideMark/>
          </w:tcPr>
          <w:p w14:paraId="4F7E24C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4.333.924,05</w:t>
            </w:r>
          </w:p>
        </w:tc>
        <w:tc>
          <w:tcPr>
            <w:tcW w:w="1686" w:type="dxa"/>
            <w:gridSpan w:val="5"/>
            <w:tcBorders>
              <w:top w:val="nil"/>
              <w:left w:val="nil"/>
              <w:bottom w:val="nil"/>
              <w:right w:val="single" w:sz="4" w:space="0" w:color="000000"/>
            </w:tcBorders>
            <w:shd w:val="clear" w:color="000000" w:fill="FFFFFF"/>
            <w:hideMark/>
          </w:tcPr>
          <w:p w14:paraId="3556F72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4.220.564,87</w:t>
            </w:r>
          </w:p>
        </w:tc>
        <w:tc>
          <w:tcPr>
            <w:tcW w:w="830" w:type="dxa"/>
            <w:gridSpan w:val="2"/>
            <w:tcBorders>
              <w:top w:val="nil"/>
              <w:left w:val="nil"/>
              <w:bottom w:val="nil"/>
              <w:right w:val="single" w:sz="4" w:space="0" w:color="000000"/>
            </w:tcBorders>
            <w:shd w:val="clear" w:color="000000" w:fill="FFFFFF"/>
            <w:hideMark/>
          </w:tcPr>
          <w:p w14:paraId="6454B13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621.730,16</w:t>
            </w:r>
          </w:p>
        </w:tc>
        <w:tc>
          <w:tcPr>
            <w:tcW w:w="1117" w:type="dxa"/>
            <w:gridSpan w:val="4"/>
            <w:tcBorders>
              <w:top w:val="nil"/>
              <w:left w:val="nil"/>
              <w:bottom w:val="nil"/>
              <w:right w:val="single" w:sz="4" w:space="0" w:color="000000"/>
            </w:tcBorders>
            <w:shd w:val="clear" w:color="000000" w:fill="FFFFFF"/>
            <w:hideMark/>
          </w:tcPr>
          <w:p w14:paraId="201E81B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674.949,32</w:t>
            </w:r>
          </w:p>
        </w:tc>
      </w:tr>
      <w:tr w:rsidR="00FB7EBB" w:rsidRPr="00FB7EBB" w14:paraId="6ED98D26"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6AE80528"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Pessoal e Encargos Sociais</w:t>
            </w:r>
          </w:p>
        </w:tc>
        <w:tc>
          <w:tcPr>
            <w:tcW w:w="911" w:type="dxa"/>
            <w:tcBorders>
              <w:top w:val="nil"/>
              <w:left w:val="nil"/>
              <w:bottom w:val="nil"/>
              <w:right w:val="single" w:sz="4" w:space="0" w:color="000000"/>
            </w:tcBorders>
            <w:shd w:val="clear" w:color="000000" w:fill="FFFFFF"/>
            <w:hideMark/>
          </w:tcPr>
          <w:p w14:paraId="621AAD1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981" w:type="dxa"/>
            <w:gridSpan w:val="3"/>
            <w:tcBorders>
              <w:top w:val="nil"/>
              <w:left w:val="nil"/>
              <w:bottom w:val="nil"/>
              <w:right w:val="single" w:sz="4" w:space="0" w:color="000000"/>
            </w:tcBorders>
            <w:shd w:val="clear" w:color="000000" w:fill="FFFFFF"/>
            <w:hideMark/>
          </w:tcPr>
          <w:p w14:paraId="34702CC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13" w:type="dxa"/>
            <w:gridSpan w:val="4"/>
            <w:tcBorders>
              <w:top w:val="nil"/>
              <w:left w:val="nil"/>
              <w:bottom w:val="nil"/>
              <w:right w:val="single" w:sz="4" w:space="0" w:color="000000"/>
            </w:tcBorders>
            <w:shd w:val="clear" w:color="000000" w:fill="FFFFFF"/>
            <w:hideMark/>
          </w:tcPr>
          <w:p w14:paraId="4E7339D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686" w:type="dxa"/>
            <w:gridSpan w:val="5"/>
            <w:tcBorders>
              <w:top w:val="nil"/>
              <w:left w:val="nil"/>
              <w:bottom w:val="nil"/>
              <w:right w:val="single" w:sz="4" w:space="0" w:color="000000"/>
            </w:tcBorders>
            <w:shd w:val="clear" w:color="000000" w:fill="FFFFFF"/>
            <w:hideMark/>
          </w:tcPr>
          <w:p w14:paraId="357FD67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830" w:type="dxa"/>
            <w:gridSpan w:val="2"/>
            <w:tcBorders>
              <w:top w:val="nil"/>
              <w:left w:val="nil"/>
              <w:bottom w:val="nil"/>
              <w:right w:val="single" w:sz="4" w:space="0" w:color="000000"/>
            </w:tcBorders>
            <w:shd w:val="clear" w:color="000000" w:fill="FFFFFF"/>
            <w:hideMark/>
          </w:tcPr>
          <w:p w14:paraId="04542EE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17" w:type="dxa"/>
            <w:gridSpan w:val="4"/>
            <w:tcBorders>
              <w:top w:val="nil"/>
              <w:left w:val="nil"/>
              <w:bottom w:val="nil"/>
              <w:right w:val="single" w:sz="4" w:space="0" w:color="000000"/>
            </w:tcBorders>
            <w:shd w:val="clear" w:color="000000" w:fill="FFFFFF"/>
            <w:hideMark/>
          </w:tcPr>
          <w:p w14:paraId="2C986EA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1658A078"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2B08E983"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Juros e Encargos da Dívida</w:t>
            </w:r>
          </w:p>
        </w:tc>
        <w:tc>
          <w:tcPr>
            <w:tcW w:w="911" w:type="dxa"/>
            <w:tcBorders>
              <w:top w:val="nil"/>
              <w:left w:val="nil"/>
              <w:bottom w:val="nil"/>
              <w:right w:val="single" w:sz="4" w:space="0" w:color="000000"/>
            </w:tcBorders>
            <w:shd w:val="clear" w:color="000000" w:fill="FFFFFF"/>
            <w:hideMark/>
          </w:tcPr>
          <w:p w14:paraId="0FF3001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981" w:type="dxa"/>
            <w:gridSpan w:val="3"/>
            <w:tcBorders>
              <w:top w:val="nil"/>
              <w:left w:val="nil"/>
              <w:bottom w:val="nil"/>
              <w:right w:val="single" w:sz="4" w:space="0" w:color="000000"/>
            </w:tcBorders>
            <w:shd w:val="clear" w:color="000000" w:fill="FFFFFF"/>
            <w:hideMark/>
          </w:tcPr>
          <w:p w14:paraId="7856258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13" w:type="dxa"/>
            <w:gridSpan w:val="4"/>
            <w:tcBorders>
              <w:top w:val="nil"/>
              <w:left w:val="nil"/>
              <w:bottom w:val="nil"/>
              <w:right w:val="single" w:sz="4" w:space="0" w:color="000000"/>
            </w:tcBorders>
            <w:shd w:val="clear" w:color="000000" w:fill="FFFFFF"/>
            <w:hideMark/>
          </w:tcPr>
          <w:p w14:paraId="1BE9887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686" w:type="dxa"/>
            <w:gridSpan w:val="5"/>
            <w:tcBorders>
              <w:top w:val="nil"/>
              <w:left w:val="nil"/>
              <w:bottom w:val="nil"/>
              <w:right w:val="single" w:sz="4" w:space="0" w:color="000000"/>
            </w:tcBorders>
            <w:shd w:val="clear" w:color="000000" w:fill="FFFFFF"/>
            <w:hideMark/>
          </w:tcPr>
          <w:p w14:paraId="6925763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830" w:type="dxa"/>
            <w:gridSpan w:val="2"/>
            <w:tcBorders>
              <w:top w:val="nil"/>
              <w:left w:val="nil"/>
              <w:bottom w:val="nil"/>
              <w:right w:val="single" w:sz="4" w:space="0" w:color="000000"/>
            </w:tcBorders>
            <w:shd w:val="clear" w:color="000000" w:fill="FFFFFF"/>
            <w:hideMark/>
          </w:tcPr>
          <w:p w14:paraId="5D357AF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17" w:type="dxa"/>
            <w:gridSpan w:val="4"/>
            <w:tcBorders>
              <w:top w:val="nil"/>
              <w:left w:val="nil"/>
              <w:bottom w:val="nil"/>
              <w:right w:val="single" w:sz="4" w:space="0" w:color="000000"/>
            </w:tcBorders>
            <w:shd w:val="clear" w:color="000000" w:fill="FFFFFF"/>
            <w:hideMark/>
          </w:tcPr>
          <w:p w14:paraId="67BB452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72E49127"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6110D104"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Outras Despesas Correntes</w:t>
            </w:r>
          </w:p>
        </w:tc>
        <w:tc>
          <w:tcPr>
            <w:tcW w:w="911" w:type="dxa"/>
            <w:tcBorders>
              <w:top w:val="nil"/>
              <w:left w:val="nil"/>
              <w:bottom w:val="nil"/>
              <w:right w:val="single" w:sz="4" w:space="0" w:color="000000"/>
            </w:tcBorders>
            <w:shd w:val="clear" w:color="000000" w:fill="FFFFFF"/>
            <w:hideMark/>
          </w:tcPr>
          <w:p w14:paraId="5D2F73D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6.698,00</w:t>
            </w:r>
          </w:p>
        </w:tc>
        <w:tc>
          <w:tcPr>
            <w:tcW w:w="981" w:type="dxa"/>
            <w:gridSpan w:val="3"/>
            <w:tcBorders>
              <w:top w:val="nil"/>
              <w:left w:val="nil"/>
              <w:bottom w:val="nil"/>
              <w:right w:val="single" w:sz="4" w:space="0" w:color="000000"/>
            </w:tcBorders>
            <w:shd w:val="clear" w:color="000000" w:fill="FFFFFF"/>
            <w:hideMark/>
          </w:tcPr>
          <w:p w14:paraId="007C2D2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5.510.546,35</w:t>
            </w:r>
          </w:p>
        </w:tc>
        <w:tc>
          <w:tcPr>
            <w:tcW w:w="1813" w:type="dxa"/>
            <w:gridSpan w:val="4"/>
            <w:tcBorders>
              <w:top w:val="nil"/>
              <w:left w:val="nil"/>
              <w:bottom w:val="nil"/>
              <w:right w:val="single" w:sz="4" w:space="0" w:color="000000"/>
            </w:tcBorders>
            <w:shd w:val="clear" w:color="000000" w:fill="FFFFFF"/>
            <w:hideMark/>
          </w:tcPr>
          <w:p w14:paraId="36DD7C3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4.333.924,05</w:t>
            </w:r>
          </w:p>
        </w:tc>
        <w:tc>
          <w:tcPr>
            <w:tcW w:w="1686" w:type="dxa"/>
            <w:gridSpan w:val="5"/>
            <w:tcBorders>
              <w:top w:val="nil"/>
              <w:left w:val="nil"/>
              <w:bottom w:val="nil"/>
              <w:right w:val="single" w:sz="4" w:space="0" w:color="000000"/>
            </w:tcBorders>
            <w:shd w:val="clear" w:color="000000" w:fill="FFFFFF"/>
            <w:hideMark/>
          </w:tcPr>
          <w:p w14:paraId="69F379F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4.220.564,87</w:t>
            </w:r>
          </w:p>
        </w:tc>
        <w:tc>
          <w:tcPr>
            <w:tcW w:w="830" w:type="dxa"/>
            <w:gridSpan w:val="2"/>
            <w:tcBorders>
              <w:top w:val="nil"/>
              <w:left w:val="nil"/>
              <w:bottom w:val="nil"/>
              <w:right w:val="single" w:sz="4" w:space="0" w:color="000000"/>
            </w:tcBorders>
            <w:shd w:val="clear" w:color="000000" w:fill="FFFFFF"/>
            <w:hideMark/>
          </w:tcPr>
          <w:p w14:paraId="3C9BB7B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621.730,16</w:t>
            </w:r>
          </w:p>
        </w:tc>
        <w:tc>
          <w:tcPr>
            <w:tcW w:w="1117" w:type="dxa"/>
            <w:gridSpan w:val="4"/>
            <w:tcBorders>
              <w:top w:val="nil"/>
              <w:left w:val="nil"/>
              <w:bottom w:val="nil"/>
              <w:right w:val="single" w:sz="4" w:space="0" w:color="000000"/>
            </w:tcBorders>
            <w:shd w:val="clear" w:color="000000" w:fill="FFFFFF"/>
            <w:hideMark/>
          </w:tcPr>
          <w:p w14:paraId="3CE3313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674.949,32</w:t>
            </w:r>
          </w:p>
        </w:tc>
      </w:tr>
      <w:tr w:rsidR="00FB7EBB" w:rsidRPr="00FB7EBB" w14:paraId="4C3DD3AE"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45A17483"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DESPESAS DE CAPITAL</w:t>
            </w:r>
          </w:p>
        </w:tc>
        <w:tc>
          <w:tcPr>
            <w:tcW w:w="911" w:type="dxa"/>
            <w:tcBorders>
              <w:top w:val="nil"/>
              <w:left w:val="nil"/>
              <w:bottom w:val="nil"/>
              <w:right w:val="single" w:sz="4" w:space="0" w:color="000000"/>
            </w:tcBorders>
            <w:shd w:val="clear" w:color="000000" w:fill="FFFFFF"/>
            <w:hideMark/>
          </w:tcPr>
          <w:p w14:paraId="5DFF9C6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5.918.912,79</w:t>
            </w:r>
          </w:p>
        </w:tc>
        <w:tc>
          <w:tcPr>
            <w:tcW w:w="981" w:type="dxa"/>
            <w:gridSpan w:val="3"/>
            <w:tcBorders>
              <w:top w:val="nil"/>
              <w:left w:val="nil"/>
              <w:bottom w:val="nil"/>
              <w:right w:val="single" w:sz="4" w:space="0" w:color="000000"/>
            </w:tcBorders>
            <w:shd w:val="clear" w:color="000000" w:fill="FFFFFF"/>
            <w:hideMark/>
          </w:tcPr>
          <w:p w14:paraId="322115C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2.858.014,05</w:t>
            </w:r>
          </w:p>
        </w:tc>
        <w:tc>
          <w:tcPr>
            <w:tcW w:w="1813" w:type="dxa"/>
            <w:gridSpan w:val="4"/>
            <w:tcBorders>
              <w:top w:val="nil"/>
              <w:left w:val="nil"/>
              <w:bottom w:val="nil"/>
              <w:right w:val="single" w:sz="4" w:space="0" w:color="000000"/>
            </w:tcBorders>
            <w:shd w:val="clear" w:color="000000" w:fill="FFFFFF"/>
            <w:hideMark/>
          </w:tcPr>
          <w:p w14:paraId="3A4E649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8.776.926,84</w:t>
            </w:r>
          </w:p>
        </w:tc>
        <w:tc>
          <w:tcPr>
            <w:tcW w:w="1686" w:type="dxa"/>
            <w:gridSpan w:val="5"/>
            <w:tcBorders>
              <w:top w:val="nil"/>
              <w:left w:val="nil"/>
              <w:bottom w:val="nil"/>
              <w:right w:val="single" w:sz="4" w:space="0" w:color="000000"/>
            </w:tcBorders>
            <w:shd w:val="clear" w:color="000000" w:fill="FFFFFF"/>
            <w:hideMark/>
          </w:tcPr>
          <w:p w14:paraId="6C76C0A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8.776.926,84</w:t>
            </w:r>
          </w:p>
        </w:tc>
        <w:tc>
          <w:tcPr>
            <w:tcW w:w="830" w:type="dxa"/>
            <w:gridSpan w:val="2"/>
            <w:tcBorders>
              <w:top w:val="nil"/>
              <w:left w:val="nil"/>
              <w:bottom w:val="nil"/>
              <w:right w:val="single" w:sz="4" w:space="0" w:color="000000"/>
            </w:tcBorders>
            <w:shd w:val="clear" w:color="000000" w:fill="FFFFFF"/>
            <w:hideMark/>
          </w:tcPr>
          <w:p w14:paraId="22C912B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17" w:type="dxa"/>
            <w:gridSpan w:val="4"/>
            <w:tcBorders>
              <w:top w:val="nil"/>
              <w:left w:val="nil"/>
              <w:bottom w:val="nil"/>
              <w:right w:val="single" w:sz="4" w:space="0" w:color="000000"/>
            </w:tcBorders>
            <w:shd w:val="clear" w:color="000000" w:fill="FFFFFF"/>
            <w:hideMark/>
          </w:tcPr>
          <w:p w14:paraId="16E0E1A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2FB1FB4F"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7AEE9864"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Investimentos</w:t>
            </w:r>
          </w:p>
        </w:tc>
        <w:tc>
          <w:tcPr>
            <w:tcW w:w="911" w:type="dxa"/>
            <w:tcBorders>
              <w:top w:val="nil"/>
              <w:left w:val="nil"/>
              <w:bottom w:val="nil"/>
              <w:right w:val="single" w:sz="4" w:space="0" w:color="000000"/>
            </w:tcBorders>
            <w:shd w:val="clear" w:color="000000" w:fill="FFFFFF"/>
            <w:hideMark/>
          </w:tcPr>
          <w:p w14:paraId="2E5940E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5.918.912,79</w:t>
            </w:r>
          </w:p>
        </w:tc>
        <w:tc>
          <w:tcPr>
            <w:tcW w:w="981" w:type="dxa"/>
            <w:gridSpan w:val="3"/>
            <w:tcBorders>
              <w:top w:val="nil"/>
              <w:left w:val="nil"/>
              <w:bottom w:val="nil"/>
              <w:right w:val="single" w:sz="4" w:space="0" w:color="000000"/>
            </w:tcBorders>
            <w:shd w:val="clear" w:color="000000" w:fill="FFFFFF"/>
            <w:hideMark/>
          </w:tcPr>
          <w:p w14:paraId="311B61B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2.858.014,05</w:t>
            </w:r>
          </w:p>
        </w:tc>
        <w:tc>
          <w:tcPr>
            <w:tcW w:w="1813" w:type="dxa"/>
            <w:gridSpan w:val="4"/>
            <w:tcBorders>
              <w:top w:val="nil"/>
              <w:left w:val="nil"/>
              <w:bottom w:val="nil"/>
              <w:right w:val="single" w:sz="4" w:space="0" w:color="000000"/>
            </w:tcBorders>
            <w:shd w:val="clear" w:color="000000" w:fill="FFFFFF"/>
            <w:hideMark/>
          </w:tcPr>
          <w:p w14:paraId="0281739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8.776.926,84</w:t>
            </w:r>
          </w:p>
        </w:tc>
        <w:tc>
          <w:tcPr>
            <w:tcW w:w="1686" w:type="dxa"/>
            <w:gridSpan w:val="5"/>
            <w:tcBorders>
              <w:top w:val="nil"/>
              <w:left w:val="nil"/>
              <w:bottom w:val="nil"/>
              <w:right w:val="single" w:sz="4" w:space="0" w:color="000000"/>
            </w:tcBorders>
            <w:shd w:val="clear" w:color="000000" w:fill="FFFFFF"/>
            <w:hideMark/>
          </w:tcPr>
          <w:p w14:paraId="3B3D33B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8.776.926,84</w:t>
            </w:r>
          </w:p>
        </w:tc>
        <w:tc>
          <w:tcPr>
            <w:tcW w:w="830" w:type="dxa"/>
            <w:gridSpan w:val="2"/>
            <w:tcBorders>
              <w:top w:val="nil"/>
              <w:left w:val="nil"/>
              <w:bottom w:val="nil"/>
              <w:right w:val="single" w:sz="4" w:space="0" w:color="000000"/>
            </w:tcBorders>
            <w:shd w:val="clear" w:color="000000" w:fill="FFFFFF"/>
            <w:hideMark/>
          </w:tcPr>
          <w:p w14:paraId="35F5B99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17" w:type="dxa"/>
            <w:gridSpan w:val="4"/>
            <w:tcBorders>
              <w:top w:val="nil"/>
              <w:left w:val="nil"/>
              <w:bottom w:val="nil"/>
              <w:right w:val="single" w:sz="4" w:space="0" w:color="000000"/>
            </w:tcBorders>
            <w:shd w:val="clear" w:color="000000" w:fill="FFFFFF"/>
            <w:hideMark/>
          </w:tcPr>
          <w:p w14:paraId="2EDEAD7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11DF1CCF"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5A02E54E"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Inversões Financeiras</w:t>
            </w:r>
          </w:p>
        </w:tc>
        <w:tc>
          <w:tcPr>
            <w:tcW w:w="911" w:type="dxa"/>
            <w:tcBorders>
              <w:top w:val="nil"/>
              <w:left w:val="nil"/>
              <w:bottom w:val="nil"/>
              <w:right w:val="single" w:sz="4" w:space="0" w:color="000000"/>
            </w:tcBorders>
            <w:shd w:val="clear" w:color="000000" w:fill="FFFFFF"/>
            <w:hideMark/>
          </w:tcPr>
          <w:p w14:paraId="3C23D8D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981" w:type="dxa"/>
            <w:gridSpan w:val="3"/>
            <w:tcBorders>
              <w:top w:val="nil"/>
              <w:left w:val="nil"/>
              <w:bottom w:val="nil"/>
              <w:right w:val="single" w:sz="4" w:space="0" w:color="000000"/>
            </w:tcBorders>
            <w:shd w:val="clear" w:color="000000" w:fill="FFFFFF"/>
            <w:hideMark/>
          </w:tcPr>
          <w:p w14:paraId="4642CBC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13" w:type="dxa"/>
            <w:gridSpan w:val="4"/>
            <w:tcBorders>
              <w:top w:val="nil"/>
              <w:left w:val="nil"/>
              <w:bottom w:val="nil"/>
              <w:right w:val="single" w:sz="4" w:space="0" w:color="000000"/>
            </w:tcBorders>
            <w:shd w:val="clear" w:color="000000" w:fill="FFFFFF"/>
            <w:hideMark/>
          </w:tcPr>
          <w:p w14:paraId="0B9188E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686" w:type="dxa"/>
            <w:gridSpan w:val="5"/>
            <w:tcBorders>
              <w:top w:val="nil"/>
              <w:left w:val="nil"/>
              <w:bottom w:val="nil"/>
              <w:right w:val="single" w:sz="4" w:space="0" w:color="000000"/>
            </w:tcBorders>
            <w:shd w:val="clear" w:color="000000" w:fill="FFFFFF"/>
            <w:hideMark/>
          </w:tcPr>
          <w:p w14:paraId="693E1BC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830" w:type="dxa"/>
            <w:gridSpan w:val="2"/>
            <w:tcBorders>
              <w:top w:val="nil"/>
              <w:left w:val="nil"/>
              <w:bottom w:val="nil"/>
              <w:right w:val="single" w:sz="4" w:space="0" w:color="000000"/>
            </w:tcBorders>
            <w:shd w:val="clear" w:color="000000" w:fill="FFFFFF"/>
            <w:hideMark/>
          </w:tcPr>
          <w:p w14:paraId="0EBC5F9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17" w:type="dxa"/>
            <w:gridSpan w:val="4"/>
            <w:tcBorders>
              <w:top w:val="nil"/>
              <w:left w:val="nil"/>
              <w:bottom w:val="nil"/>
              <w:right w:val="single" w:sz="4" w:space="0" w:color="000000"/>
            </w:tcBorders>
            <w:shd w:val="clear" w:color="000000" w:fill="FFFFFF"/>
            <w:hideMark/>
          </w:tcPr>
          <w:p w14:paraId="6BAAC89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2C42CC72"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3760E8B9"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Amortização da Dívida</w:t>
            </w:r>
          </w:p>
        </w:tc>
        <w:tc>
          <w:tcPr>
            <w:tcW w:w="911" w:type="dxa"/>
            <w:tcBorders>
              <w:top w:val="nil"/>
              <w:left w:val="nil"/>
              <w:bottom w:val="nil"/>
              <w:right w:val="single" w:sz="4" w:space="0" w:color="000000"/>
            </w:tcBorders>
            <w:shd w:val="clear" w:color="000000" w:fill="FFFFFF"/>
            <w:hideMark/>
          </w:tcPr>
          <w:p w14:paraId="1BCCCB8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981" w:type="dxa"/>
            <w:gridSpan w:val="3"/>
            <w:tcBorders>
              <w:top w:val="nil"/>
              <w:left w:val="nil"/>
              <w:bottom w:val="nil"/>
              <w:right w:val="single" w:sz="4" w:space="0" w:color="000000"/>
            </w:tcBorders>
            <w:shd w:val="clear" w:color="000000" w:fill="FFFFFF"/>
            <w:hideMark/>
          </w:tcPr>
          <w:p w14:paraId="1AA927C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13" w:type="dxa"/>
            <w:gridSpan w:val="4"/>
            <w:tcBorders>
              <w:top w:val="nil"/>
              <w:left w:val="nil"/>
              <w:bottom w:val="nil"/>
              <w:right w:val="single" w:sz="4" w:space="0" w:color="000000"/>
            </w:tcBorders>
            <w:shd w:val="clear" w:color="000000" w:fill="FFFFFF"/>
            <w:hideMark/>
          </w:tcPr>
          <w:p w14:paraId="6668C5E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686" w:type="dxa"/>
            <w:gridSpan w:val="5"/>
            <w:tcBorders>
              <w:top w:val="nil"/>
              <w:left w:val="nil"/>
              <w:bottom w:val="nil"/>
              <w:right w:val="single" w:sz="4" w:space="0" w:color="000000"/>
            </w:tcBorders>
            <w:shd w:val="clear" w:color="000000" w:fill="FFFFFF"/>
            <w:hideMark/>
          </w:tcPr>
          <w:p w14:paraId="5C7E08D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830" w:type="dxa"/>
            <w:gridSpan w:val="2"/>
            <w:tcBorders>
              <w:top w:val="nil"/>
              <w:left w:val="nil"/>
              <w:bottom w:val="nil"/>
              <w:right w:val="single" w:sz="4" w:space="0" w:color="000000"/>
            </w:tcBorders>
            <w:shd w:val="clear" w:color="000000" w:fill="FFFFFF"/>
            <w:hideMark/>
          </w:tcPr>
          <w:p w14:paraId="6A26D21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17" w:type="dxa"/>
            <w:gridSpan w:val="4"/>
            <w:tcBorders>
              <w:top w:val="nil"/>
              <w:left w:val="nil"/>
              <w:bottom w:val="nil"/>
              <w:right w:val="single" w:sz="4" w:space="0" w:color="000000"/>
            </w:tcBorders>
            <w:shd w:val="clear" w:color="000000" w:fill="FFFFFF"/>
            <w:hideMark/>
          </w:tcPr>
          <w:p w14:paraId="6E57757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33F6AD67" w14:textId="77777777" w:rsidTr="00DD7C78">
        <w:trPr>
          <w:gridAfter w:val="1"/>
          <w:wAfter w:w="311" w:type="dxa"/>
          <w:trHeight w:val="199"/>
        </w:trPr>
        <w:tc>
          <w:tcPr>
            <w:tcW w:w="2151" w:type="dxa"/>
            <w:gridSpan w:val="5"/>
            <w:tcBorders>
              <w:top w:val="single" w:sz="4" w:space="0" w:color="000000"/>
              <w:left w:val="single" w:sz="4" w:space="0" w:color="000000"/>
              <w:bottom w:val="nil"/>
              <w:right w:val="single" w:sz="4" w:space="0" w:color="000000"/>
            </w:tcBorders>
            <w:shd w:val="clear" w:color="000000" w:fill="FFFFFF"/>
            <w:hideMark/>
          </w:tcPr>
          <w:p w14:paraId="19AA0676"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TOTAL</w:t>
            </w:r>
          </w:p>
        </w:tc>
        <w:tc>
          <w:tcPr>
            <w:tcW w:w="911" w:type="dxa"/>
            <w:tcBorders>
              <w:top w:val="single" w:sz="4" w:space="0" w:color="000000"/>
              <w:left w:val="nil"/>
              <w:bottom w:val="nil"/>
              <w:right w:val="single" w:sz="4" w:space="0" w:color="000000"/>
            </w:tcBorders>
            <w:shd w:val="clear" w:color="000000" w:fill="FFFFFF"/>
            <w:hideMark/>
          </w:tcPr>
          <w:p w14:paraId="2AC6969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5.925.610,79</w:t>
            </w:r>
          </w:p>
        </w:tc>
        <w:tc>
          <w:tcPr>
            <w:tcW w:w="981" w:type="dxa"/>
            <w:gridSpan w:val="3"/>
            <w:tcBorders>
              <w:top w:val="single" w:sz="4" w:space="0" w:color="000000"/>
              <w:left w:val="nil"/>
              <w:bottom w:val="nil"/>
              <w:right w:val="single" w:sz="4" w:space="0" w:color="000000"/>
            </w:tcBorders>
            <w:shd w:val="clear" w:color="000000" w:fill="FFFFFF"/>
            <w:hideMark/>
          </w:tcPr>
          <w:p w14:paraId="1F8AE6E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8.368.560,40</w:t>
            </w:r>
          </w:p>
        </w:tc>
        <w:tc>
          <w:tcPr>
            <w:tcW w:w="1813" w:type="dxa"/>
            <w:gridSpan w:val="4"/>
            <w:tcBorders>
              <w:top w:val="single" w:sz="4" w:space="0" w:color="000000"/>
              <w:left w:val="nil"/>
              <w:bottom w:val="nil"/>
              <w:right w:val="single" w:sz="4" w:space="0" w:color="000000"/>
            </w:tcBorders>
            <w:shd w:val="clear" w:color="000000" w:fill="FFFFFF"/>
            <w:hideMark/>
          </w:tcPr>
          <w:p w14:paraId="2EC92EE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13.110.850,89</w:t>
            </w:r>
          </w:p>
        </w:tc>
        <w:tc>
          <w:tcPr>
            <w:tcW w:w="1686" w:type="dxa"/>
            <w:gridSpan w:val="5"/>
            <w:tcBorders>
              <w:top w:val="single" w:sz="4" w:space="0" w:color="000000"/>
              <w:left w:val="nil"/>
              <w:bottom w:val="nil"/>
              <w:right w:val="single" w:sz="4" w:space="0" w:color="000000"/>
            </w:tcBorders>
            <w:shd w:val="clear" w:color="000000" w:fill="FFFFFF"/>
            <w:hideMark/>
          </w:tcPr>
          <w:p w14:paraId="7718CE2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12.997.491,71</w:t>
            </w:r>
          </w:p>
        </w:tc>
        <w:tc>
          <w:tcPr>
            <w:tcW w:w="830" w:type="dxa"/>
            <w:gridSpan w:val="2"/>
            <w:tcBorders>
              <w:top w:val="single" w:sz="4" w:space="0" w:color="000000"/>
              <w:left w:val="nil"/>
              <w:bottom w:val="nil"/>
              <w:right w:val="single" w:sz="4" w:space="0" w:color="000000"/>
            </w:tcBorders>
            <w:shd w:val="clear" w:color="000000" w:fill="FFFFFF"/>
            <w:hideMark/>
          </w:tcPr>
          <w:p w14:paraId="0DA9622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621.730,16</w:t>
            </w:r>
          </w:p>
        </w:tc>
        <w:tc>
          <w:tcPr>
            <w:tcW w:w="1117" w:type="dxa"/>
            <w:gridSpan w:val="4"/>
            <w:tcBorders>
              <w:top w:val="single" w:sz="4" w:space="0" w:color="000000"/>
              <w:left w:val="nil"/>
              <w:bottom w:val="nil"/>
              <w:right w:val="single" w:sz="4" w:space="0" w:color="000000"/>
            </w:tcBorders>
            <w:shd w:val="clear" w:color="000000" w:fill="FFFFFF"/>
            <w:hideMark/>
          </w:tcPr>
          <w:p w14:paraId="3627E7D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674.949,32</w:t>
            </w:r>
          </w:p>
        </w:tc>
      </w:tr>
      <w:tr w:rsidR="00FB7EBB" w:rsidRPr="00FB7EBB" w14:paraId="2204ED65" w14:textId="77777777" w:rsidTr="00DD7C78">
        <w:trPr>
          <w:gridAfter w:val="1"/>
          <w:wAfter w:w="311" w:type="dxa"/>
          <w:trHeight w:val="19"/>
        </w:trPr>
        <w:tc>
          <w:tcPr>
            <w:tcW w:w="9489" w:type="dxa"/>
            <w:gridSpan w:val="24"/>
            <w:tcBorders>
              <w:top w:val="single" w:sz="4" w:space="0" w:color="000000"/>
              <w:left w:val="nil"/>
              <w:bottom w:val="nil"/>
              <w:right w:val="nil"/>
            </w:tcBorders>
            <w:shd w:val="clear" w:color="000000" w:fill="FFFFFF"/>
            <w:hideMark/>
          </w:tcPr>
          <w:p w14:paraId="1967110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lastRenderedPageBreak/>
              <w:t> </w:t>
            </w:r>
          </w:p>
        </w:tc>
      </w:tr>
      <w:tr w:rsidR="00DD7C78" w:rsidRPr="00FB7EBB" w14:paraId="67FBE64B" w14:textId="77777777" w:rsidTr="00DD7C78">
        <w:trPr>
          <w:trHeight w:val="199"/>
        </w:trPr>
        <w:tc>
          <w:tcPr>
            <w:tcW w:w="528" w:type="dxa"/>
            <w:tcBorders>
              <w:top w:val="nil"/>
              <w:left w:val="nil"/>
              <w:bottom w:val="nil"/>
              <w:right w:val="nil"/>
            </w:tcBorders>
            <w:shd w:val="clear" w:color="000000" w:fill="FFFFFF"/>
            <w:hideMark/>
          </w:tcPr>
          <w:p w14:paraId="321409D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5CA684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503" w:type="dxa"/>
            <w:tcBorders>
              <w:top w:val="nil"/>
              <w:left w:val="nil"/>
              <w:bottom w:val="nil"/>
              <w:right w:val="nil"/>
            </w:tcBorders>
            <w:shd w:val="clear" w:color="000000" w:fill="FFFFFF"/>
            <w:hideMark/>
          </w:tcPr>
          <w:p w14:paraId="010E55B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1DFB07A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50" w:type="dxa"/>
            <w:tcBorders>
              <w:top w:val="nil"/>
              <w:left w:val="nil"/>
              <w:bottom w:val="nil"/>
              <w:right w:val="nil"/>
            </w:tcBorders>
            <w:shd w:val="clear" w:color="000000" w:fill="FFFFFF"/>
            <w:hideMark/>
          </w:tcPr>
          <w:p w14:paraId="42605D2B"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11" w:type="dxa"/>
            <w:tcBorders>
              <w:top w:val="nil"/>
              <w:left w:val="nil"/>
              <w:bottom w:val="nil"/>
              <w:right w:val="nil"/>
            </w:tcBorders>
            <w:shd w:val="clear" w:color="000000" w:fill="FFFFFF"/>
            <w:hideMark/>
          </w:tcPr>
          <w:p w14:paraId="05E30A03"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200" w:type="dxa"/>
            <w:tcBorders>
              <w:top w:val="nil"/>
              <w:left w:val="nil"/>
              <w:bottom w:val="nil"/>
              <w:right w:val="nil"/>
            </w:tcBorders>
            <w:shd w:val="clear" w:color="000000" w:fill="FFFFFF"/>
            <w:hideMark/>
          </w:tcPr>
          <w:p w14:paraId="7203C68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73" w:type="dxa"/>
            <w:tcBorders>
              <w:top w:val="nil"/>
              <w:left w:val="nil"/>
              <w:bottom w:val="nil"/>
              <w:right w:val="nil"/>
            </w:tcBorders>
            <w:shd w:val="clear" w:color="000000" w:fill="FFFFFF"/>
            <w:hideMark/>
          </w:tcPr>
          <w:p w14:paraId="15E497D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08" w:type="dxa"/>
            <w:tcBorders>
              <w:top w:val="nil"/>
              <w:left w:val="nil"/>
              <w:bottom w:val="nil"/>
              <w:right w:val="nil"/>
            </w:tcBorders>
            <w:shd w:val="clear" w:color="000000" w:fill="FFFFFF"/>
            <w:hideMark/>
          </w:tcPr>
          <w:p w14:paraId="7DA1E8BF"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76AD8D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690D172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33" w:type="dxa"/>
            <w:tcBorders>
              <w:top w:val="nil"/>
              <w:left w:val="nil"/>
              <w:bottom w:val="nil"/>
              <w:right w:val="nil"/>
            </w:tcBorders>
            <w:shd w:val="clear" w:color="000000" w:fill="FFFFFF"/>
            <w:hideMark/>
          </w:tcPr>
          <w:p w14:paraId="363E20B7"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710" w:type="dxa"/>
            <w:tcBorders>
              <w:top w:val="nil"/>
              <w:left w:val="nil"/>
              <w:bottom w:val="nil"/>
              <w:right w:val="nil"/>
            </w:tcBorders>
            <w:shd w:val="clear" w:color="000000" w:fill="FFFFFF"/>
            <w:hideMark/>
          </w:tcPr>
          <w:p w14:paraId="0879D564"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449" w:type="dxa"/>
            <w:tcBorders>
              <w:top w:val="nil"/>
              <w:left w:val="nil"/>
              <w:bottom w:val="nil"/>
              <w:right w:val="nil"/>
            </w:tcBorders>
            <w:shd w:val="clear" w:color="000000" w:fill="FFFFFF"/>
            <w:hideMark/>
          </w:tcPr>
          <w:p w14:paraId="44FC06B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139971F8"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867" w:type="dxa"/>
            <w:tcBorders>
              <w:top w:val="nil"/>
              <w:left w:val="nil"/>
              <w:bottom w:val="nil"/>
              <w:right w:val="nil"/>
            </w:tcBorders>
            <w:shd w:val="clear" w:color="000000" w:fill="FFFFFF"/>
            <w:hideMark/>
          </w:tcPr>
          <w:p w14:paraId="00B5FD6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60C63440"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2" w:type="dxa"/>
            <w:tcBorders>
              <w:top w:val="nil"/>
              <w:left w:val="nil"/>
              <w:bottom w:val="nil"/>
              <w:right w:val="nil"/>
            </w:tcBorders>
            <w:shd w:val="clear" w:color="000000" w:fill="FFFFFF"/>
            <w:hideMark/>
          </w:tcPr>
          <w:p w14:paraId="2ECF5611"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672" w:type="dxa"/>
            <w:gridSpan w:val="2"/>
            <w:tcBorders>
              <w:top w:val="nil"/>
              <w:left w:val="nil"/>
              <w:bottom w:val="nil"/>
              <w:right w:val="nil"/>
            </w:tcBorders>
            <w:shd w:val="clear" w:color="000000" w:fill="FFFFFF"/>
            <w:hideMark/>
          </w:tcPr>
          <w:p w14:paraId="63258ECF"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313" w:type="dxa"/>
            <w:gridSpan w:val="2"/>
            <w:tcBorders>
              <w:top w:val="nil"/>
              <w:left w:val="nil"/>
              <w:bottom w:val="nil"/>
              <w:right w:val="nil"/>
            </w:tcBorders>
            <w:shd w:val="clear" w:color="000000" w:fill="FFFFFF"/>
            <w:hideMark/>
          </w:tcPr>
          <w:p w14:paraId="32E483BA"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c>
          <w:tcPr>
            <w:tcW w:w="961" w:type="dxa"/>
            <w:gridSpan w:val="2"/>
            <w:tcBorders>
              <w:top w:val="nil"/>
              <w:left w:val="nil"/>
              <w:bottom w:val="nil"/>
              <w:right w:val="nil"/>
            </w:tcBorders>
            <w:shd w:val="clear" w:color="000000" w:fill="FFFFFF"/>
            <w:hideMark/>
          </w:tcPr>
          <w:p w14:paraId="039E38F6" w14:textId="77777777" w:rsidR="00FB7EBB" w:rsidRPr="00FB7EBB" w:rsidRDefault="00FB7EBB" w:rsidP="00FB7EBB">
            <w:pPr>
              <w:jc w:val="left"/>
              <w:rPr>
                <w:rFonts w:ascii="SansSerif" w:eastAsia="Times New Roman" w:hAnsi="SansSerif"/>
                <w:color w:val="000000"/>
                <w:sz w:val="18"/>
                <w:szCs w:val="18"/>
              </w:rPr>
            </w:pPr>
            <w:r w:rsidRPr="00FB7EBB">
              <w:rPr>
                <w:rFonts w:ascii="SansSerif" w:eastAsia="Times New Roman" w:hAnsi="SansSerif"/>
                <w:color w:val="000000"/>
                <w:sz w:val="18"/>
                <w:szCs w:val="18"/>
              </w:rPr>
              <w:t> </w:t>
            </w:r>
          </w:p>
        </w:tc>
      </w:tr>
      <w:tr w:rsidR="00FB7EBB" w:rsidRPr="00FB7EBB" w14:paraId="4153C62F" w14:textId="77777777" w:rsidTr="00DD7C78">
        <w:trPr>
          <w:gridAfter w:val="1"/>
          <w:wAfter w:w="311" w:type="dxa"/>
          <w:trHeight w:val="199"/>
        </w:trPr>
        <w:tc>
          <w:tcPr>
            <w:tcW w:w="9489" w:type="dxa"/>
            <w:gridSpan w:val="24"/>
            <w:tcBorders>
              <w:top w:val="nil"/>
              <w:left w:val="nil"/>
              <w:bottom w:val="nil"/>
              <w:right w:val="nil"/>
            </w:tcBorders>
            <w:shd w:val="clear" w:color="000000" w:fill="FFFFFF"/>
            <w:vAlign w:val="center"/>
            <w:hideMark/>
          </w:tcPr>
          <w:p w14:paraId="45BEBC8A" w14:textId="77777777" w:rsidR="00FB7EBB" w:rsidRPr="00FB7EBB" w:rsidRDefault="00FB7EBB" w:rsidP="00FB7EBB">
            <w:pPr>
              <w:jc w:val="left"/>
              <w:rPr>
                <w:rFonts w:eastAsia="Times New Roman"/>
                <w:color w:val="000000"/>
                <w:sz w:val="10"/>
                <w:szCs w:val="10"/>
              </w:rPr>
            </w:pPr>
            <w:r w:rsidRPr="00FB7EBB">
              <w:rPr>
                <w:rFonts w:eastAsia="Times New Roman"/>
                <w:color w:val="000000"/>
                <w:sz w:val="10"/>
                <w:szCs w:val="10"/>
              </w:rPr>
              <w:t>ANEXO 2 - DEMONSTRATIVO DE EXECUÇÃO RESTOS A PAGAR PROCESSADOS E NAO PROCESSADOS LIQUIDADOS</w:t>
            </w:r>
          </w:p>
        </w:tc>
      </w:tr>
      <w:tr w:rsidR="00FB7EBB" w:rsidRPr="00FB7EBB" w14:paraId="7E761DFA" w14:textId="77777777" w:rsidTr="00DD7C78">
        <w:trPr>
          <w:gridAfter w:val="1"/>
          <w:wAfter w:w="311" w:type="dxa"/>
          <w:trHeight w:val="180"/>
        </w:trPr>
        <w:tc>
          <w:tcPr>
            <w:tcW w:w="2151"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E6E0ED"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DESPESAS ORÇAMENTÁRIAS</w:t>
            </w:r>
          </w:p>
        </w:tc>
        <w:tc>
          <w:tcPr>
            <w:tcW w:w="111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4FB47F"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INSCRITOS EM EXERCÍCIOS ANTERIORES</w:t>
            </w:r>
          </w:p>
        </w:tc>
        <w:tc>
          <w:tcPr>
            <w:tcW w:w="115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CC4228"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INSCRITOS EM 31 DE DEZEMBRO DO EXERCÍCIO ANTERIOR</w:t>
            </w:r>
          </w:p>
        </w:tc>
        <w:tc>
          <w:tcPr>
            <w:tcW w:w="189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12C017"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PAGOS</w:t>
            </w:r>
          </w:p>
        </w:tc>
        <w:tc>
          <w:tcPr>
            <w:tcW w:w="123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5FF7BE"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CANCELADOS</w:t>
            </w:r>
          </w:p>
        </w:tc>
        <w:tc>
          <w:tcPr>
            <w:tcW w:w="1947"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AFEF24" w14:textId="77777777" w:rsidR="00FB7EBB" w:rsidRPr="00FB7EBB" w:rsidRDefault="00FB7EBB" w:rsidP="00FB7EBB">
            <w:pPr>
              <w:jc w:val="center"/>
              <w:rPr>
                <w:rFonts w:eastAsia="Times New Roman"/>
                <w:color w:val="000000"/>
                <w:sz w:val="10"/>
                <w:szCs w:val="10"/>
              </w:rPr>
            </w:pPr>
            <w:r w:rsidRPr="00FB7EBB">
              <w:rPr>
                <w:rFonts w:eastAsia="Times New Roman"/>
                <w:color w:val="000000"/>
                <w:sz w:val="10"/>
                <w:szCs w:val="10"/>
              </w:rPr>
              <w:t>SALDO</w:t>
            </w:r>
          </w:p>
        </w:tc>
      </w:tr>
      <w:tr w:rsidR="00FB7EBB" w:rsidRPr="00FB7EBB" w14:paraId="3EE92E36" w14:textId="77777777" w:rsidTr="00DD7C78">
        <w:trPr>
          <w:gridAfter w:val="1"/>
          <w:wAfter w:w="311" w:type="dxa"/>
          <w:trHeight w:val="115"/>
        </w:trPr>
        <w:tc>
          <w:tcPr>
            <w:tcW w:w="2151" w:type="dxa"/>
            <w:gridSpan w:val="5"/>
            <w:vMerge/>
            <w:tcBorders>
              <w:top w:val="single" w:sz="4" w:space="0" w:color="000000"/>
              <w:left w:val="single" w:sz="4" w:space="0" w:color="000000"/>
              <w:bottom w:val="single" w:sz="4" w:space="0" w:color="000000"/>
              <w:right w:val="single" w:sz="4" w:space="0" w:color="000000"/>
            </w:tcBorders>
            <w:vAlign w:val="center"/>
            <w:hideMark/>
          </w:tcPr>
          <w:p w14:paraId="14690139" w14:textId="77777777" w:rsidR="00FB7EBB" w:rsidRPr="00FB7EBB" w:rsidRDefault="00FB7EBB" w:rsidP="00FB7EBB">
            <w:pPr>
              <w:jc w:val="left"/>
              <w:rPr>
                <w:rFonts w:eastAsia="Times New Roman"/>
                <w:color w:val="000000"/>
                <w:sz w:val="10"/>
                <w:szCs w:val="10"/>
              </w:rPr>
            </w:pPr>
          </w:p>
        </w:tc>
        <w:tc>
          <w:tcPr>
            <w:tcW w:w="1111" w:type="dxa"/>
            <w:gridSpan w:val="2"/>
            <w:vMerge/>
            <w:tcBorders>
              <w:top w:val="single" w:sz="4" w:space="0" w:color="000000"/>
              <w:left w:val="single" w:sz="4" w:space="0" w:color="000000"/>
              <w:bottom w:val="single" w:sz="4" w:space="0" w:color="000000"/>
              <w:right w:val="single" w:sz="4" w:space="0" w:color="000000"/>
            </w:tcBorders>
            <w:vAlign w:val="center"/>
            <w:hideMark/>
          </w:tcPr>
          <w:p w14:paraId="1B60B5DC" w14:textId="77777777" w:rsidR="00FB7EBB" w:rsidRPr="00FB7EBB" w:rsidRDefault="00FB7EBB" w:rsidP="00FB7EBB">
            <w:pPr>
              <w:jc w:val="left"/>
              <w:rPr>
                <w:rFonts w:eastAsia="Times New Roman"/>
                <w:color w:val="000000"/>
                <w:sz w:val="10"/>
                <w:szCs w:val="10"/>
              </w:rPr>
            </w:pPr>
          </w:p>
        </w:tc>
        <w:tc>
          <w:tcPr>
            <w:tcW w:w="1151" w:type="dxa"/>
            <w:gridSpan w:val="4"/>
            <w:vMerge/>
            <w:tcBorders>
              <w:top w:val="single" w:sz="4" w:space="0" w:color="000000"/>
              <w:left w:val="single" w:sz="4" w:space="0" w:color="000000"/>
              <w:bottom w:val="single" w:sz="4" w:space="0" w:color="000000"/>
              <w:right w:val="single" w:sz="4" w:space="0" w:color="000000"/>
            </w:tcBorders>
            <w:vAlign w:val="center"/>
            <w:hideMark/>
          </w:tcPr>
          <w:p w14:paraId="682D7DB4" w14:textId="77777777" w:rsidR="00FB7EBB" w:rsidRPr="00FB7EBB" w:rsidRDefault="00FB7EBB" w:rsidP="00FB7EBB">
            <w:pPr>
              <w:jc w:val="left"/>
              <w:rPr>
                <w:rFonts w:eastAsia="Times New Roman"/>
                <w:color w:val="000000"/>
                <w:sz w:val="10"/>
                <w:szCs w:val="10"/>
              </w:rPr>
            </w:pPr>
          </w:p>
        </w:tc>
        <w:tc>
          <w:tcPr>
            <w:tcW w:w="1892" w:type="dxa"/>
            <w:gridSpan w:val="3"/>
            <w:vMerge/>
            <w:tcBorders>
              <w:top w:val="single" w:sz="4" w:space="0" w:color="000000"/>
              <w:left w:val="single" w:sz="4" w:space="0" w:color="000000"/>
              <w:bottom w:val="single" w:sz="4" w:space="0" w:color="000000"/>
              <w:right w:val="single" w:sz="4" w:space="0" w:color="000000"/>
            </w:tcBorders>
            <w:vAlign w:val="center"/>
            <w:hideMark/>
          </w:tcPr>
          <w:p w14:paraId="343C58DA" w14:textId="77777777" w:rsidR="00FB7EBB" w:rsidRPr="00FB7EBB" w:rsidRDefault="00FB7EBB" w:rsidP="00FB7EBB">
            <w:pPr>
              <w:jc w:val="left"/>
              <w:rPr>
                <w:rFonts w:eastAsia="Times New Roman"/>
                <w:color w:val="000000"/>
                <w:sz w:val="10"/>
                <w:szCs w:val="10"/>
              </w:rPr>
            </w:pPr>
          </w:p>
        </w:tc>
        <w:tc>
          <w:tcPr>
            <w:tcW w:w="1237" w:type="dxa"/>
            <w:gridSpan w:val="4"/>
            <w:vMerge/>
            <w:tcBorders>
              <w:top w:val="single" w:sz="4" w:space="0" w:color="000000"/>
              <w:left w:val="single" w:sz="4" w:space="0" w:color="000000"/>
              <w:bottom w:val="single" w:sz="4" w:space="0" w:color="000000"/>
              <w:right w:val="single" w:sz="4" w:space="0" w:color="000000"/>
            </w:tcBorders>
            <w:vAlign w:val="center"/>
            <w:hideMark/>
          </w:tcPr>
          <w:p w14:paraId="0A2983B5" w14:textId="77777777" w:rsidR="00FB7EBB" w:rsidRPr="00FB7EBB" w:rsidRDefault="00FB7EBB" w:rsidP="00FB7EBB">
            <w:pPr>
              <w:jc w:val="left"/>
              <w:rPr>
                <w:rFonts w:eastAsia="Times New Roman"/>
                <w:color w:val="000000"/>
                <w:sz w:val="10"/>
                <w:szCs w:val="10"/>
              </w:rPr>
            </w:pPr>
          </w:p>
        </w:tc>
        <w:tc>
          <w:tcPr>
            <w:tcW w:w="1947" w:type="dxa"/>
            <w:gridSpan w:val="6"/>
            <w:vMerge/>
            <w:tcBorders>
              <w:top w:val="single" w:sz="4" w:space="0" w:color="000000"/>
              <w:left w:val="single" w:sz="4" w:space="0" w:color="000000"/>
              <w:bottom w:val="single" w:sz="4" w:space="0" w:color="000000"/>
              <w:right w:val="single" w:sz="4" w:space="0" w:color="000000"/>
            </w:tcBorders>
            <w:vAlign w:val="center"/>
            <w:hideMark/>
          </w:tcPr>
          <w:p w14:paraId="75AE686E" w14:textId="77777777" w:rsidR="00FB7EBB" w:rsidRPr="00FB7EBB" w:rsidRDefault="00FB7EBB" w:rsidP="00FB7EBB">
            <w:pPr>
              <w:jc w:val="left"/>
              <w:rPr>
                <w:rFonts w:eastAsia="Times New Roman"/>
                <w:color w:val="000000"/>
                <w:sz w:val="10"/>
                <w:szCs w:val="10"/>
              </w:rPr>
            </w:pPr>
          </w:p>
        </w:tc>
      </w:tr>
      <w:tr w:rsidR="00FB7EBB" w:rsidRPr="00FB7EBB" w14:paraId="5B5450B0" w14:textId="77777777" w:rsidTr="00DD7C78">
        <w:trPr>
          <w:gridAfter w:val="1"/>
          <w:wAfter w:w="311" w:type="dxa"/>
          <w:trHeight w:val="402"/>
        </w:trPr>
        <w:tc>
          <w:tcPr>
            <w:tcW w:w="2151" w:type="dxa"/>
            <w:gridSpan w:val="5"/>
            <w:vMerge/>
            <w:tcBorders>
              <w:top w:val="single" w:sz="4" w:space="0" w:color="000000"/>
              <w:left w:val="single" w:sz="4" w:space="0" w:color="000000"/>
              <w:bottom w:val="single" w:sz="4" w:space="0" w:color="000000"/>
              <w:right w:val="single" w:sz="4" w:space="0" w:color="000000"/>
            </w:tcBorders>
            <w:vAlign w:val="center"/>
            <w:hideMark/>
          </w:tcPr>
          <w:p w14:paraId="129E96FA" w14:textId="77777777" w:rsidR="00FB7EBB" w:rsidRPr="00FB7EBB" w:rsidRDefault="00FB7EBB" w:rsidP="00FB7EBB">
            <w:pPr>
              <w:jc w:val="left"/>
              <w:rPr>
                <w:rFonts w:eastAsia="Times New Roman"/>
                <w:color w:val="000000"/>
                <w:sz w:val="10"/>
                <w:szCs w:val="10"/>
              </w:rPr>
            </w:pPr>
          </w:p>
        </w:tc>
        <w:tc>
          <w:tcPr>
            <w:tcW w:w="1111" w:type="dxa"/>
            <w:gridSpan w:val="2"/>
            <w:vMerge/>
            <w:tcBorders>
              <w:top w:val="single" w:sz="4" w:space="0" w:color="000000"/>
              <w:left w:val="single" w:sz="4" w:space="0" w:color="000000"/>
              <w:bottom w:val="single" w:sz="4" w:space="0" w:color="000000"/>
              <w:right w:val="single" w:sz="4" w:space="0" w:color="000000"/>
            </w:tcBorders>
            <w:vAlign w:val="center"/>
            <w:hideMark/>
          </w:tcPr>
          <w:p w14:paraId="6912A1A0" w14:textId="77777777" w:rsidR="00FB7EBB" w:rsidRPr="00FB7EBB" w:rsidRDefault="00FB7EBB" w:rsidP="00FB7EBB">
            <w:pPr>
              <w:jc w:val="left"/>
              <w:rPr>
                <w:rFonts w:eastAsia="Times New Roman"/>
                <w:color w:val="000000"/>
                <w:sz w:val="10"/>
                <w:szCs w:val="10"/>
              </w:rPr>
            </w:pPr>
          </w:p>
        </w:tc>
        <w:tc>
          <w:tcPr>
            <w:tcW w:w="1151" w:type="dxa"/>
            <w:gridSpan w:val="4"/>
            <w:vMerge/>
            <w:tcBorders>
              <w:top w:val="single" w:sz="4" w:space="0" w:color="000000"/>
              <w:left w:val="single" w:sz="4" w:space="0" w:color="000000"/>
              <w:bottom w:val="single" w:sz="4" w:space="0" w:color="000000"/>
              <w:right w:val="single" w:sz="4" w:space="0" w:color="000000"/>
            </w:tcBorders>
            <w:vAlign w:val="center"/>
            <w:hideMark/>
          </w:tcPr>
          <w:p w14:paraId="0ACF68CB" w14:textId="77777777" w:rsidR="00FB7EBB" w:rsidRPr="00FB7EBB" w:rsidRDefault="00FB7EBB" w:rsidP="00FB7EBB">
            <w:pPr>
              <w:jc w:val="left"/>
              <w:rPr>
                <w:rFonts w:eastAsia="Times New Roman"/>
                <w:color w:val="000000"/>
                <w:sz w:val="10"/>
                <w:szCs w:val="10"/>
              </w:rPr>
            </w:pPr>
          </w:p>
        </w:tc>
        <w:tc>
          <w:tcPr>
            <w:tcW w:w="1892" w:type="dxa"/>
            <w:gridSpan w:val="3"/>
            <w:vMerge/>
            <w:tcBorders>
              <w:top w:val="single" w:sz="4" w:space="0" w:color="000000"/>
              <w:left w:val="single" w:sz="4" w:space="0" w:color="000000"/>
              <w:bottom w:val="single" w:sz="4" w:space="0" w:color="000000"/>
              <w:right w:val="single" w:sz="4" w:space="0" w:color="000000"/>
            </w:tcBorders>
            <w:vAlign w:val="center"/>
            <w:hideMark/>
          </w:tcPr>
          <w:p w14:paraId="51F3FC47" w14:textId="77777777" w:rsidR="00FB7EBB" w:rsidRPr="00FB7EBB" w:rsidRDefault="00FB7EBB" w:rsidP="00FB7EBB">
            <w:pPr>
              <w:jc w:val="left"/>
              <w:rPr>
                <w:rFonts w:eastAsia="Times New Roman"/>
                <w:color w:val="000000"/>
                <w:sz w:val="10"/>
                <w:szCs w:val="10"/>
              </w:rPr>
            </w:pPr>
          </w:p>
        </w:tc>
        <w:tc>
          <w:tcPr>
            <w:tcW w:w="1237" w:type="dxa"/>
            <w:gridSpan w:val="4"/>
            <w:vMerge/>
            <w:tcBorders>
              <w:top w:val="single" w:sz="4" w:space="0" w:color="000000"/>
              <w:left w:val="single" w:sz="4" w:space="0" w:color="000000"/>
              <w:bottom w:val="single" w:sz="4" w:space="0" w:color="000000"/>
              <w:right w:val="single" w:sz="4" w:space="0" w:color="000000"/>
            </w:tcBorders>
            <w:vAlign w:val="center"/>
            <w:hideMark/>
          </w:tcPr>
          <w:p w14:paraId="1822030B" w14:textId="77777777" w:rsidR="00FB7EBB" w:rsidRPr="00FB7EBB" w:rsidRDefault="00FB7EBB" w:rsidP="00FB7EBB">
            <w:pPr>
              <w:jc w:val="left"/>
              <w:rPr>
                <w:rFonts w:eastAsia="Times New Roman"/>
                <w:color w:val="000000"/>
                <w:sz w:val="10"/>
                <w:szCs w:val="10"/>
              </w:rPr>
            </w:pPr>
          </w:p>
        </w:tc>
        <w:tc>
          <w:tcPr>
            <w:tcW w:w="1947" w:type="dxa"/>
            <w:gridSpan w:val="6"/>
            <w:vMerge/>
            <w:tcBorders>
              <w:top w:val="single" w:sz="4" w:space="0" w:color="000000"/>
              <w:left w:val="single" w:sz="4" w:space="0" w:color="000000"/>
              <w:bottom w:val="single" w:sz="4" w:space="0" w:color="000000"/>
              <w:right w:val="single" w:sz="4" w:space="0" w:color="000000"/>
            </w:tcBorders>
            <w:vAlign w:val="center"/>
            <w:hideMark/>
          </w:tcPr>
          <w:p w14:paraId="6BDB68E7" w14:textId="77777777" w:rsidR="00FB7EBB" w:rsidRPr="00FB7EBB" w:rsidRDefault="00FB7EBB" w:rsidP="00FB7EBB">
            <w:pPr>
              <w:jc w:val="left"/>
              <w:rPr>
                <w:rFonts w:eastAsia="Times New Roman"/>
                <w:color w:val="000000"/>
                <w:sz w:val="10"/>
                <w:szCs w:val="10"/>
              </w:rPr>
            </w:pPr>
          </w:p>
        </w:tc>
      </w:tr>
      <w:tr w:rsidR="00FB7EBB" w:rsidRPr="00FB7EBB" w14:paraId="7B07490E"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4CA869FF"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DESPESAS CORRENTES</w:t>
            </w:r>
          </w:p>
        </w:tc>
        <w:tc>
          <w:tcPr>
            <w:tcW w:w="1111" w:type="dxa"/>
            <w:gridSpan w:val="2"/>
            <w:tcBorders>
              <w:top w:val="nil"/>
              <w:left w:val="nil"/>
              <w:bottom w:val="nil"/>
              <w:right w:val="single" w:sz="4" w:space="0" w:color="000000"/>
            </w:tcBorders>
            <w:shd w:val="clear" w:color="000000" w:fill="FFFFFF"/>
            <w:hideMark/>
          </w:tcPr>
          <w:p w14:paraId="73F7315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nil"/>
              <w:left w:val="nil"/>
              <w:bottom w:val="nil"/>
              <w:right w:val="single" w:sz="4" w:space="0" w:color="000000"/>
            </w:tcBorders>
            <w:shd w:val="clear" w:color="000000" w:fill="FFFFFF"/>
            <w:hideMark/>
          </w:tcPr>
          <w:p w14:paraId="6D2D421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7.536.209,11</w:t>
            </w:r>
          </w:p>
        </w:tc>
        <w:tc>
          <w:tcPr>
            <w:tcW w:w="1892" w:type="dxa"/>
            <w:gridSpan w:val="3"/>
            <w:tcBorders>
              <w:top w:val="nil"/>
              <w:left w:val="nil"/>
              <w:bottom w:val="nil"/>
              <w:right w:val="single" w:sz="4" w:space="0" w:color="000000"/>
            </w:tcBorders>
            <w:shd w:val="clear" w:color="000000" w:fill="FFFFFF"/>
            <w:hideMark/>
          </w:tcPr>
          <w:p w14:paraId="7C4DDBB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7.514.752,93</w:t>
            </w:r>
          </w:p>
        </w:tc>
        <w:tc>
          <w:tcPr>
            <w:tcW w:w="1237" w:type="dxa"/>
            <w:gridSpan w:val="4"/>
            <w:tcBorders>
              <w:top w:val="nil"/>
              <w:left w:val="nil"/>
              <w:bottom w:val="nil"/>
              <w:right w:val="single" w:sz="4" w:space="0" w:color="000000"/>
            </w:tcBorders>
            <w:shd w:val="clear" w:color="000000" w:fill="FFFFFF"/>
            <w:hideMark/>
          </w:tcPr>
          <w:p w14:paraId="51F43BC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nil"/>
              <w:left w:val="nil"/>
              <w:bottom w:val="nil"/>
              <w:right w:val="single" w:sz="4" w:space="0" w:color="000000"/>
            </w:tcBorders>
            <w:shd w:val="clear" w:color="000000" w:fill="FFFFFF"/>
            <w:hideMark/>
          </w:tcPr>
          <w:p w14:paraId="21A611D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21.456,18</w:t>
            </w:r>
          </w:p>
        </w:tc>
      </w:tr>
      <w:tr w:rsidR="00FB7EBB" w:rsidRPr="00FB7EBB" w14:paraId="46A53886"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618AAA20"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Pessoal e Encargos Sociais</w:t>
            </w:r>
          </w:p>
        </w:tc>
        <w:tc>
          <w:tcPr>
            <w:tcW w:w="1111" w:type="dxa"/>
            <w:gridSpan w:val="2"/>
            <w:tcBorders>
              <w:top w:val="nil"/>
              <w:left w:val="nil"/>
              <w:bottom w:val="nil"/>
              <w:right w:val="single" w:sz="4" w:space="0" w:color="000000"/>
            </w:tcBorders>
            <w:shd w:val="clear" w:color="000000" w:fill="FFFFFF"/>
            <w:hideMark/>
          </w:tcPr>
          <w:p w14:paraId="1FAD7A3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nil"/>
              <w:left w:val="nil"/>
              <w:bottom w:val="nil"/>
              <w:right w:val="single" w:sz="4" w:space="0" w:color="000000"/>
            </w:tcBorders>
            <w:shd w:val="clear" w:color="000000" w:fill="FFFFFF"/>
            <w:hideMark/>
          </w:tcPr>
          <w:p w14:paraId="5D35B19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6.916.642,67</w:t>
            </w:r>
          </w:p>
        </w:tc>
        <w:tc>
          <w:tcPr>
            <w:tcW w:w="1892" w:type="dxa"/>
            <w:gridSpan w:val="3"/>
            <w:tcBorders>
              <w:top w:val="nil"/>
              <w:left w:val="nil"/>
              <w:bottom w:val="nil"/>
              <w:right w:val="single" w:sz="4" w:space="0" w:color="000000"/>
            </w:tcBorders>
            <w:shd w:val="clear" w:color="000000" w:fill="FFFFFF"/>
            <w:hideMark/>
          </w:tcPr>
          <w:p w14:paraId="6FEA0CF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6.916.642,67</w:t>
            </w:r>
          </w:p>
        </w:tc>
        <w:tc>
          <w:tcPr>
            <w:tcW w:w="1237" w:type="dxa"/>
            <w:gridSpan w:val="4"/>
            <w:tcBorders>
              <w:top w:val="nil"/>
              <w:left w:val="nil"/>
              <w:bottom w:val="nil"/>
              <w:right w:val="single" w:sz="4" w:space="0" w:color="000000"/>
            </w:tcBorders>
            <w:shd w:val="clear" w:color="000000" w:fill="FFFFFF"/>
            <w:hideMark/>
          </w:tcPr>
          <w:p w14:paraId="01008B9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nil"/>
              <w:left w:val="nil"/>
              <w:bottom w:val="nil"/>
              <w:right w:val="single" w:sz="4" w:space="0" w:color="000000"/>
            </w:tcBorders>
            <w:shd w:val="clear" w:color="000000" w:fill="FFFFFF"/>
            <w:hideMark/>
          </w:tcPr>
          <w:p w14:paraId="0CF8FA4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7CA75AAA"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4B7658C3"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Juros e Encargos da Dívida</w:t>
            </w:r>
          </w:p>
        </w:tc>
        <w:tc>
          <w:tcPr>
            <w:tcW w:w="1111" w:type="dxa"/>
            <w:gridSpan w:val="2"/>
            <w:tcBorders>
              <w:top w:val="nil"/>
              <w:left w:val="nil"/>
              <w:bottom w:val="nil"/>
              <w:right w:val="single" w:sz="4" w:space="0" w:color="000000"/>
            </w:tcBorders>
            <w:shd w:val="clear" w:color="000000" w:fill="FFFFFF"/>
            <w:hideMark/>
          </w:tcPr>
          <w:p w14:paraId="16381E8A"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nil"/>
              <w:left w:val="nil"/>
              <w:bottom w:val="nil"/>
              <w:right w:val="single" w:sz="4" w:space="0" w:color="000000"/>
            </w:tcBorders>
            <w:shd w:val="clear" w:color="000000" w:fill="FFFFFF"/>
            <w:hideMark/>
          </w:tcPr>
          <w:p w14:paraId="01F8449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92" w:type="dxa"/>
            <w:gridSpan w:val="3"/>
            <w:tcBorders>
              <w:top w:val="nil"/>
              <w:left w:val="nil"/>
              <w:bottom w:val="nil"/>
              <w:right w:val="single" w:sz="4" w:space="0" w:color="000000"/>
            </w:tcBorders>
            <w:shd w:val="clear" w:color="000000" w:fill="FFFFFF"/>
            <w:hideMark/>
          </w:tcPr>
          <w:p w14:paraId="2C6D0285"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237" w:type="dxa"/>
            <w:gridSpan w:val="4"/>
            <w:tcBorders>
              <w:top w:val="nil"/>
              <w:left w:val="nil"/>
              <w:bottom w:val="nil"/>
              <w:right w:val="single" w:sz="4" w:space="0" w:color="000000"/>
            </w:tcBorders>
            <w:shd w:val="clear" w:color="000000" w:fill="FFFFFF"/>
            <w:hideMark/>
          </w:tcPr>
          <w:p w14:paraId="6D0666B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nil"/>
              <w:left w:val="nil"/>
              <w:bottom w:val="nil"/>
              <w:right w:val="single" w:sz="4" w:space="0" w:color="000000"/>
            </w:tcBorders>
            <w:shd w:val="clear" w:color="000000" w:fill="FFFFFF"/>
            <w:hideMark/>
          </w:tcPr>
          <w:p w14:paraId="29A0108B"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345112E1"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3B4E3879"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Outras Despesas Correntes</w:t>
            </w:r>
          </w:p>
        </w:tc>
        <w:tc>
          <w:tcPr>
            <w:tcW w:w="1111" w:type="dxa"/>
            <w:gridSpan w:val="2"/>
            <w:tcBorders>
              <w:top w:val="nil"/>
              <w:left w:val="nil"/>
              <w:bottom w:val="nil"/>
              <w:right w:val="single" w:sz="4" w:space="0" w:color="000000"/>
            </w:tcBorders>
            <w:shd w:val="clear" w:color="000000" w:fill="FFFFFF"/>
            <w:hideMark/>
          </w:tcPr>
          <w:p w14:paraId="42D9589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nil"/>
              <w:left w:val="nil"/>
              <w:bottom w:val="nil"/>
              <w:right w:val="single" w:sz="4" w:space="0" w:color="000000"/>
            </w:tcBorders>
            <w:shd w:val="clear" w:color="000000" w:fill="FFFFFF"/>
            <w:hideMark/>
          </w:tcPr>
          <w:p w14:paraId="2728828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619.566,44</w:t>
            </w:r>
          </w:p>
        </w:tc>
        <w:tc>
          <w:tcPr>
            <w:tcW w:w="1892" w:type="dxa"/>
            <w:gridSpan w:val="3"/>
            <w:tcBorders>
              <w:top w:val="nil"/>
              <w:left w:val="nil"/>
              <w:bottom w:val="nil"/>
              <w:right w:val="single" w:sz="4" w:space="0" w:color="000000"/>
            </w:tcBorders>
            <w:shd w:val="clear" w:color="000000" w:fill="FFFFFF"/>
            <w:hideMark/>
          </w:tcPr>
          <w:p w14:paraId="58236D0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598.110,26</w:t>
            </w:r>
          </w:p>
        </w:tc>
        <w:tc>
          <w:tcPr>
            <w:tcW w:w="1237" w:type="dxa"/>
            <w:gridSpan w:val="4"/>
            <w:tcBorders>
              <w:top w:val="nil"/>
              <w:left w:val="nil"/>
              <w:bottom w:val="nil"/>
              <w:right w:val="single" w:sz="4" w:space="0" w:color="000000"/>
            </w:tcBorders>
            <w:shd w:val="clear" w:color="000000" w:fill="FFFFFF"/>
            <w:hideMark/>
          </w:tcPr>
          <w:p w14:paraId="621B4B8F"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nil"/>
              <w:left w:val="nil"/>
              <w:bottom w:val="nil"/>
              <w:right w:val="single" w:sz="4" w:space="0" w:color="000000"/>
            </w:tcBorders>
            <w:shd w:val="clear" w:color="000000" w:fill="FFFFFF"/>
            <w:hideMark/>
          </w:tcPr>
          <w:p w14:paraId="4C2EA3D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21.456,18</w:t>
            </w:r>
          </w:p>
        </w:tc>
      </w:tr>
      <w:tr w:rsidR="00FB7EBB" w:rsidRPr="00FB7EBB" w14:paraId="580E4305"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254E010E"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DESPESAS DE CAPITAL</w:t>
            </w:r>
          </w:p>
        </w:tc>
        <w:tc>
          <w:tcPr>
            <w:tcW w:w="1111" w:type="dxa"/>
            <w:gridSpan w:val="2"/>
            <w:tcBorders>
              <w:top w:val="nil"/>
              <w:left w:val="nil"/>
              <w:bottom w:val="nil"/>
              <w:right w:val="single" w:sz="4" w:space="0" w:color="000000"/>
            </w:tcBorders>
            <w:shd w:val="clear" w:color="000000" w:fill="FFFFFF"/>
            <w:hideMark/>
          </w:tcPr>
          <w:p w14:paraId="3C8B3C3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nil"/>
              <w:left w:val="nil"/>
              <w:bottom w:val="nil"/>
              <w:right w:val="single" w:sz="4" w:space="0" w:color="000000"/>
            </w:tcBorders>
            <w:shd w:val="clear" w:color="000000" w:fill="FFFFFF"/>
            <w:hideMark/>
          </w:tcPr>
          <w:p w14:paraId="44920AC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92" w:type="dxa"/>
            <w:gridSpan w:val="3"/>
            <w:tcBorders>
              <w:top w:val="nil"/>
              <w:left w:val="nil"/>
              <w:bottom w:val="nil"/>
              <w:right w:val="single" w:sz="4" w:space="0" w:color="000000"/>
            </w:tcBorders>
            <w:shd w:val="clear" w:color="000000" w:fill="FFFFFF"/>
            <w:hideMark/>
          </w:tcPr>
          <w:p w14:paraId="31B47DB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237" w:type="dxa"/>
            <w:gridSpan w:val="4"/>
            <w:tcBorders>
              <w:top w:val="nil"/>
              <w:left w:val="nil"/>
              <w:bottom w:val="nil"/>
              <w:right w:val="single" w:sz="4" w:space="0" w:color="000000"/>
            </w:tcBorders>
            <w:shd w:val="clear" w:color="000000" w:fill="FFFFFF"/>
            <w:hideMark/>
          </w:tcPr>
          <w:p w14:paraId="74478DE6"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nil"/>
              <w:left w:val="nil"/>
              <w:bottom w:val="nil"/>
              <w:right w:val="single" w:sz="4" w:space="0" w:color="000000"/>
            </w:tcBorders>
            <w:shd w:val="clear" w:color="000000" w:fill="FFFFFF"/>
            <w:hideMark/>
          </w:tcPr>
          <w:p w14:paraId="781BA82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4F6423D6"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362DFDD8"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Investimentos</w:t>
            </w:r>
          </w:p>
        </w:tc>
        <w:tc>
          <w:tcPr>
            <w:tcW w:w="1111" w:type="dxa"/>
            <w:gridSpan w:val="2"/>
            <w:tcBorders>
              <w:top w:val="nil"/>
              <w:left w:val="nil"/>
              <w:bottom w:val="nil"/>
              <w:right w:val="single" w:sz="4" w:space="0" w:color="000000"/>
            </w:tcBorders>
            <w:shd w:val="clear" w:color="000000" w:fill="FFFFFF"/>
            <w:hideMark/>
          </w:tcPr>
          <w:p w14:paraId="1D7017F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nil"/>
              <w:left w:val="nil"/>
              <w:bottom w:val="nil"/>
              <w:right w:val="single" w:sz="4" w:space="0" w:color="000000"/>
            </w:tcBorders>
            <w:shd w:val="clear" w:color="000000" w:fill="FFFFFF"/>
            <w:hideMark/>
          </w:tcPr>
          <w:p w14:paraId="70535589"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92" w:type="dxa"/>
            <w:gridSpan w:val="3"/>
            <w:tcBorders>
              <w:top w:val="nil"/>
              <w:left w:val="nil"/>
              <w:bottom w:val="nil"/>
              <w:right w:val="single" w:sz="4" w:space="0" w:color="000000"/>
            </w:tcBorders>
            <w:shd w:val="clear" w:color="000000" w:fill="FFFFFF"/>
            <w:hideMark/>
          </w:tcPr>
          <w:p w14:paraId="4805529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237" w:type="dxa"/>
            <w:gridSpan w:val="4"/>
            <w:tcBorders>
              <w:top w:val="nil"/>
              <w:left w:val="nil"/>
              <w:bottom w:val="nil"/>
              <w:right w:val="single" w:sz="4" w:space="0" w:color="000000"/>
            </w:tcBorders>
            <w:shd w:val="clear" w:color="000000" w:fill="FFFFFF"/>
            <w:hideMark/>
          </w:tcPr>
          <w:p w14:paraId="0F3D70C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nil"/>
              <w:left w:val="nil"/>
              <w:bottom w:val="nil"/>
              <w:right w:val="single" w:sz="4" w:space="0" w:color="000000"/>
            </w:tcBorders>
            <w:shd w:val="clear" w:color="000000" w:fill="FFFFFF"/>
            <w:hideMark/>
          </w:tcPr>
          <w:p w14:paraId="431D201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135EBF35" w14:textId="77777777" w:rsidTr="00DD7C78">
        <w:trPr>
          <w:gridAfter w:val="1"/>
          <w:wAfter w:w="311" w:type="dxa"/>
          <w:trHeight w:val="199"/>
        </w:trPr>
        <w:tc>
          <w:tcPr>
            <w:tcW w:w="2151" w:type="dxa"/>
            <w:gridSpan w:val="5"/>
            <w:tcBorders>
              <w:top w:val="nil"/>
              <w:left w:val="single" w:sz="4" w:space="0" w:color="000000"/>
              <w:bottom w:val="nil"/>
              <w:right w:val="single" w:sz="4" w:space="0" w:color="000000"/>
            </w:tcBorders>
            <w:shd w:val="clear" w:color="000000" w:fill="FFFFFF"/>
            <w:hideMark/>
          </w:tcPr>
          <w:p w14:paraId="4FBFA5A7"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Inversões Financeiras</w:t>
            </w:r>
          </w:p>
        </w:tc>
        <w:tc>
          <w:tcPr>
            <w:tcW w:w="1111" w:type="dxa"/>
            <w:gridSpan w:val="2"/>
            <w:tcBorders>
              <w:top w:val="nil"/>
              <w:left w:val="nil"/>
              <w:bottom w:val="nil"/>
              <w:right w:val="single" w:sz="4" w:space="0" w:color="000000"/>
            </w:tcBorders>
            <w:shd w:val="clear" w:color="000000" w:fill="FFFFFF"/>
            <w:hideMark/>
          </w:tcPr>
          <w:p w14:paraId="0642DA8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nil"/>
              <w:left w:val="nil"/>
              <w:bottom w:val="nil"/>
              <w:right w:val="single" w:sz="4" w:space="0" w:color="000000"/>
            </w:tcBorders>
            <w:shd w:val="clear" w:color="000000" w:fill="FFFFFF"/>
            <w:hideMark/>
          </w:tcPr>
          <w:p w14:paraId="4DC52A61"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92" w:type="dxa"/>
            <w:gridSpan w:val="3"/>
            <w:tcBorders>
              <w:top w:val="nil"/>
              <w:left w:val="nil"/>
              <w:bottom w:val="nil"/>
              <w:right w:val="single" w:sz="4" w:space="0" w:color="000000"/>
            </w:tcBorders>
            <w:shd w:val="clear" w:color="000000" w:fill="FFFFFF"/>
            <w:hideMark/>
          </w:tcPr>
          <w:p w14:paraId="1FF7A8D3"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237" w:type="dxa"/>
            <w:gridSpan w:val="4"/>
            <w:tcBorders>
              <w:top w:val="nil"/>
              <w:left w:val="nil"/>
              <w:bottom w:val="nil"/>
              <w:right w:val="single" w:sz="4" w:space="0" w:color="000000"/>
            </w:tcBorders>
            <w:shd w:val="clear" w:color="000000" w:fill="FFFFFF"/>
            <w:hideMark/>
          </w:tcPr>
          <w:p w14:paraId="7B147B7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nil"/>
              <w:left w:val="nil"/>
              <w:bottom w:val="nil"/>
              <w:right w:val="single" w:sz="4" w:space="0" w:color="000000"/>
            </w:tcBorders>
            <w:shd w:val="clear" w:color="000000" w:fill="FFFFFF"/>
            <w:hideMark/>
          </w:tcPr>
          <w:p w14:paraId="5BD19C1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4DDF0B45" w14:textId="77777777" w:rsidTr="00DD7C78">
        <w:trPr>
          <w:gridAfter w:val="1"/>
          <w:wAfter w:w="311" w:type="dxa"/>
          <w:trHeight w:val="199"/>
        </w:trPr>
        <w:tc>
          <w:tcPr>
            <w:tcW w:w="2151" w:type="dxa"/>
            <w:gridSpan w:val="5"/>
            <w:tcBorders>
              <w:top w:val="nil"/>
              <w:left w:val="single" w:sz="4" w:space="0" w:color="000000"/>
              <w:bottom w:val="single" w:sz="4" w:space="0" w:color="000000"/>
              <w:right w:val="single" w:sz="4" w:space="0" w:color="000000"/>
            </w:tcBorders>
            <w:shd w:val="clear" w:color="000000" w:fill="FFFFFF"/>
            <w:hideMark/>
          </w:tcPr>
          <w:p w14:paraId="34DA1059"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 xml:space="preserve">    Amortização da Dívida</w:t>
            </w:r>
          </w:p>
        </w:tc>
        <w:tc>
          <w:tcPr>
            <w:tcW w:w="1111" w:type="dxa"/>
            <w:gridSpan w:val="2"/>
            <w:tcBorders>
              <w:top w:val="nil"/>
              <w:left w:val="nil"/>
              <w:bottom w:val="single" w:sz="4" w:space="0" w:color="000000"/>
              <w:right w:val="single" w:sz="4" w:space="0" w:color="000000"/>
            </w:tcBorders>
            <w:shd w:val="clear" w:color="000000" w:fill="FFFFFF"/>
            <w:hideMark/>
          </w:tcPr>
          <w:p w14:paraId="2CB1F3BC"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nil"/>
              <w:left w:val="nil"/>
              <w:bottom w:val="single" w:sz="4" w:space="0" w:color="000000"/>
              <w:right w:val="single" w:sz="4" w:space="0" w:color="000000"/>
            </w:tcBorders>
            <w:shd w:val="clear" w:color="000000" w:fill="FFFFFF"/>
            <w:hideMark/>
          </w:tcPr>
          <w:p w14:paraId="41E03F2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892" w:type="dxa"/>
            <w:gridSpan w:val="3"/>
            <w:tcBorders>
              <w:top w:val="nil"/>
              <w:left w:val="nil"/>
              <w:bottom w:val="single" w:sz="4" w:space="0" w:color="000000"/>
              <w:right w:val="single" w:sz="4" w:space="0" w:color="000000"/>
            </w:tcBorders>
            <w:shd w:val="clear" w:color="000000" w:fill="FFFFFF"/>
            <w:hideMark/>
          </w:tcPr>
          <w:p w14:paraId="52E28192"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237" w:type="dxa"/>
            <w:gridSpan w:val="4"/>
            <w:tcBorders>
              <w:top w:val="nil"/>
              <w:left w:val="nil"/>
              <w:bottom w:val="single" w:sz="4" w:space="0" w:color="000000"/>
              <w:right w:val="single" w:sz="4" w:space="0" w:color="000000"/>
            </w:tcBorders>
            <w:shd w:val="clear" w:color="000000" w:fill="FFFFFF"/>
            <w:hideMark/>
          </w:tcPr>
          <w:p w14:paraId="56919ACD"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nil"/>
              <w:left w:val="nil"/>
              <w:bottom w:val="single" w:sz="4" w:space="0" w:color="000000"/>
              <w:right w:val="single" w:sz="4" w:space="0" w:color="000000"/>
            </w:tcBorders>
            <w:shd w:val="clear" w:color="000000" w:fill="FFFFFF"/>
            <w:hideMark/>
          </w:tcPr>
          <w:p w14:paraId="2AEC7F5E"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r>
      <w:tr w:rsidR="00FB7EBB" w:rsidRPr="00FB7EBB" w14:paraId="5CE62B1A" w14:textId="77777777" w:rsidTr="00DD7C78">
        <w:trPr>
          <w:gridAfter w:val="1"/>
          <w:wAfter w:w="311" w:type="dxa"/>
          <w:trHeight w:val="199"/>
        </w:trPr>
        <w:tc>
          <w:tcPr>
            <w:tcW w:w="2151" w:type="dxa"/>
            <w:gridSpan w:val="5"/>
            <w:tcBorders>
              <w:top w:val="single" w:sz="4" w:space="0" w:color="000000"/>
              <w:left w:val="single" w:sz="4" w:space="0" w:color="000000"/>
              <w:bottom w:val="single" w:sz="4" w:space="0" w:color="auto"/>
              <w:right w:val="single" w:sz="4" w:space="0" w:color="000000"/>
            </w:tcBorders>
            <w:shd w:val="clear" w:color="000000" w:fill="FFFFFF"/>
            <w:hideMark/>
          </w:tcPr>
          <w:p w14:paraId="00C032E8" w14:textId="77777777" w:rsidR="00FB7EBB" w:rsidRPr="00FB7EBB" w:rsidRDefault="00FB7EBB" w:rsidP="00FB7EBB">
            <w:pPr>
              <w:jc w:val="left"/>
              <w:rPr>
                <w:rFonts w:eastAsia="Times New Roman"/>
                <w:b/>
                <w:bCs/>
                <w:color w:val="000000"/>
                <w:sz w:val="10"/>
                <w:szCs w:val="10"/>
              </w:rPr>
            </w:pPr>
            <w:r w:rsidRPr="00FB7EBB">
              <w:rPr>
                <w:rFonts w:eastAsia="Times New Roman"/>
                <w:b/>
                <w:bCs/>
                <w:color w:val="000000"/>
                <w:sz w:val="10"/>
                <w:szCs w:val="10"/>
              </w:rPr>
              <w:t>TOTAL</w:t>
            </w:r>
          </w:p>
        </w:tc>
        <w:tc>
          <w:tcPr>
            <w:tcW w:w="1111" w:type="dxa"/>
            <w:gridSpan w:val="2"/>
            <w:tcBorders>
              <w:top w:val="single" w:sz="4" w:space="0" w:color="000000"/>
              <w:left w:val="nil"/>
              <w:bottom w:val="single" w:sz="4" w:space="0" w:color="auto"/>
              <w:right w:val="single" w:sz="4" w:space="0" w:color="000000"/>
            </w:tcBorders>
            <w:shd w:val="clear" w:color="000000" w:fill="FFFFFF"/>
            <w:hideMark/>
          </w:tcPr>
          <w:p w14:paraId="686DA3C7"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151" w:type="dxa"/>
            <w:gridSpan w:val="4"/>
            <w:tcBorders>
              <w:top w:val="single" w:sz="4" w:space="0" w:color="000000"/>
              <w:left w:val="nil"/>
              <w:bottom w:val="single" w:sz="4" w:space="0" w:color="auto"/>
              <w:right w:val="single" w:sz="4" w:space="0" w:color="000000"/>
            </w:tcBorders>
            <w:shd w:val="clear" w:color="000000" w:fill="FFFFFF"/>
            <w:hideMark/>
          </w:tcPr>
          <w:p w14:paraId="5130FDA8"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7.536.209,11</w:t>
            </w:r>
          </w:p>
        </w:tc>
        <w:tc>
          <w:tcPr>
            <w:tcW w:w="1892" w:type="dxa"/>
            <w:gridSpan w:val="3"/>
            <w:tcBorders>
              <w:top w:val="single" w:sz="4" w:space="0" w:color="000000"/>
              <w:left w:val="nil"/>
              <w:bottom w:val="single" w:sz="4" w:space="0" w:color="auto"/>
              <w:right w:val="single" w:sz="4" w:space="0" w:color="000000"/>
            </w:tcBorders>
            <w:shd w:val="clear" w:color="000000" w:fill="FFFFFF"/>
            <w:hideMark/>
          </w:tcPr>
          <w:p w14:paraId="5F7FFEB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7.514.752,93</w:t>
            </w:r>
          </w:p>
        </w:tc>
        <w:tc>
          <w:tcPr>
            <w:tcW w:w="1237" w:type="dxa"/>
            <w:gridSpan w:val="4"/>
            <w:tcBorders>
              <w:top w:val="single" w:sz="4" w:space="0" w:color="000000"/>
              <w:left w:val="nil"/>
              <w:bottom w:val="single" w:sz="4" w:space="0" w:color="auto"/>
              <w:right w:val="single" w:sz="4" w:space="0" w:color="000000"/>
            </w:tcBorders>
            <w:shd w:val="clear" w:color="000000" w:fill="FFFFFF"/>
            <w:hideMark/>
          </w:tcPr>
          <w:p w14:paraId="4C5B3614"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w:t>
            </w:r>
          </w:p>
        </w:tc>
        <w:tc>
          <w:tcPr>
            <w:tcW w:w="1947" w:type="dxa"/>
            <w:gridSpan w:val="6"/>
            <w:tcBorders>
              <w:top w:val="single" w:sz="4" w:space="0" w:color="000000"/>
              <w:left w:val="nil"/>
              <w:bottom w:val="single" w:sz="4" w:space="0" w:color="auto"/>
              <w:right w:val="single" w:sz="4" w:space="0" w:color="000000"/>
            </w:tcBorders>
            <w:shd w:val="clear" w:color="000000" w:fill="FFFFFF"/>
            <w:hideMark/>
          </w:tcPr>
          <w:p w14:paraId="62366C50" w14:textId="77777777" w:rsidR="00FB7EBB" w:rsidRPr="00FB7EBB" w:rsidRDefault="00FB7EBB" w:rsidP="00FB7EBB">
            <w:pPr>
              <w:jc w:val="right"/>
              <w:rPr>
                <w:rFonts w:eastAsia="Times New Roman"/>
                <w:b/>
                <w:bCs/>
                <w:color w:val="000000"/>
                <w:sz w:val="10"/>
                <w:szCs w:val="10"/>
              </w:rPr>
            </w:pPr>
            <w:r w:rsidRPr="00FB7EBB">
              <w:rPr>
                <w:rFonts w:eastAsia="Times New Roman"/>
                <w:b/>
                <w:bCs/>
                <w:color w:val="000000"/>
                <w:sz w:val="10"/>
                <w:szCs w:val="10"/>
              </w:rPr>
              <w:t>21.456,18</w:t>
            </w:r>
          </w:p>
        </w:tc>
      </w:tr>
    </w:tbl>
    <w:p w14:paraId="5A2C66FE" w14:textId="3D24450A" w:rsidR="005F09D0" w:rsidRDefault="006317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780047" w14:textId="0CD4EB82" w:rsidR="005F09D0" w:rsidRPr="00A7244F" w:rsidRDefault="006317DD" w:rsidP="00C15264">
      <w:pPr>
        <w:ind w:right="-1702" w:firstLine="720"/>
        <w:rPr>
          <w:rFonts w:ascii="Times New Roman" w:eastAsia="Times New Roman" w:hAnsi="Times New Roman" w:cs="Times New Roman"/>
          <w:color w:val="000000"/>
          <w:sz w:val="24"/>
          <w:szCs w:val="24"/>
        </w:rPr>
      </w:pPr>
      <w:r w:rsidRPr="00A7244F">
        <w:rPr>
          <w:rFonts w:ascii="Times New Roman" w:eastAsia="Times New Roman" w:hAnsi="Times New Roman" w:cs="Times New Roman"/>
          <w:color w:val="000000"/>
          <w:sz w:val="24"/>
          <w:szCs w:val="24"/>
        </w:rPr>
        <w:t>A Universidade Federal de Rondonópolis (UFR) criada através da publicação da Lei nº 13.637 de 20 de maio de 2018,</w:t>
      </w:r>
      <w:r w:rsidR="00263331" w:rsidRPr="00A7244F">
        <w:rPr>
          <w:rFonts w:ascii="Times New Roman" w:eastAsia="Times New Roman" w:hAnsi="Times New Roman" w:cs="Times New Roman"/>
          <w:color w:val="000000"/>
          <w:sz w:val="24"/>
          <w:szCs w:val="24"/>
        </w:rPr>
        <w:t xml:space="preserve"> possuindo natureza jurídica de autarquia</w:t>
      </w:r>
      <w:r w:rsidRPr="00A7244F">
        <w:rPr>
          <w:rFonts w:ascii="Times New Roman" w:eastAsia="Times New Roman" w:hAnsi="Times New Roman" w:cs="Times New Roman"/>
          <w:color w:val="000000"/>
          <w:sz w:val="24"/>
          <w:szCs w:val="24"/>
        </w:rPr>
        <w:t xml:space="preserve"> a partir da LOA 2019 </w:t>
      </w:r>
      <w:r w:rsidR="00263331" w:rsidRPr="00A7244F">
        <w:rPr>
          <w:rFonts w:ascii="Times New Roman" w:eastAsia="Times New Roman" w:hAnsi="Times New Roman" w:cs="Times New Roman"/>
          <w:color w:val="000000"/>
          <w:sz w:val="24"/>
          <w:szCs w:val="24"/>
        </w:rPr>
        <w:t>constituiu autonomia orçamentária e financeira aos quais foram desmembrados</w:t>
      </w:r>
      <w:r w:rsidRPr="00A7244F">
        <w:rPr>
          <w:rFonts w:ascii="Times New Roman" w:eastAsia="Times New Roman" w:hAnsi="Times New Roman" w:cs="Times New Roman"/>
          <w:color w:val="000000"/>
          <w:sz w:val="24"/>
          <w:szCs w:val="24"/>
        </w:rPr>
        <w:t xml:space="preserve"> da Universidade Federal de Mato Grosso</w:t>
      </w:r>
      <w:r w:rsidR="00263331" w:rsidRPr="00A7244F">
        <w:rPr>
          <w:rFonts w:ascii="Times New Roman" w:eastAsia="Times New Roman" w:hAnsi="Times New Roman" w:cs="Times New Roman"/>
          <w:color w:val="000000"/>
          <w:sz w:val="24"/>
          <w:szCs w:val="24"/>
        </w:rPr>
        <w:t xml:space="preserve"> (UG 154045</w:t>
      </w:r>
      <w:r w:rsidR="007169F5" w:rsidRPr="00A7244F">
        <w:rPr>
          <w:rFonts w:ascii="Times New Roman" w:eastAsia="Times New Roman" w:hAnsi="Times New Roman" w:cs="Times New Roman"/>
          <w:color w:val="000000"/>
          <w:sz w:val="24"/>
          <w:szCs w:val="24"/>
        </w:rPr>
        <w:t xml:space="preserve"> – Órgão 26276</w:t>
      </w:r>
      <w:r w:rsidR="00263331" w:rsidRPr="00A7244F">
        <w:rPr>
          <w:rFonts w:ascii="Times New Roman" w:eastAsia="Times New Roman" w:hAnsi="Times New Roman" w:cs="Times New Roman"/>
          <w:color w:val="000000"/>
          <w:sz w:val="24"/>
          <w:szCs w:val="24"/>
        </w:rPr>
        <w:t>)</w:t>
      </w:r>
      <w:r w:rsidRPr="00A7244F">
        <w:rPr>
          <w:rFonts w:ascii="Times New Roman" w:eastAsia="Times New Roman" w:hAnsi="Times New Roman" w:cs="Times New Roman"/>
          <w:color w:val="000000"/>
          <w:sz w:val="24"/>
          <w:szCs w:val="24"/>
        </w:rPr>
        <w:t>, unidade de origem.</w:t>
      </w:r>
    </w:p>
    <w:p w14:paraId="3AAF941C" w14:textId="77777777" w:rsidR="005F09D0" w:rsidRPr="00DC4A06" w:rsidRDefault="005F09D0" w:rsidP="00C15264">
      <w:pPr>
        <w:ind w:right="-1702"/>
        <w:rPr>
          <w:rFonts w:ascii="Times New Roman" w:eastAsia="Times New Roman" w:hAnsi="Times New Roman" w:cs="Times New Roman"/>
          <w:color w:val="000000"/>
          <w:sz w:val="24"/>
          <w:szCs w:val="24"/>
          <w:highlight w:val="yellow"/>
        </w:rPr>
      </w:pPr>
    </w:p>
    <w:p w14:paraId="19C3C224" w14:textId="49161738" w:rsidR="005F09D0" w:rsidRDefault="00A7244F" w:rsidP="00C15264">
      <w:pPr>
        <w:ind w:right="-1702" w:firstLine="720"/>
        <w:rPr>
          <w:rFonts w:ascii="Times New Roman" w:eastAsia="Times New Roman" w:hAnsi="Times New Roman" w:cs="Times New Roman"/>
          <w:color w:val="000000"/>
          <w:sz w:val="24"/>
          <w:szCs w:val="24"/>
          <w:highlight w:val="yellow"/>
        </w:rPr>
      </w:pPr>
      <w:r w:rsidRPr="00A7244F">
        <w:rPr>
          <w:rFonts w:ascii="Times New Roman" w:eastAsia="Times New Roman" w:hAnsi="Times New Roman" w:cs="Times New Roman"/>
          <w:color w:val="000000"/>
          <w:sz w:val="24"/>
          <w:szCs w:val="24"/>
        </w:rPr>
        <w:t>Em decorrência do disposto acima, de acordo com o art. 89 da Lei 4.320/64 ao qual discorre que “a contabilidade evidenciará os fatos ligados à administração orçamentária, financeira, patrimonial e industrial” às entidades do setor público, sendo a UFR dotada de autonomia para execução orçamentária e financeira os recursos provenientes às suas atividades são demandados pela SPO/MEC ao qual</w:t>
      </w:r>
      <w:r>
        <w:rPr>
          <w:rFonts w:ascii="Times New Roman" w:eastAsia="Times New Roman" w:hAnsi="Times New Roman" w:cs="Times New Roman"/>
          <w:color w:val="000000"/>
          <w:sz w:val="24"/>
          <w:szCs w:val="24"/>
        </w:rPr>
        <w:t xml:space="preserve"> </w:t>
      </w:r>
      <w:r w:rsidRPr="00A7244F">
        <w:rPr>
          <w:rFonts w:ascii="Times New Roman" w:eastAsia="Times New Roman" w:hAnsi="Times New Roman" w:cs="Times New Roman"/>
          <w:color w:val="000000"/>
          <w:sz w:val="24"/>
          <w:szCs w:val="24"/>
        </w:rPr>
        <w:t>através do Termo de Cooperação Técnica a Universidade Federal de Mato Grosso representada pelos seus agentes administrativos dispõem de capacidade técnica para operacionalizar e ao mesmo tempo</w:t>
      </w:r>
      <w:r>
        <w:rPr>
          <w:rFonts w:ascii="Times New Roman" w:eastAsia="Times New Roman" w:hAnsi="Times New Roman" w:cs="Times New Roman"/>
          <w:color w:val="000000"/>
          <w:sz w:val="24"/>
          <w:szCs w:val="24"/>
        </w:rPr>
        <w:t xml:space="preserve"> </w:t>
      </w:r>
      <w:r w:rsidRPr="00A7244F">
        <w:rPr>
          <w:rFonts w:ascii="Times New Roman" w:eastAsia="Times New Roman" w:hAnsi="Times New Roman" w:cs="Times New Roman"/>
          <w:color w:val="000000"/>
          <w:sz w:val="24"/>
          <w:szCs w:val="24"/>
        </w:rPr>
        <w:t>instruir os servidores das unidades responsáveis pela gestão e acompanhamento orçamentário/financeiro e patrimonial da UFR.</w:t>
      </w:r>
      <w:r w:rsidR="006317DD" w:rsidRPr="00DC4A06">
        <w:rPr>
          <w:rFonts w:ascii="Times New Roman" w:eastAsia="Times New Roman" w:hAnsi="Times New Roman" w:cs="Times New Roman"/>
          <w:color w:val="000000"/>
          <w:sz w:val="24"/>
          <w:szCs w:val="24"/>
          <w:highlight w:val="yellow"/>
        </w:rPr>
        <w:t xml:space="preserve"> </w:t>
      </w:r>
    </w:p>
    <w:p w14:paraId="6C5D0F05" w14:textId="77777777" w:rsidR="00A7244F" w:rsidRPr="00DC4A06" w:rsidRDefault="00A7244F" w:rsidP="00C15264">
      <w:pPr>
        <w:ind w:right="-1702"/>
        <w:rPr>
          <w:rFonts w:ascii="Times New Roman" w:eastAsia="Times New Roman" w:hAnsi="Times New Roman" w:cs="Times New Roman"/>
          <w:color w:val="000000"/>
          <w:sz w:val="24"/>
          <w:szCs w:val="24"/>
          <w:highlight w:val="yellow"/>
        </w:rPr>
      </w:pPr>
    </w:p>
    <w:p w14:paraId="2234809A" w14:textId="45D98AF6" w:rsidR="005F09D0" w:rsidRDefault="003F4729" w:rsidP="00C15264">
      <w:pPr>
        <w:ind w:right="-1702" w:firstLine="72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sz w:val="24"/>
          <w:szCs w:val="24"/>
        </w:rPr>
        <w:t>Dada a</w:t>
      </w:r>
      <w:r w:rsidR="009606BF" w:rsidRPr="00530C83">
        <w:rPr>
          <w:rFonts w:ascii="Times New Roman" w:eastAsia="Times New Roman" w:hAnsi="Times New Roman" w:cs="Times New Roman"/>
          <w:color w:val="000000"/>
          <w:sz w:val="24"/>
          <w:szCs w:val="24"/>
        </w:rPr>
        <w:t xml:space="preserve"> aprovação da LOA pela União</w:t>
      </w:r>
      <w:r>
        <w:rPr>
          <w:rFonts w:ascii="Times New Roman" w:eastAsia="Times New Roman" w:hAnsi="Times New Roman" w:cs="Times New Roman"/>
          <w:color w:val="000000"/>
          <w:sz w:val="24"/>
          <w:szCs w:val="24"/>
        </w:rPr>
        <w:t xml:space="preserve"> </w:t>
      </w:r>
      <w:r w:rsidR="009606BF" w:rsidRPr="00530C83">
        <w:rPr>
          <w:rFonts w:ascii="Times New Roman" w:eastAsia="Times New Roman" w:hAnsi="Times New Roman" w:cs="Times New Roman"/>
          <w:color w:val="000000"/>
          <w:sz w:val="24"/>
          <w:szCs w:val="24"/>
        </w:rPr>
        <w:t xml:space="preserve">através </w:t>
      </w:r>
      <w:r w:rsidR="009606BF" w:rsidRPr="003F4729">
        <w:rPr>
          <w:rFonts w:ascii="Times New Roman" w:eastAsia="Times New Roman" w:hAnsi="Times New Roman" w:cs="Times New Roman"/>
          <w:b/>
          <w:color w:val="000000"/>
          <w:sz w:val="24"/>
          <w:szCs w:val="24"/>
        </w:rPr>
        <w:t>da Lei 14.303/2022 em 21/01/2022</w:t>
      </w:r>
      <w:r>
        <w:rPr>
          <w:rFonts w:ascii="Times New Roman" w:eastAsia="Times New Roman" w:hAnsi="Times New Roman" w:cs="Times New Roman"/>
          <w:color w:val="000000"/>
          <w:sz w:val="24"/>
          <w:szCs w:val="24"/>
        </w:rPr>
        <w:t>, o documento foi encaminhado para deliberação d</w:t>
      </w:r>
      <w:r w:rsidR="00530C83" w:rsidRPr="00530C83">
        <w:rPr>
          <w:rFonts w:ascii="Times New Roman" w:eastAsia="Times New Roman" w:hAnsi="Times New Roman" w:cs="Times New Roman"/>
          <w:color w:val="000000"/>
          <w:sz w:val="24"/>
          <w:szCs w:val="24"/>
        </w:rPr>
        <w:t>os Órgãos Superiores</w:t>
      </w:r>
      <w:r>
        <w:rPr>
          <w:rFonts w:ascii="Times New Roman" w:eastAsia="Times New Roman" w:hAnsi="Times New Roman" w:cs="Times New Roman"/>
          <w:color w:val="000000"/>
          <w:sz w:val="24"/>
          <w:szCs w:val="24"/>
        </w:rPr>
        <w:t xml:space="preserve"> da instituição,</w:t>
      </w:r>
      <w:r w:rsidR="009606BF" w:rsidRPr="00530C83">
        <w:rPr>
          <w:rFonts w:ascii="Times New Roman" w:eastAsia="Times New Roman" w:hAnsi="Times New Roman" w:cs="Times New Roman"/>
          <w:color w:val="000000"/>
          <w:sz w:val="24"/>
          <w:szCs w:val="24"/>
        </w:rPr>
        <w:t xml:space="preserve"> juntamente com o decreto de programação orçamentária e financeira para o exercício de 2022 – Decreto Lei 10.961/2022</w:t>
      </w:r>
      <w:r w:rsidR="006317DD" w:rsidRPr="00530C83">
        <w:rPr>
          <w:rFonts w:ascii="Times New Roman" w:eastAsia="Times New Roman" w:hAnsi="Times New Roman" w:cs="Times New Roman"/>
          <w:color w:val="000000"/>
          <w:sz w:val="24"/>
          <w:szCs w:val="24"/>
        </w:rPr>
        <w:t>.</w:t>
      </w:r>
      <w:r w:rsidR="00845B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 n</w:t>
      </w:r>
      <w:r w:rsidR="00845BC8">
        <w:rPr>
          <w:rFonts w:ascii="Times New Roman" w:eastAsia="Times New Roman" w:hAnsi="Times New Roman" w:cs="Times New Roman"/>
          <w:color w:val="000000"/>
          <w:sz w:val="24"/>
          <w:szCs w:val="24"/>
        </w:rPr>
        <w:t>este sentido o</w:t>
      </w:r>
      <w:r w:rsidR="006317DD" w:rsidRPr="00BE5175">
        <w:rPr>
          <w:rFonts w:ascii="Times New Roman" w:eastAsia="Times New Roman" w:hAnsi="Times New Roman" w:cs="Times New Roman"/>
          <w:sz w:val="24"/>
          <w:szCs w:val="24"/>
        </w:rPr>
        <w:t xml:space="preserve"> Orçamento</w:t>
      </w:r>
      <w:r w:rsidR="00845BC8" w:rsidRPr="00BE5175">
        <w:rPr>
          <w:rFonts w:ascii="Times New Roman" w:eastAsia="Times New Roman" w:hAnsi="Times New Roman" w:cs="Times New Roman"/>
          <w:sz w:val="24"/>
          <w:szCs w:val="24"/>
        </w:rPr>
        <w:t xml:space="preserve"> da</w:t>
      </w:r>
      <w:r w:rsidR="006317DD" w:rsidRPr="00BE5175">
        <w:rPr>
          <w:rFonts w:ascii="Times New Roman" w:eastAsia="Times New Roman" w:hAnsi="Times New Roman" w:cs="Times New Roman"/>
          <w:sz w:val="24"/>
          <w:szCs w:val="24"/>
        </w:rPr>
        <w:t xml:space="preserve"> Universidade Federal de Rondonópolis</w:t>
      </w:r>
      <w:r w:rsidR="00D865C0" w:rsidRPr="00BE5175">
        <w:rPr>
          <w:rFonts w:ascii="Times New Roman" w:eastAsia="Times New Roman" w:hAnsi="Times New Roman" w:cs="Times New Roman"/>
          <w:sz w:val="24"/>
          <w:szCs w:val="24"/>
        </w:rPr>
        <w:t xml:space="preserve"> (UFR), </w:t>
      </w:r>
      <w:r w:rsidR="00BE5175">
        <w:rPr>
          <w:rFonts w:ascii="Times New Roman" w:eastAsia="Times New Roman" w:hAnsi="Times New Roman" w:cs="Times New Roman"/>
          <w:sz w:val="24"/>
          <w:szCs w:val="24"/>
        </w:rPr>
        <w:t>foi aprovado pelo CONSUNI sem nenhuma ressalva.</w:t>
      </w:r>
    </w:p>
    <w:p w14:paraId="26C9FF11" w14:textId="4779AAB6" w:rsidR="003F4729" w:rsidRDefault="003F4729" w:rsidP="00C15264">
      <w:pPr>
        <w:ind w:right="-1702" w:firstLine="720"/>
        <w:rPr>
          <w:rFonts w:ascii="Times New Roman" w:eastAsia="Times New Roman" w:hAnsi="Times New Roman" w:cs="Times New Roman"/>
          <w:sz w:val="24"/>
          <w:szCs w:val="24"/>
        </w:rPr>
      </w:pPr>
    </w:p>
    <w:p w14:paraId="2196D046" w14:textId="47797070" w:rsidR="003F4729" w:rsidRDefault="00600753" w:rsidP="00C15264">
      <w:pPr>
        <w:ind w:right="-1702"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No transcorrer do 2</w:t>
      </w:r>
      <w:r w:rsidR="003F4729" w:rsidRPr="003F4729">
        <w:rPr>
          <w:rFonts w:ascii="Times New Roman" w:eastAsia="Times New Roman" w:hAnsi="Times New Roman" w:cs="Times New Roman"/>
          <w:sz w:val="24"/>
          <w:szCs w:val="24"/>
        </w:rPr>
        <w:t xml:space="preserve">º Trimestre/2022 </w:t>
      </w:r>
      <w:r w:rsidR="003F4729" w:rsidRPr="003F4729">
        <w:rPr>
          <w:rFonts w:ascii="Times New Roman" w:eastAsia="Times New Roman" w:hAnsi="Times New Roman" w:cs="Times New Roman"/>
          <w:color w:val="222222"/>
          <w:sz w:val="24"/>
          <w:szCs w:val="24"/>
          <w:highlight w:val="white"/>
        </w:rPr>
        <w:t xml:space="preserve">foram contingenciadas </w:t>
      </w:r>
      <w:r w:rsidR="003F4729">
        <w:rPr>
          <w:rFonts w:ascii="Times New Roman" w:eastAsia="Times New Roman" w:hAnsi="Times New Roman" w:cs="Times New Roman"/>
          <w:color w:val="222222"/>
          <w:sz w:val="24"/>
          <w:szCs w:val="24"/>
          <w:highlight w:val="white"/>
        </w:rPr>
        <w:t>despesas na ordem de</w:t>
      </w:r>
      <w:r w:rsidR="003F4729" w:rsidRPr="003F4729">
        <w:rPr>
          <w:rFonts w:ascii="Times New Roman" w:eastAsia="Times New Roman" w:hAnsi="Times New Roman" w:cs="Times New Roman"/>
          <w:color w:val="222222"/>
          <w:sz w:val="24"/>
          <w:szCs w:val="24"/>
          <w:highlight w:val="white"/>
        </w:rPr>
        <w:t xml:space="preserve"> R$ 1.283.071</w:t>
      </w:r>
      <w:r w:rsidR="003F4729">
        <w:rPr>
          <w:rFonts w:ascii="Times New Roman" w:eastAsia="Times New Roman" w:hAnsi="Times New Roman" w:cs="Times New Roman"/>
          <w:color w:val="222222"/>
          <w:sz w:val="24"/>
          <w:szCs w:val="24"/>
          <w:highlight w:val="white"/>
        </w:rPr>
        <w:t>,00 para</w:t>
      </w:r>
      <w:r w:rsidR="003F4729" w:rsidRPr="003F4729">
        <w:rPr>
          <w:rFonts w:ascii="Times New Roman" w:eastAsia="Times New Roman" w:hAnsi="Times New Roman" w:cs="Times New Roman"/>
          <w:color w:val="222222"/>
          <w:sz w:val="24"/>
          <w:szCs w:val="24"/>
          <w:highlight w:val="white"/>
        </w:rPr>
        <w:t xml:space="preserve"> custeio, de modo irreversível, portanto cancelados do orçamento</w:t>
      </w:r>
      <w:r w:rsidR="003F4729">
        <w:rPr>
          <w:rFonts w:ascii="Times New Roman" w:eastAsia="Times New Roman" w:hAnsi="Times New Roman" w:cs="Times New Roman"/>
          <w:color w:val="222222"/>
          <w:sz w:val="24"/>
          <w:szCs w:val="24"/>
          <w:highlight w:val="white"/>
        </w:rPr>
        <w:t>,</w:t>
      </w:r>
      <w:r w:rsidR="003F4729" w:rsidRPr="003F4729">
        <w:rPr>
          <w:rFonts w:ascii="Times New Roman" w:eastAsia="Times New Roman" w:hAnsi="Times New Roman" w:cs="Times New Roman"/>
          <w:color w:val="222222"/>
          <w:sz w:val="24"/>
          <w:szCs w:val="24"/>
          <w:highlight w:val="white"/>
        </w:rPr>
        <w:t xml:space="preserve"> anteriormente autorizado. Isso se deu através das portarias</w:t>
      </w:r>
      <w:r w:rsidR="003F4729" w:rsidRPr="003F4729">
        <w:rPr>
          <w:rFonts w:ascii="Times New Roman" w:hAnsi="Times New Roman" w:cs="Times New Roman"/>
          <w:color w:val="222222"/>
          <w:sz w:val="24"/>
          <w:szCs w:val="24"/>
          <w:shd w:val="clear" w:color="auto" w:fill="FFFFFF"/>
        </w:rPr>
        <w:t xml:space="preserve"> nº 5.327</w:t>
      </w:r>
      <w:r w:rsidR="003F4729">
        <w:rPr>
          <w:rFonts w:ascii="Times New Roman" w:hAnsi="Times New Roman" w:cs="Times New Roman"/>
          <w:color w:val="222222"/>
          <w:sz w:val="24"/>
          <w:szCs w:val="24"/>
          <w:shd w:val="clear" w:color="auto" w:fill="FFFFFF"/>
        </w:rPr>
        <w:t>,</w:t>
      </w:r>
      <w:r w:rsidR="003F4729" w:rsidRPr="003F4729">
        <w:rPr>
          <w:rFonts w:ascii="Times New Roman" w:hAnsi="Times New Roman" w:cs="Times New Roman"/>
          <w:color w:val="222222"/>
          <w:sz w:val="24"/>
          <w:szCs w:val="24"/>
          <w:shd w:val="clear" w:color="auto" w:fill="FFFFFF"/>
        </w:rPr>
        <w:t xml:space="preserve"> de 9 de junho de 2022 e nº 5.649, de 23 de junho de 2022</w:t>
      </w:r>
      <w:r w:rsidR="003F4729" w:rsidRPr="003F4729">
        <w:rPr>
          <w:rFonts w:ascii="Times New Roman" w:eastAsia="Times New Roman" w:hAnsi="Times New Roman" w:cs="Times New Roman"/>
          <w:color w:val="222222"/>
          <w:sz w:val="24"/>
          <w:szCs w:val="24"/>
          <w:highlight w:val="white"/>
        </w:rPr>
        <w:t>.</w:t>
      </w:r>
    </w:p>
    <w:p w14:paraId="46510483" w14:textId="6324FA84" w:rsidR="008F730F" w:rsidRPr="008F730F" w:rsidRDefault="008F730F" w:rsidP="00C15264">
      <w:pPr>
        <w:spacing w:before="280" w:after="280"/>
        <w:ind w:right="-1702" w:firstLine="720"/>
        <w:rPr>
          <w:rFonts w:ascii="Times New Roman" w:eastAsia="Times New Roman" w:hAnsi="Times New Roman" w:cs="Times New Roman"/>
          <w:b/>
          <w:sz w:val="24"/>
          <w:szCs w:val="24"/>
        </w:rPr>
      </w:pPr>
      <w:r w:rsidRPr="008F730F">
        <w:rPr>
          <w:rFonts w:ascii="Times New Roman" w:eastAsia="Times New Roman" w:hAnsi="Times New Roman" w:cs="Times New Roman"/>
          <w:b/>
          <w:sz w:val="24"/>
          <w:szCs w:val="24"/>
        </w:rPr>
        <w:t>Nota 001.01</w:t>
      </w:r>
      <w:r>
        <w:rPr>
          <w:rFonts w:ascii="Times New Roman" w:eastAsia="Times New Roman" w:hAnsi="Times New Roman" w:cs="Times New Roman"/>
          <w:b/>
          <w:sz w:val="24"/>
          <w:szCs w:val="24"/>
        </w:rPr>
        <w:t xml:space="preserve"> – Balanço Orçamentário – Receitas Orçamentárias</w:t>
      </w:r>
    </w:p>
    <w:p w14:paraId="53364F10" w14:textId="6F78FDDE" w:rsidR="005F09D0" w:rsidRDefault="006317DD" w:rsidP="00C15264">
      <w:pPr>
        <w:spacing w:before="280" w:after="280"/>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Receitas Correntes Previstas para o órgão 26454 – UNIVERSIDADE FEDERAL DE RONDONOPOLIS, no ano de 202</w:t>
      </w:r>
      <w:r w:rsidR="00DC4A0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foi de R$ </w:t>
      </w:r>
      <w:r w:rsidR="006D3E94">
        <w:rPr>
          <w:rFonts w:ascii="Times New Roman" w:eastAsia="Times New Roman" w:hAnsi="Times New Roman" w:cs="Times New Roman"/>
          <w:sz w:val="24"/>
          <w:szCs w:val="24"/>
        </w:rPr>
        <w:t>1.549,00</w:t>
      </w:r>
      <w:r>
        <w:rPr>
          <w:rFonts w:ascii="Times New Roman" w:eastAsia="Times New Roman" w:hAnsi="Times New Roman" w:cs="Times New Roman"/>
          <w:sz w:val="24"/>
          <w:szCs w:val="24"/>
        </w:rPr>
        <w:t>.</w:t>
      </w:r>
    </w:p>
    <w:p w14:paraId="6583FEB7" w14:textId="379E6771" w:rsidR="005F09D0" w:rsidRDefault="006317DD" w:rsidP="00C15264">
      <w:pPr>
        <w:spacing w:before="280" w:after="280"/>
        <w:ind w:right="-1702"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r w:rsidR="006D3E9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DC4A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trimestre de 202</w:t>
      </w:r>
      <w:r w:rsidR="00DC4A0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 órgão apresentou saldo de execução de receita corrente própria no valor de R$ </w:t>
      </w:r>
      <w:r w:rsidR="006D3E94">
        <w:rPr>
          <w:rFonts w:ascii="Times New Roman" w:eastAsia="Times New Roman" w:hAnsi="Times New Roman" w:cs="Times New Roman"/>
          <w:color w:val="000000"/>
          <w:sz w:val="24"/>
          <w:szCs w:val="24"/>
        </w:rPr>
        <w:t>154.429,58</w:t>
      </w:r>
      <w:r>
        <w:rPr>
          <w:rFonts w:ascii="Times New Roman" w:eastAsia="Times New Roman" w:hAnsi="Times New Roman" w:cs="Times New Roman"/>
          <w:color w:val="000000"/>
          <w:sz w:val="24"/>
          <w:szCs w:val="24"/>
        </w:rPr>
        <w:t xml:space="preserve"> – </w:t>
      </w:r>
      <w:r w:rsidR="001145AF">
        <w:rPr>
          <w:rFonts w:ascii="Times New Roman" w:eastAsia="Times New Roman" w:hAnsi="Times New Roman" w:cs="Times New Roman"/>
          <w:color w:val="000000"/>
          <w:sz w:val="24"/>
          <w:szCs w:val="24"/>
        </w:rPr>
        <w:t>ultrapassando</w:t>
      </w:r>
      <w:r w:rsidR="00970436">
        <w:rPr>
          <w:rFonts w:ascii="Times New Roman" w:eastAsia="Times New Roman" w:hAnsi="Times New Roman" w:cs="Times New Roman"/>
          <w:color w:val="000000"/>
          <w:sz w:val="24"/>
          <w:szCs w:val="24"/>
        </w:rPr>
        <w:t xml:space="preserve"> o percentual de </w:t>
      </w:r>
      <w:r w:rsidR="006D3E94">
        <w:rPr>
          <w:rFonts w:ascii="Times New Roman" w:eastAsia="Times New Roman" w:hAnsi="Times New Roman" w:cs="Times New Roman"/>
          <w:color w:val="000000"/>
          <w:sz w:val="24"/>
          <w:szCs w:val="24"/>
        </w:rPr>
        <w:t>9969,63</w:t>
      </w:r>
      <w:r w:rsidR="00DC4A06">
        <w:rPr>
          <w:rFonts w:ascii="Times New Roman" w:eastAsia="Times New Roman" w:hAnsi="Times New Roman" w:cs="Times New Roman"/>
          <w:color w:val="000000"/>
          <w:sz w:val="24"/>
          <w:szCs w:val="24"/>
        </w:rPr>
        <w:t>% do valor previsto</w:t>
      </w:r>
      <w:r>
        <w:rPr>
          <w:rFonts w:ascii="Times New Roman" w:eastAsia="Times New Roman" w:hAnsi="Times New Roman" w:cs="Times New Roman"/>
          <w:color w:val="000000"/>
          <w:sz w:val="24"/>
          <w:szCs w:val="24"/>
        </w:rPr>
        <w:t>. </w:t>
      </w:r>
    </w:p>
    <w:p w14:paraId="13CF8D85" w14:textId="37A3EC84" w:rsidR="005F09D0" w:rsidRPr="00DC4A06" w:rsidRDefault="006317DD" w:rsidP="00C15264">
      <w:pPr>
        <w:pStyle w:val="PargrafodaLista"/>
        <w:numPr>
          <w:ilvl w:val="0"/>
          <w:numId w:val="4"/>
        </w:numPr>
        <w:spacing w:before="280" w:after="280"/>
        <w:ind w:right="-1702"/>
        <w:rPr>
          <w:color w:val="000000"/>
        </w:rPr>
      </w:pPr>
      <w:r w:rsidRPr="00DC4A06">
        <w:rPr>
          <w:b/>
          <w:color w:val="000000"/>
        </w:rPr>
        <w:lastRenderedPageBreak/>
        <w:t>Receitas Patrimoniais:</w:t>
      </w:r>
      <w:r w:rsidRPr="00DC4A06">
        <w:rPr>
          <w:color w:val="000000"/>
        </w:rPr>
        <w:t xml:space="preserve"> </w:t>
      </w:r>
      <w:r w:rsidR="002E79AE">
        <w:rPr>
          <w:color w:val="000000"/>
        </w:rPr>
        <w:t>A</w:t>
      </w:r>
      <w:r w:rsidRPr="00DC4A06">
        <w:rPr>
          <w:color w:val="000000"/>
        </w:rPr>
        <w:t xml:space="preserve"> instituição arrecadou efetivamente o montante de R$ </w:t>
      </w:r>
      <w:r w:rsidR="007905F7">
        <w:rPr>
          <w:color w:val="000000"/>
        </w:rPr>
        <w:t>128.943,33</w:t>
      </w:r>
      <w:r w:rsidRPr="00DC4A06">
        <w:rPr>
          <w:color w:val="000000"/>
        </w:rPr>
        <w:t xml:space="preserve"> – daquilo </w:t>
      </w:r>
      <w:r w:rsidR="00DC4A06" w:rsidRPr="00DC4A06">
        <w:rPr>
          <w:color w:val="000000"/>
        </w:rPr>
        <w:t>que fora previsto no exercício</w:t>
      </w:r>
      <w:r w:rsidRPr="00DC4A06">
        <w:rPr>
          <w:color w:val="000000"/>
        </w:rPr>
        <w:t>. O valor se refere as receitas arrecadadas via contratos de locação de imóveis.</w:t>
      </w:r>
    </w:p>
    <w:p w14:paraId="1C74F565" w14:textId="5B2776E0" w:rsidR="00DC4A06" w:rsidRPr="00DC4A06" w:rsidRDefault="00DC4A06" w:rsidP="00C15264">
      <w:pPr>
        <w:pStyle w:val="PargrafodaLista"/>
        <w:numPr>
          <w:ilvl w:val="0"/>
          <w:numId w:val="4"/>
        </w:numPr>
        <w:spacing w:before="280" w:after="280"/>
        <w:ind w:right="-1702"/>
        <w:rPr>
          <w:rFonts w:ascii="Times New Roman" w:eastAsia="Times New Roman" w:hAnsi="Times New Roman" w:cs="Times New Roman"/>
          <w:color w:val="000000"/>
          <w:sz w:val="24"/>
          <w:szCs w:val="24"/>
        </w:rPr>
      </w:pPr>
      <w:r>
        <w:rPr>
          <w:b/>
          <w:color w:val="000000"/>
        </w:rPr>
        <w:t>Outras Receitas Correntes:</w:t>
      </w:r>
      <w:r w:rsidRPr="004F4C0A">
        <w:rPr>
          <w:rFonts w:eastAsia="Times New Roman"/>
          <w:color w:val="000000"/>
        </w:rPr>
        <w:t xml:space="preserve"> </w:t>
      </w:r>
      <w:r w:rsidR="001145AF">
        <w:rPr>
          <w:rFonts w:eastAsia="Times New Roman"/>
          <w:color w:val="000000"/>
        </w:rPr>
        <w:t>A</w:t>
      </w:r>
      <w:r w:rsidR="004F4C0A" w:rsidRPr="004F4C0A">
        <w:rPr>
          <w:rFonts w:eastAsia="Times New Roman"/>
          <w:color w:val="000000"/>
        </w:rPr>
        <w:t xml:space="preserve"> </w:t>
      </w:r>
      <w:r w:rsidR="002D503D">
        <w:rPr>
          <w:rFonts w:eastAsia="Times New Roman"/>
          <w:color w:val="000000"/>
        </w:rPr>
        <w:t xml:space="preserve">arrecadação </w:t>
      </w:r>
      <w:r w:rsidR="007905F7">
        <w:rPr>
          <w:rFonts w:eastAsia="Times New Roman"/>
          <w:color w:val="000000"/>
        </w:rPr>
        <w:t xml:space="preserve">aumento para </w:t>
      </w:r>
      <w:r w:rsidR="001145AF">
        <w:rPr>
          <w:rFonts w:eastAsia="Times New Roman"/>
          <w:color w:val="000000"/>
        </w:rPr>
        <w:t xml:space="preserve">o </w:t>
      </w:r>
      <w:r w:rsidR="007905F7">
        <w:rPr>
          <w:rFonts w:eastAsia="Times New Roman"/>
          <w:color w:val="000000"/>
        </w:rPr>
        <w:t>valor de R$ 25.486,25</w:t>
      </w:r>
      <w:r w:rsidR="001145AF">
        <w:rPr>
          <w:rFonts w:eastAsia="Times New Roman"/>
          <w:color w:val="000000"/>
        </w:rPr>
        <w:t xml:space="preserve"> arrecadado no </w:t>
      </w:r>
      <w:r w:rsidR="00970436">
        <w:rPr>
          <w:rFonts w:eastAsia="Times New Roman"/>
          <w:color w:val="000000"/>
        </w:rPr>
        <w:t xml:space="preserve">primeiro </w:t>
      </w:r>
      <w:r w:rsidR="00802534">
        <w:rPr>
          <w:rFonts w:eastAsia="Times New Roman"/>
          <w:color w:val="000000"/>
        </w:rPr>
        <w:t>trimestre</w:t>
      </w:r>
      <w:r w:rsidR="001145AF">
        <w:rPr>
          <w:rFonts w:eastAsia="Times New Roman"/>
          <w:color w:val="000000"/>
        </w:rPr>
        <w:t>.</w:t>
      </w:r>
      <w:r w:rsidR="000D4A0E">
        <w:rPr>
          <w:rFonts w:eastAsia="Times New Roman"/>
          <w:color w:val="000000"/>
        </w:rPr>
        <w:t xml:space="preserve"> O referido valor corresponde a recurso referente a ap</w:t>
      </w:r>
      <w:r w:rsidR="007905F7">
        <w:rPr>
          <w:rFonts w:eastAsia="Times New Roman"/>
          <w:color w:val="000000"/>
        </w:rPr>
        <w:t>licação de multa administrativa e outras restituições.</w:t>
      </w:r>
    </w:p>
    <w:p w14:paraId="4DF6E182" w14:textId="63A6493D" w:rsidR="005F09D0" w:rsidRDefault="00845BC8" w:rsidP="00C15264">
      <w:pPr>
        <w:spacing w:before="280" w:after="280"/>
        <w:ind w:left="720" w:right="-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quadro abaixo evidencia de fato a</w:t>
      </w:r>
      <w:r w:rsidR="006D3E94">
        <w:rPr>
          <w:rFonts w:ascii="Times New Roman" w:eastAsia="Times New Roman" w:hAnsi="Times New Roman" w:cs="Times New Roman"/>
          <w:color w:val="000000"/>
          <w:sz w:val="24"/>
          <w:szCs w:val="24"/>
        </w:rPr>
        <w:t xml:space="preserve"> evolução da arrecadação durante o exercício de 2022 correspondendo ao</w:t>
      </w:r>
      <w:r w:rsidR="00057500">
        <w:rPr>
          <w:rFonts w:ascii="Times New Roman" w:eastAsia="Times New Roman" w:hAnsi="Times New Roman" w:cs="Times New Roman"/>
          <w:color w:val="000000"/>
          <w:sz w:val="24"/>
          <w:szCs w:val="24"/>
        </w:rPr>
        <w:t xml:space="preserve"> </w:t>
      </w:r>
      <w:r w:rsidR="006D3E94">
        <w:rPr>
          <w:rFonts w:ascii="Times New Roman" w:eastAsia="Times New Roman" w:hAnsi="Times New Roman" w:cs="Times New Roman"/>
          <w:color w:val="000000"/>
          <w:sz w:val="24"/>
          <w:szCs w:val="24"/>
        </w:rPr>
        <w:t>4º Trimestre. Ressalta-se que grande parte da arrecadação se tratou das receitas efetivas patrimoniais.</w:t>
      </w:r>
    </w:p>
    <w:p w14:paraId="13360C73" w14:textId="77777777" w:rsidR="005F09D0" w:rsidRDefault="006317DD" w:rsidP="00C15264">
      <w:pPr>
        <w:ind w:right="-170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Quadro 1 – Percentual de Receitas realizadas x previstas (%)</w:t>
      </w:r>
    </w:p>
    <w:tbl>
      <w:tblPr>
        <w:tblW w:w="9498" w:type="dxa"/>
        <w:tblLayout w:type="fixed"/>
        <w:tblCellMar>
          <w:left w:w="70" w:type="dxa"/>
          <w:right w:w="70" w:type="dxa"/>
        </w:tblCellMar>
        <w:tblLook w:val="04A0" w:firstRow="1" w:lastRow="0" w:firstColumn="1" w:lastColumn="0" w:noHBand="0" w:noVBand="1"/>
      </w:tblPr>
      <w:tblGrid>
        <w:gridCol w:w="2562"/>
        <w:gridCol w:w="1116"/>
        <w:gridCol w:w="1072"/>
        <w:gridCol w:w="1375"/>
        <w:gridCol w:w="1234"/>
        <w:gridCol w:w="1234"/>
        <w:gridCol w:w="905"/>
      </w:tblGrid>
      <w:tr w:rsidR="007905F7" w:rsidRPr="00F14D37" w14:paraId="3F18649A" w14:textId="77777777" w:rsidTr="00EB1A91">
        <w:trPr>
          <w:trHeight w:val="251"/>
        </w:trPr>
        <w:tc>
          <w:tcPr>
            <w:tcW w:w="3678" w:type="dxa"/>
            <w:gridSpan w:val="2"/>
            <w:vMerge w:val="restart"/>
            <w:tcBorders>
              <w:top w:val="single" w:sz="4" w:space="0" w:color="auto"/>
              <w:left w:val="nil"/>
              <w:bottom w:val="single" w:sz="4" w:space="0" w:color="auto"/>
              <w:right w:val="single" w:sz="4" w:space="0" w:color="auto"/>
            </w:tcBorders>
            <w:shd w:val="clear" w:color="000000" w:fill="808080"/>
            <w:noWrap/>
            <w:vAlign w:val="center"/>
            <w:hideMark/>
          </w:tcPr>
          <w:p w14:paraId="4A7B67F2" w14:textId="77777777" w:rsidR="00F14D37" w:rsidRPr="00F14D37" w:rsidRDefault="00F14D37" w:rsidP="00F14D37">
            <w:pPr>
              <w:jc w:val="center"/>
              <w:rPr>
                <w:rFonts w:ascii="Calibri" w:eastAsia="Times New Roman" w:hAnsi="Calibri" w:cs="Calibri"/>
                <w:b/>
                <w:bCs/>
                <w:color w:val="FFFFFF"/>
              </w:rPr>
            </w:pPr>
            <w:r w:rsidRPr="00F14D37">
              <w:rPr>
                <w:rFonts w:ascii="Calibri" w:eastAsia="Times New Roman" w:hAnsi="Calibri" w:cs="Calibri"/>
                <w:b/>
                <w:bCs/>
                <w:color w:val="FFFFFF"/>
              </w:rPr>
              <w:t>UG Executora: UNIVERSIDADE FEDERAL DE RONDONÓPOLIS</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B4F88F9" w14:textId="77777777" w:rsidR="00F14D37" w:rsidRPr="00F14D37" w:rsidRDefault="00F14D37" w:rsidP="00F14D37">
            <w:pPr>
              <w:jc w:val="center"/>
              <w:rPr>
                <w:rFonts w:ascii="Calibri" w:eastAsia="Times New Roman" w:hAnsi="Calibri" w:cs="Calibri"/>
                <w:b/>
                <w:bCs/>
                <w:color w:val="FFFFFF"/>
              </w:rPr>
            </w:pPr>
            <w:r w:rsidRPr="00F14D37">
              <w:rPr>
                <w:rFonts w:ascii="Calibri" w:eastAsia="Times New Roman" w:hAnsi="Calibri" w:cs="Calibri"/>
                <w:b/>
                <w:bCs/>
                <w:color w:val="FFFFFF"/>
              </w:rPr>
              <w:t>PREVISÃO INICIAL</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3546C566" w14:textId="77777777" w:rsidR="00F14D37" w:rsidRPr="00F14D37" w:rsidRDefault="00F14D37" w:rsidP="00F14D37">
            <w:pPr>
              <w:jc w:val="center"/>
              <w:rPr>
                <w:rFonts w:ascii="Calibri" w:eastAsia="Times New Roman" w:hAnsi="Calibri" w:cs="Calibri"/>
                <w:b/>
                <w:bCs/>
                <w:color w:val="FFFFFF"/>
              </w:rPr>
            </w:pPr>
            <w:r w:rsidRPr="00F14D37">
              <w:rPr>
                <w:rFonts w:ascii="Calibri" w:eastAsia="Times New Roman" w:hAnsi="Calibri" w:cs="Calibri"/>
                <w:b/>
                <w:bCs/>
                <w:color w:val="FFFFFF"/>
              </w:rPr>
              <w:t>PREVISÃO ATUALIZADA</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70FA727" w14:textId="77777777" w:rsidR="00F14D37" w:rsidRPr="00F14D37" w:rsidRDefault="00F14D37" w:rsidP="00F14D37">
            <w:pPr>
              <w:jc w:val="center"/>
              <w:rPr>
                <w:rFonts w:ascii="Calibri" w:eastAsia="Times New Roman" w:hAnsi="Calibri" w:cs="Calibri"/>
                <w:b/>
                <w:bCs/>
                <w:color w:val="FFFFFF"/>
              </w:rPr>
            </w:pPr>
            <w:r w:rsidRPr="00F14D37">
              <w:rPr>
                <w:rFonts w:ascii="Calibri" w:eastAsia="Times New Roman" w:hAnsi="Calibri" w:cs="Calibri"/>
                <w:b/>
                <w:bCs/>
                <w:color w:val="FFFFFF"/>
              </w:rPr>
              <w:t>RECEITA REALIZADA</w:t>
            </w:r>
          </w:p>
        </w:tc>
        <w:tc>
          <w:tcPr>
            <w:tcW w:w="1234"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2E8C7FDA" w14:textId="77777777" w:rsidR="00F14D37" w:rsidRPr="00F14D37" w:rsidRDefault="00F14D37" w:rsidP="00F14D37">
            <w:pPr>
              <w:jc w:val="center"/>
              <w:rPr>
                <w:rFonts w:ascii="Calibri" w:eastAsia="Times New Roman" w:hAnsi="Calibri" w:cs="Calibri"/>
                <w:b/>
                <w:bCs/>
                <w:color w:val="FFFFFF"/>
              </w:rPr>
            </w:pPr>
            <w:r w:rsidRPr="00F14D37">
              <w:rPr>
                <w:rFonts w:ascii="Calibri" w:eastAsia="Times New Roman" w:hAnsi="Calibri" w:cs="Calibri"/>
                <w:b/>
                <w:bCs/>
                <w:color w:val="FFFFFF"/>
              </w:rPr>
              <w:t>SALDO</w:t>
            </w:r>
          </w:p>
        </w:tc>
        <w:tc>
          <w:tcPr>
            <w:tcW w:w="905" w:type="dxa"/>
            <w:vMerge w:val="restart"/>
            <w:tcBorders>
              <w:top w:val="single" w:sz="4" w:space="0" w:color="auto"/>
              <w:left w:val="single" w:sz="4" w:space="0" w:color="auto"/>
              <w:bottom w:val="single" w:sz="4" w:space="0" w:color="auto"/>
              <w:right w:val="nil"/>
            </w:tcBorders>
            <w:shd w:val="clear" w:color="000000" w:fill="808080"/>
            <w:vAlign w:val="center"/>
            <w:hideMark/>
          </w:tcPr>
          <w:p w14:paraId="5F118B43" w14:textId="77777777" w:rsidR="00F14D37" w:rsidRPr="00F14D37" w:rsidRDefault="00F14D37" w:rsidP="00F14D37">
            <w:pPr>
              <w:jc w:val="center"/>
              <w:rPr>
                <w:rFonts w:ascii="Calibri" w:eastAsia="Times New Roman" w:hAnsi="Calibri" w:cs="Calibri"/>
                <w:b/>
                <w:bCs/>
                <w:color w:val="FFFFFF"/>
              </w:rPr>
            </w:pPr>
            <w:r w:rsidRPr="00F14D37">
              <w:rPr>
                <w:rFonts w:ascii="Calibri" w:eastAsia="Times New Roman" w:hAnsi="Calibri" w:cs="Calibri"/>
                <w:b/>
                <w:bCs/>
                <w:color w:val="FFFFFF"/>
              </w:rPr>
              <w:t>REALIZAÇÃO (AV %)</w:t>
            </w:r>
          </w:p>
        </w:tc>
      </w:tr>
      <w:tr w:rsidR="00F14D37" w:rsidRPr="00F14D37" w14:paraId="1801A7EC" w14:textId="77777777" w:rsidTr="00EB1A91">
        <w:trPr>
          <w:trHeight w:val="251"/>
        </w:trPr>
        <w:tc>
          <w:tcPr>
            <w:tcW w:w="3678" w:type="dxa"/>
            <w:gridSpan w:val="2"/>
            <w:vMerge/>
            <w:tcBorders>
              <w:top w:val="single" w:sz="4" w:space="0" w:color="auto"/>
              <w:left w:val="nil"/>
              <w:bottom w:val="single" w:sz="4" w:space="0" w:color="auto"/>
              <w:right w:val="single" w:sz="4" w:space="0" w:color="auto"/>
            </w:tcBorders>
            <w:vAlign w:val="center"/>
            <w:hideMark/>
          </w:tcPr>
          <w:p w14:paraId="25D84AED" w14:textId="77777777" w:rsidR="00F14D37" w:rsidRPr="00F14D37" w:rsidRDefault="00F14D37" w:rsidP="00F14D37">
            <w:pPr>
              <w:jc w:val="left"/>
              <w:rPr>
                <w:rFonts w:ascii="Calibri" w:eastAsia="Times New Roman" w:hAnsi="Calibri" w:cs="Calibri"/>
                <w:b/>
                <w:bCs/>
                <w:color w:val="FFFFFF"/>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75BF3DE9" w14:textId="77777777" w:rsidR="00F14D37" w:rsidRPr="00F14D37" w:rsidRDefault="00F14D37" w:rsidP="00F14D37">
            <w:pPr>
              <w:jc w:val="left"/>
              <w:rPr>
                <w:rFonts w:ascii="Calibri" w:eastAsia="Times New Roman" w:hAnsi="Calibri" w:cs="Calibri"/>
                <w:b/>
                <w:bCs/>
                <w:color w:val="FFFFFF"/>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4B70F5A" w14:textId="77777777" w:rsidR="00F14D37" w:rsidRPr="00F14D37" w:rsidRDefault="00F14D37" w:rsidP="00F14D37">
            <w:pPr>
              <w:jc w:val="left"/>
              <w:rPr>
                <w:rFonts w:ascii="Calibri" w:eastAsia="Times New Roman" w:hAnsi="Calibri" w:cs="Calibri"/>
                <w:b/>
                <w:bCs/>
                <w:color w:val="FFFFFF"/>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DD4C557" w14:textId="77777777" w:rsidR="00F14D37" w:rsidRPr="00F14D37" w:rsidRDefault="00F14D37" w:rsidP="00F14D37">
            <w:pPr>
              <w:jc w:val="left"/>
              <w:rPr>
                <w:rFonts w:ascii="Calibri" w:eastAsia="Times New Roman" w:hAnsi="Calibri" w:cs="Calibri"/>
                <w:b/>
                <w:bCs/>
                <w:color w:val="FFFFFF"/>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6A365AF" w14:textId="77777777" w:rsidR="00F14D37" w:rsidRPr="00F14D37" w:rsidRDefault="00F14D37" w:rsidP="00F14D37">
            <w:pPr>
              <w:jc w:val="left"/>
              <w:rPr>
                <w:rFonts w:ascii="Calibri" w:eastAsia="Times New Roman" w:hAnsi="Calibri" w:cs="Calibri"/>
                <w:b/>
                <w:bCs/>
                <w:color w:val="FFFFFF"/>
              </w:rPr>
            </w:pPr>
          </w:p>
        </w:tc>
        <w:tc>
          <w:tcPr>
            <w:tcW w:w="905" w:type="dxa"/>
            <w:vMerge/>
            <w:tcBorders>
              <w:top w:val="single" w:sz="4" w:space="0" w:color="auto"/>
              <w:left w:val="single" w:sz="4" w:space="0" w:color="auto"/>
              <w:bottom w:val="single" w:sz="4" w:space="0" w:color="auto"/>
              <w:right w:val="nil"/>
            </w:tcBorders>
            <w:vAlign w:val="center"/>
            <w:hideMark/>
          </w:tcPr>
          <w:p w14:paraId="6580C490" w14:textId="77777777" w:rsidR="00F14D37" w:rsidRPr="00F14D37" w:rsidRDefault="00F14D37" w:rsidP="00F14D37">
            <w:pPr>
              <w:jc w:val="left"/>
              <w:rPr>
                <w:rFonts w:ascii="Calibri" w:eastAsia="Times New Roman" w:hAnsi="Calibri" w:cs="Calibri"/>
                <w:b/>
                <w:bCs/>
                <w:color w:val="FFFFFF"/>
              </w:rPr>
            </w:pPr>
          </w:p>
        </w:tc>
      </w:tr>
      <w:tr w:rsidR="007905F7" w:rsidRPr="00F14D37" w14:paraId="5462C562" w14:textId="77777777" w:rsidTr="00EB1A91">
        <w:trPr>
          <w:trHeight w:val="251"/>
        </w:trPr>
        <w:tc>
          <w:tcPr>
            <w:tcW w:w="2562" w:type="dxa"/>
            <w:tcBorders>
              <w:top w:val="nil"/>
              <w:left w:val="nil"/>
              <w:bottom w:val="single" w:sz="4" w:space="0" w:color="auto"/>
              <w:right w:val="single" w:sz="4" w:space="0" w:color="auto"/>
            </w:tcBorders>
            <w:shd w:val="clear" w:color="000000" w:fill="808080"/>
            <w:noWrap/>
            <w:vAlign w:val="center"/>
            <w:hideMark/>
          </w:tcPr>
          <w:p w14:paraId="1293D9E3" w14:textId="77777777" w:rsidR="00F14D37" w:rsidRPr="00F14D37" w:rsidRDefault="00F14D37" w:rsidP="00F14D37">
            <w:pPr>
              <w:jc w:val="center"/>
              <w:rPr>
                <w:rFonts w:ascii="Calibri" w:eastAsia="Times New Roman" w:hAnsi="Calibri" w:cs="Calibri"/>
                <w:b/>
                <w:bCs/>
                <w:color w:val="FFFFFF"/>
              </w:rPr>
            </w:pPr>
            <w:r w:rsidRPr="00F14D37">
              <w:rPr>
                <w:rFonts w:ascii="Calibri" w:eastAsia="Times New Roman" w:hAnsi="Calibri" w:cs="Calibri"/>
                <w:b/>
                <w:bCs/>
                <w:color w:val="FFFFFF"/>
              </w:rPr>
              <w:t>ESPECIFICAÇÃO/DISCRIMINAÇÃO</w:t>
            </w:r>
          </w:p>
        </w:tc>
        <w:tc>
          <w:tcPr>
            <w:tcW w:w="1115" w:type="dxa"/>
            <w:tcBorders>
              <w:top w:val="nil"/>
              <w:left w:val="nil"/>
              <w:bottom w:val="single" w:sz="4" w:space="0" w:color="auto"/>
              <w:right w:val="single" w:sz="4" w:space="0" w:color="auto"/>
            </w:tcBorders>
            <w:shd w:val="clear" w:color="000000" w:fill="808080"/>
            <w:noWrap/>
            <w:vAlign w:val="center"/>
            <w:hideMark/>
          </w:tcPr>
          <w:p w14:paraId="4D1A8213" w14:textId="77777777" w:rsidR="00F14D37" w:rsidRPr="00F14D37" w:rsidRDefault="00F14D37" w:rsidP="00F14D37">
            <w:pPr>
              <w:jc w:val="center"/>
              <w:rPr>
                <w:rFonts w:ascii="Calibri" w:eastAsia="Times New Roman" w:hAnsi="Calibri" w:cs="Calibri"/>
                <w:b/>
                <w:bCs/>
                <w:color w:val="FFFFFF"/>
              </w:rPr>
            </w:pPr>
            <w:r w:rsidRPr="00F14D37">
              <w:rPr>
                <w:rFonts w:ascii="Calibri" w:eastAsia="Times New Roman" w:hAnsi="Calibri" w:cs="Calibri"/>
                <w:b/>
                <w:bCs/>
                <w:color w:val="FFFFFF"/>
              </w:rPr>
              <w:t>Natureza Receita</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0CFCFDFA" w14:textId="77777777" w:rsidR="00F14D37" w:rsidRPr="00F14D37" w:rsidRDefault="00F14D37" w:rsidP="00F14D37">
            <w:pPr>
              <w:jc w:val="left"/>
              <w:rPr>
                <w:rFonts w:ascii="Calibri" w:eastAsia="Times New Roman" w:hAnsi="Calibri" w:cs="Calibri"/>
                <w:b/>
                <w:bCs/>
                <w:color w:val="FFFFFF"/>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0A828F3" w14:textId="77777777" w:rsidR="00F14D37" w:rsidRPr="00F14D37" w:rsidRDefault="00F14D37" w:rsidP="00F14D37">
            <w:pPr>
              <w:jc w:val="left"/>
              <w:rPr>
                <w:rFonts w:ascii="Calibri" w:eastAsia="Times New Roman" w:hAnsi="Calibri" w:cs="Calibri"/>
                <w:b/>
                <w:bCs/>
                <w:color w:val="FFFFFF"/>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E37D6E8" w14:textId="77777777" w:rsidR="00F14D37" w:rsidRPr="00F14D37" w:rsidRDefault="00F14D37" w:rsidP="00F14D37">
            <w:pPr>
              <w:jc w:val="left"/>
              <w:rPr>
                <w:rFonts w:ascii="Calibri" w:eastAsia="Times New Roman" w:hAnsi="Calibri" w:cs="Calibri"/>
                <w:b/>
                <w:bCs/>
                <w:color w:val="FFFFFF"/>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F3C59F3" w14:textId="77777777" w:rsidR="00F14D37" w:rsidRPr="00F14D37" w:rsidRDefault="00F14D37" w:rsidP="00F14D37">
            <w:pPr>
              <w:jc w:val="left"/>
              <w:rPr>
                <w:rFonts w:ascii="Calibri" w:eastAsia="Times New Roman" w:hAnsi="Calibri" w:cs="Calibri"/>
                <w:b/>
                <w:bCs/>
                <w:color w:val="FFFFFF"/>
              </w:rPr>
            </w:pPr>
          </w:p>
        </w:tc>
        <w:tc>
          <w:tcPr>
            <w:tcW w:w="905" w:type="dxa"/>
            <w:vMerge/>
            <w:tcBorders>
              <w:top w:val="single" w:sz="4" w:space="0" w:color="auto"/>
              <w:left w:val="single" w:sz="4" w:space="0" w:color="auto"/>
              <w:bottom w:val="single" w:sz="4" w:space="0" w:color="auto"/>
              <w:right w:val="nil"/>
            </w:tcBorders>
            <w:vAlign w:val="center"/>
            <w:hideMark/>
          </w:tcPr>
          <w:p w14:paraId="395386AF" w14:textId="77777777" w:rsidR="00F14D37" w:rsidRPr="00F14D37" w:rsidRDefault="00F14D37" w:rsidP="00F14D37">
            <w:pPr>
              <w:jc w:val="left"/>
              <w:rPr>
                <w:rFonts w:ascii="Calibri" w:eastAsia="Times New Roman" w:hAnsi="Calibri" w:cs="Calibri"/>
                <w:b/>
                <w:bCs/>
                <w:color w:val="FFFFFF"/>
              </w:rPr>
            </w:pPr>
          </w:p>
        </w:tc>
      </w:tr>
      <w:tr w:rsidR="007905F7" w:rsidRPr="00F14D37" w14:paraId="49A8C1D0" w14:textId="77777777" w:rsidTr="00EB1A91">
        <w:trPr>
          <w:trHeight w:val="251"/>
        </w:trPr>
        <w:tc>
          <w:tcPr>
            <w:tcW w:w="2562" w:type="dxa"/>
            <w:tcBorders>
              <w:top w:val="nil"/>
              <w:left w:val="nil"/>
              <w:bottom w:val="single" w:sz="4" w:space="0" w:color="auto"/>
              <w:right w:val="single" w:sz="4" w:space="0" w:color="auto"/>
            </w:tcBorders>
            <w:shd w:val="clear" w:color="000000" w:fill="B4C6E7"/>
            <w:noWrap/>
            <w:vAlign w:val="bottom"/>
          </w:tcPr>
          <w:p w14:paraId="17BA3FA3" w14:textId="4D8EC8BB" w:rsidR="007905F7" w:rsidRPr="00F14D37" w:rsidRDefault="007905F7" w:rsidP="00F14D37">
            <w:pPr>
              <w:jc w:val="center"/>
              <w:rPr>
                <w:rFonts w:ascii="Calibri" w:eastAsia="Times New Roman" w:hAnsi="Calibri" w:cs="Calibri"/>
                <w:color w:val="000000"/>
              </w:rPr>
            </w:pPr>
            <w:r>
              <w:rPr>
                <w:rFonts w:ascii="Calibri" w:eastAsia="Times New Roman" w:hAnsi="Calibri" w:cs="Calibri"/>
                <w:color w:val="000000"/>
              </w:rPr>
              <w:t>ALUGUEIS E ARRENDAMENTOS - PRINCIPAL</w:t>
            </w:r>
          </w:p>
        </w:tc>
        <w:tc>
          <w:tcPr>
            <w:tcW w:w="1115" w:type="dxa"/>
            <w:tcBorders>
              <w:top w:val="nil"/>
              <w:left w:val="nil"/>
              <w:bottom w:val="single" w:sz="4" w:space="0" w:color="auto"/>
              <w:right w:val="single" w:sz="4" w:space="0" w:color="auto"/>
            </w:tcBorders>
            <w:shd w:val="clear" w:color="000000" w:fill="B4C6E7"/>
            <w:noWrap/>
            <w:vAlign w:val="bottom"/>
          </w:tcPr>
          <w:p w14:paraId="5F280A22" w14:textId="66C7FAB2" w:rsidR="007905F7" w:rsidRPr="00F14D37" w:rsidRDefault="007905F7" w:rsidP="00F14D37">
            <w:pPr>
              <w:jc w:val="center"/>
              <w:rPr>
                <w:rFonts w:ascii="Calibri" w:eastAsia="Times New Roman" w:hAnsi="Calibri" w:cs="Calibri"/>
                <w:color w:val="000000"/>
              </w:rPr>
            </w:pPr>
            <w:r>
              <w:rPr>
                <w:rFonts w:ascii="Calibri" w:eastAsia="Times New Roman" w:hAnsi="Calibri" w:cs="Calibri"/>
                <w:color w:val="000000"/>
              </w:rPr>
              <w:t>13110111</w:t>
            </w:r>
          </w:p>
        </w:tc>
        <w:tc>
          <w:tcPr>
            <w:tcW w:w="1072" w:type="dxa"/>
            <w:tcBorders>
              <w:top w:val="nil"/>
              <w:left w:val="nil"/>
              <w:bottom w:val="single" w:sz="4" w:space="0" w:color="auto"/>
              <w:right w:val="single" w:sz="4" w:space="0" w:color="auto"/>
            </w:tcBorders>
            <w:shd w:val="clear" w:color="000000" w:fill="B4C6E7"/>
            <w:noWrap/>
            <w:vAlign w:val="bottom"/>
          </w:tcPr>
          <w:p w14:paraId="1E19A3DA" w14:textId="3A6FF382" w:rsidR="007905F7" w:rsidRPr="00F14D37" w:rsidRDefault="007905F7" w:rsidP="00F14D37">
            <w:pPr>
              <w:jc w:val="center"/>
              <w:rPr>
                <w:rFonts w:ascii="Calibri" w:eastAsia="Times New Roman" w:hAnsi="Calibri" w:cs="Calibri"/>
                <w:color w:val="000000"/>
              </w:rPr>
            </w:pPr>
            <w:r>
              <w:rPr>
                <w:rFonts w:ascii="Calibri" w:eastAsia="Times New Roman" w:hAnsi="Calibri" w:cs="Calibri"/>
                <w:color w:val="000000"/>
              </w:rPr>
              <w:t>1.549,00</w:t>
            </w:r>
          </w:p>
        </w:tc>
        <w:tc>
          <w:tcPr>
            <w:tcW w:w="1375" w:type="dxa"/>
            <w:tcBorders>
              <w:top w:val="nil"/>
              <w:left w:val="nil"/>
              <w:bottom w:val="single" w:sz="4" w:space="0" w:color="auto"/>
              <w:right w:val="single" w:sz="4" w:space="0" w:color="auto"/>
            </w:tcBorders>
            <w:shd w:val="clear" w:color="000000" w:fill="B4C6E7"/>
            <w:noWrap/>
            <w:vAlign w:val="bottom"/>
          </w:tcPr>
          <w:p w14:paraId="58AFB271" w14:textId="29E20700" w:rsidR="007905F7" w:rsidRPr="00F14D37" w:rsidRDefault="007905F7" w:rsidP="00F14D37">
            <w:pPr>
              <w:jc w:val="center"/>
              <w:rPr>
                <w:rFonts w:ascii="Calibri" w:eastAsia="Times New Roman" w:hAnsi="Calibri" w:cs="Calibri"/>
                <w:color w:val="000000"/>
              </w:rPr>
            </w:pPr>
            <w:r>
              <w:rPr>
                <w:rFonts w:ascii="Calibri" w:eastAsia="Times New Roman" w:hAnsi="Calibri" w:cs="Calibri"/>
                <w:color w:val="000000"/>
              </w:rPr>
              <w:t>1.549,00</w:t>
            </w:r>
          </w:p>
        </w:tc>
        <w:tc>
          <w:tcPr>
            <w:tcW w:w="1233" w:type="dxa"/>
            <w:tcBorders>
              <w:top w:val="nil"/>
              <w:left w:val="nil"/>
              <w:bottom w:val="single" w:sz="4" w:space="0" w:color="auto"/>
              <w:right w:val="single" w:sz="4" w:space="0" w:color="auto"/>
            </w:tcBorders>
            <w:shd w:val="clear" w:color="000000" w:fill="B4C6E7"/>
            <w:noWrap/>
            <w:vAlign w:val="bottom"/>
          </w:tcPr>
          <w:p w14:paraId="675D877E" w14:textId="2F2129D0" w:rsidR="007905F7" w:rsidRPr="00F14D37" w:rsidRDefault="007905F7" w:rsidP="007905F7">
            <w:pPr>
              <w:jc w:val="center"/>
              <w:rPr>
                <w:rFonts w:ascii="Calibri" w:eastAsia="Times New Roman" w:hAnsi="Calibri" w:cs="Calibri"/>
                <w:color w:val="000000"/>
              </w:rPr>
            </w:pPr>
            <w:r>
              <w:rPr>
                <w:rFonts w:ascii="Calibri" w:eastAsia="Times New Roman" w:hAnsi="Calibri" w:cs="Calibri"/>
                <w:color w:val="000000"/>
              </w:rPr>
              <w:t>128.943,33</w:t>
            </w:r>
          </w:p>
        </w:tc>
        <w:tc>
          <w:tcPr>
            <w:tcW w:w="1234" w:type="dxa"/>
            <w:tcBorders>
              <w:top w:val="nil"/>
              <w:left w:val="nil"/>
              <w:bottom w:val="single" w:sz="4" w:space="0" w:color="auto"/>
              <w:right w:val="single" w:sz="4" w:space="0" w:color="auto"/>
            </w:tcBorders>
            <w:shd w:val="clear" w:color="000000" w:fill="B4C6E7"/>
            <w:noWrap/>
            <w:vAlign w:val="bottom"/>
          </w:tcPr>
          <w:p w14:paraId="0A23E2F0" w14:textId="12E254C6" w:rsidR="007905F7" w:rsidRDefault="007905F7" w:rsidP="00970436">
            <w:pPr>
              <w:jc w:val="center"/>
              <w:rPr>
                <w:rFonts w:ascii="Calibri" w:eastAsia="Times New Roman" w:hAnsi="Calibri" w:cs="Calibri"/>
                <w:color w:val="000000"/>
              </w:rPr>
            </w:pPr>
            <w:r>
              <w:rPr>
                <w:rFonts w:ascii="Calibri" w:eastAsia="Times New Roman" w:hAnsi="Calibri" w:cs="Calibri"/>
                <w:color w:val="000000"/>
              </w:rPr>
              <w:t>128.943,33</w:t>
            </w:r>
          </w:p>
        </w:tc>
        <w:tc>
          <w:tcPr>
            <w:tcW w:w="905" w:type="dxa"/>
            <w:tcBorders>
              <w:top w:val="nil"/>
              <w:left w:val="nil"/>
              <w:bottom w:val="single" w:sz="4" w:space="0" w:color="auto"/>
              <w:right w:val="nil"/>
            </w:tcBorders>
            <w:shd w:val="clear" w:color="000000" w:fill="B4C6E7"/>
            <w:noWrap/>
            <w:vAlign w:val="bottom"/>
          </w:tcPr>
          <w:p w14:paraId="1DC5D5D3" w14:textId="77777777" w:rsidR="007905F7" w:rsidRDefault="007905F7" w:rsidP="00F14D37">
            <w:pPr>
              <w:jc w:val="center"/>
              <w:rPr>
                <w:rFonts w:ascii="Calibri" w:eastAsia="Times New Roman" w:hAnsi="Calibri" w:cs="Calibri"/>
                <w:color w:val="000000"/>
              </w:rPr>
            </w:pPr>
          </w:p>
        </w:tc>
      </w:tr>
      <w:tr w:rsidR="007905F7" w:rsidRPr="00F14D37" w14:paraId="71805B13" w14:textId="77777777" w:rsidTr="00EB1A91">
        <w:trPr>
          <w:trHeight w:val="251"/>
        </w:trPr>
        <w:tc>
          <w:tcPr>
            <w:tcW w:w="2562" w:type="dxa"/>
            <w:tcBorders>
              <w:top w:val="nil"/>
              <w:left w:val="nil"/>
              <w:bottom w:val="single" w:sz="4" w:space="0" w:color="auto"/>
              <w:right w:val="single" w:sz="4" w:space="0" w:color="auto"/>
            </w:tcBorders>
            <w:shd w:val="clear" w:color="000000" w:fill="B4C6E7"/>
            <w:noWrap/>
            <w:vAlign w:val="bottom"/>
            <w:hideMark/>
          </w:tcPr>
          <w:p w14:paraId="6C3B2A53" w14:textId="02C546F4" w:rsidR="00F14D37" w:rsidRPr="00F14D37" w:rsidRDefault="007905F7" w:rsidP="00F14D37">
            <w:pPr>
              <w:jc w:val="center"/>
              <w:rPr>
                <w:rFonts w:ascii="Calibri" w:eastAsia="Times New Roman" w:hAnsi="Calibri" w:cs="Calibri"/>
                <w:color w:val="000000"/>
              </w:rPr>
            </w:pPr>
            <w:r>
              <w:rPr>
                <w:rFonts w:ascii="Calibri" w:eastAsia="Times New Roman" w:hAnsi="Calibri" w:cs="Calibri"/>
                <w:color w:val="000000"/>
              </w:rPr>
              <w:t>MULTAS E JUROS PREVISTOS EM CONTRATOS - PRINCIPAL</w:t>
            </w:r>
          </w:p>
        </w:tc>
        <w:tc>
          <w:tcPr>
            <w:tcW w:w="1115" w:type="dxa"/>
            <w:tcBorders>
              <w:top w:val="nil"/>
              <w:left w:val="nil"/>
              <w:bottom w:val="single" w:sz="4" w:space="0" w:color="auto"/>
              <w:right w:val="single" w:sz="4" w:space="0" w:color="auto"/>
            </w:tcBorders>
            <w:shd w:val="clear" w:color="000000" w:fill="B4C6E7"/>
            <w:noWrap/>
            <w:vAlign w:val="bottom"/>
            <w:hideMark/>
          </w:tcPr>
          <w:p w14:paraId="34D3974E" w14:textId="777FA8F7" w:rsidR="00F14D37" w:rsidRPr="00F14D37" w:rsidRDefault="007905F7" w:rsidP="00F14D37">
            <w:pPr>
              <w:jc w:val="center"/>
              <w:rPr>
                <w:rFonts w:ascii="Calibri" w:eastAsia="Times New Roman" w:hAnsi="Calibri" w:cs="Calibri"/>
                <w:color w:val="000000"/>
              </w:rPr>
            </w:pPr>
            <w:r>
              <w:rPr>
                <w:rFonts w:ascii="Calibri" w:eastAsia="Times New Roman" w:hAnsi="Calibri" w:cs="Calibri"/>
                <w:color w:val="000000"/>
              </w:rPr>
              <w:t>19110901</w:t>
            </w:r>
          </w:p>
        </w:tc>
        <w:tc>
          <w:tcPr>
            <w:tcW w:w="1072" w:type="dxa"/>
            <w:tcBorders>
              <w:top w:val="nil"/>
              <w:left w:val="nil"/>
              <w:bottom w:val="single" w:sz="4" w:space="0" w:color="auto"/>
              <w:right w:val="single" w:sz="4" w:space="0" w:color="auto"/>
            </w:tcBorders>
            <w:shd w:val="clear" w:color="000000" w:fill="B4C6E7"/>
            <w:noWrap/>
            <w:vAlign w:val="bottom"/>
            <w:hideMark/>
          </w:tcPr>
          <w:p w14:paraId="34606D91" w14:textId="422E7CA6" w:rsidR="00F14D37" w:rsidRPr="00F14D37" w:rsidRDefault="007905F7" w:rsidP="00F14D37">
            <w:pPr>
              <w:jc w:val="center"/>
              <w:rPr>
                <w:rFonts w:ascii="Calibri" w:eastAsia="Times New Roman" w:hAnsi="Calibri" w:cs="Calibri"/>
                <w:color w:val="000000"/>
              </w:rPr>
            </w:pPr>
            <w:r>
              <w:rPr>
                <w:rFonts w:ascii="Calibri" w:eastAsia="Times New Roman" w:hAnsi="Calibri" w:cs="Calibri"/>
                <w:color w:val="000000"/>
              </w:rPr>
              <w:t xml:space="preserve">                      -</w:t>
            </w:r>
            <w:r w:rsidR="00F14D37" w:rsidRPr="00F14D37">
              <w:rPr>
                <w:rFonts w:ascii="Calibri" w:eastAsia="Times New Roman" w:hAnsi="Calibri" w:cs="Calibri"/>
                <w:color w:val="000000"/>
              </w:rPr>
              <w:t xml:space="preserve"> </w:t>
            </w:r>
          </w:p>
        </w:tc>
        <w:tc>
          <w:tcPr>
            <w:tcW w:w="1375" w:type="dxa"/>
            <w:tcBorders>
              <w:top w:val="nil"/>
              <w:left w:val="nil"/>
              <w:bottom w:val="single" w:sz="4" w:space="0" w:color="auto"/>
              <w:right w:val="single" w:sz="4" w:space="0" w:color="auto"/>
            </w:tcBorders>
            <w:shd w:val="clear" w:color="000000" w:fill="B4C6E7"/>
            <w:noWrap/>
            <w:vAlign w:val="bottom"/>
            <w:hideMark/>
          </w:tcPr>
          <w:p w14:paraId="72583288" w14:textId="45891B80" w:rsidR="00F14D37" w:rsidRPr="00F14D37" w:rsidRDefault="007905F7" w:rsidP="007905F7">
            <w:pPr>
              <w:jc w:val="center"/>
              <w:rPr>
                <w:rFonts w:ascii="Calibri" w:eastAsia="Times New Roman" w:hAnsi="Calibri" w:cs="Calibri"/>
                <w:color w:val="000000"/>
              </w:rPr>
            </w:pPr>
            <w:r>
              <w:rPr>
                <w:rFonts w:ascii="Calibri" w:eastAsia="Times New Roman" w:hAnsi="Calibri" w:cs="Calibri"/>
                <w:color w:val="000000"/>
              </w:rPr>
              <w:t xml:space="preserve">                            -</w:t>
            </w:r>
            <w:r w:rsidR="00F14D37" w:rsidRPr="00F14D37">
              <w:rPr>
                <w:rFonts w:ascii="Calibri" w:eastAsia="Times New Roman" w:hAnsi="Calibri" w:cs="Calibri"/>
                <w:color w:val="000000"/>
              </w:rPr>
              <w:t xml:space="preserve"> </w:t>
            </w:r>
          </w:p>
        </w:tc>
        <w:tc>
          <w:tcPr>
            <w:tcW w:w="1233" w:type="dxa"/>
            <w:tcBorders>
              <w:top w:val="nil"/>
              <w:left w:val="nil"/>
              <w:bottom w:val="single" w:sz="4" w:space="0" w:color="auto"/>
              <w:right w:val="single" w:sz="4" w:space="0" w:color="auto"/>
            </w:tcBorders>
            <w:shd w:val="clear" w:color="000000" w:fill="B4C6E7"/>
            <w:noWrap/>
            <w:vAlign w:val="bottom"/>
            <w:hideMark/>
          </w:tcPr>
          <w:p w14:paraId="3C9789F6" w14:textId="13A7596C" w:rsidR="00F14D37" w:rsidRPr="00F14D37" w:rsidRDefault="00F14D37" w:rsidP="007905F7">
            <w:pPr>
              <w:jc w:val="center"/>
              <w:rPr>
                <w:rFonts w:ascii="Calibri" w:eastAsia="Times New Roman" w:hAnsi="Calibri" w:cs="Calibri"/>
                <w:color w:val="000000"/>
              </w:rPr>
            </w:pPr>
            <w:r w:rsidRPr="00F14D37">
              <w:rPr>
                <w:rFonts w:ascii="Calibri" w:eastAsia="Times New Roman" w:hAnsi="Calibri" w:cs="Calibri"/>
                <w:color w:val="000000"/>
              </w:rPr>
              <w:t xml:space="preserve">          </w:t>
            </w:r>
            <w:r w:rsidR="00057500">
              <w:rPr>
                <w:rFonts w:ascii="Calibri" w:eastAsia="Times New Roman" w:hAnsi="Calibri" w:cs="Calibri"/>
                <w:color w:val="000000"/>
              </w:rPr>
              <w:t xml:space="preserve">  </w:t>
            </w:r>
            <w:r w:rsidR="007905F7">
              <w:rPr>
                <w:rFonts w:ascii="Calibri" w:eastAsia="Times New Roman" w:hAnsi="Calibri" w:cs="Calibri"/>
                <w:color w:val="000000"/>
              </w:rPr>
              <w:t xml:space="preserve">                        19.375,07</w:t>
            </w:r>
          </w:p>
        </w:tc>
        <w:tc>
          <w:tcPr>
            <w:tcW w:w="1234" w:type="dxa"/>
            <w:tcBorders>
              <w:top w:val="nil"/>
              <w:left w:val="nil"/>
              <w:bottom w:val="single" w:sz="4" w:space="0" w:color="auto"/>
              <w:right w:val="single" w:sz="4" w:space="0" w:color="auto"/>
            </w:tcBorders>
            <w:shd w:val="clear" w:color="000000" w:fill="B4C6E7"/>
            <w:noWrap/>
            <w:vAlign w:val="bottom"/>
            <w:hideMark/>
          </w:tcPr>
          <w:p w14:paraId="1C947444" w14:textId="1DDCE422" w:rsidR="00F14D37" w:rsidRPr="00F14D37" w:rsidRDefault="007905F7" w:rsidP="00970436">
            <w:pPr>
              <w:jc w:val="center"/>
              <w:rPr>
                <w:rFonts w:ascii="Calibri" w:eastAsia="Times New Roman" w:hAnsi="Calibri" w:cs="Calibri"/>
                <w:color w:val="000000"/>
              </w:rPr>
            </w:pPr>
            <w:r>
              <w:rPr>
                <w:rFonts w:ascii="Calibri" w:eastAsia="Times New Roman" w:hAnsi="Calibri" w:cs="Calibri"/>
                <w:color w:val="000000"/>
              </w:rPr>
              <w:t>19.375,07</w:t>
            </w:r>
            <w:r w:rsidR="00970436">
              <w:rPr>
                <w:rFonts w:ascii="Calibri" w:eastAsia="Times New Roman" w:hAnsi="Calibri" w:cs="Calibri"/>
                <w:color w:val="000000"/>
              </w:rPr>
              <w:t xml:space="preserve">             </w:t>
            </w:r>
            <w:r w:rsidR="00F14D37" w:rsidRPr="00F14D37">
              <w:rPr>
                <w:rFonts w:ascii="Calibri" w:eastAsia="Times New Roman" w:hAnsi="Calibri" w:cs="Calibri"/>
                <w:color w:val="000000"/>
              </w:rPr>
              <w:t xml:space="preserve"> </w:t>
            </w:r>
          </w:p>
        </w:tc>
        <w:tc>
          <w:tcPr>
            <w:tcW w:w="905" w:type="dxa"/>
            <w:tcBorders>
              <w:top w:val="nil"/>
              <w:left w:val="nil"/>
              <w:bottom w:val="single" w:sz="4" w:space="0" w:color="auto"/>
              <w:right w:val="nil"/>
            </w:tcBorders>
            <w:shd w:val="clear" w:color="000000" w:fill="B4C6E7"/>
            <w:noWrap/>
            <w:vAlign w:val="bottom"/>
            <w:hideMark/>
          </w:tcPr>
          <w:p w14:paraId="063D1CA3" w14:textId="29F55894" w:rsidR="00F14D37" w:rsidRPr="00F14D37" w:rsidRDefault="007905F7" w:rsidP="00F14D37">
            <w:pPr>
              <w:jc w:val="center"/>
              <w:rPr>
                <w:rFonts w:ascii="Calibri" w:eastAsia="Times New Roman" w:hAnsi="Calibri" w:cs="Calibri"/>
                <w:color w:val="000000"/>
              </w:rPr>
            </w:pPr>
            <w:r>
              <w:rPr>
                <w:rFonts w:ascii="Calibri" w:eastAsia="Times New Roman" w:hAnsi="Calibri" w:cs="Calibri"/>
                <w:color w:val="000000"/>
              </w:rPr>
              <w:t>100%</w:t>
            </w:r>
          </w:p>
        </w:tc>
      </w:tr>
      <w:tr w:rsidR="007905F7" w:rsidRPr="00F14D37" w14:paraId="64CF313B" w14:textId="77777777" w:rsidTr="00EB1A91">
        <w:trPr>
          <w:trHeight w:val="251"/>
        </w:trPr>
        <w:tc>
          <w:tcPr>
            <w:tcW w:w="2562" w:type="dxa"/>
            <w:vMerge w:val="restart"/>
            <w:tcBorders>
              <w:top w:val="nil"/>
              <w:left w:val="nil"/>
              <w:bottom w:val="single" w:sz="4" w:space="0" w:color="auto"/>
              <w:right w:val="single" w:sz="4" w:space="0" w:color="auto"/>
            </w:tcBorders>
            <w:shd w:val="clear" w:color="000000" w:fill="B4C6E7"/>
            <w:vAlign w:val="bottom"/>
            <w:hideMark/>
          </w:tcPr>
          <w:p w14:paraId="6432DB24" w14:textId="18098033" w:rsidR="00F14D37" w:rsidRPr="00F14D37" w:rsidRDefault="007905F7" w:rsidP="00C854C8">
            <w:pPr>
              <w:jc w:val="left"/>
              <w:rPr>
                <w:rFonts w:ascii="Calibri" w:eastAsia="Times New Roman" w:hAnsi="Calibri" w:cs="Calibri"/>
                <w:color w:val="000000"/>
              </w:rPr>
            </w:pPr>
            <w:r>
              <w:rPr>
                <w:rFonts w:ascii="Calibri" w:eastAsia="Times New Roman" w:hAnsi="Calibri" w:cs="Calibri"/>
                <w:color w:val="000000"/>
              </w:rPr>
              <w:t>OUTRAS RESTITUIÇÕES</w:t>
            </w:r>
          </w:p>
        </w:tc>
        <w:tc>
          <w:tcPr>
            <w:tcW w:w="1115"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0E0DDC02" w14:textId="7FEDECF3" w:rsidR="00F14D37" w:rsidRPr="00F14D37" w:rsidRDefault="00EB1A91" w:rsidP="00EB1A91">
            <w:pPr>
              <w:rPr>
                <w:rFonts w:ascii="Calibri" w:eastAsia="Times New Roman" w:hAnsi="Calibri" w:cs="Calibri"/>
                <w:color w:val="000000"/>
              </w:rPr>
            </w:pPr>
            <w:r>
              <w:rPr>
                <w:rFonts w:ascii="Calibri" w:eastAsia="Times New Roman" w:hAnsi="Calibri" w:cs="Calibri"/>
                <w:color w:val="000000"/>
              </w:rPr>
              <w:t xml:space="preserve">  </w:t>
            </w:r>
            <w:r w:rsidR="007905F7">
              <w:rPr>
                <w:rFonts w:ascii="Calibri" w:eastAsia="Times New Roman" w:hAnsi="Calibri" w:cs="Calibri"/>
                <w:color w:val="000000"/>
              </w:rPr>
              <w:t>19229901</w:t>
            </w:r>
          </w:p>
        </w:tc>
        <w:tc>
          <w:tcPr>
            <w:tcW w:w="1072"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44BDE9BB" w14:textId="10221591" w:rsidR="00F14D37" w:rsidRPr="00F14D37" w:rsidRDefault="00C854C8" w:rsidP="00C854C8">
            <w:pPr>
              <w:rPr>
                <w:rFonts w:ascii="Calibri" w:eastAsia="Times New Roman" w:hAnsi="Calibri" w:cs="Calibri"/>
                <w:color w:val="000000"/>
              </w:rPr>
            </w:pPr>
            <w:r>
              <w:rPr>
                <w:rFonts w:ascii="Calibri" w:eastAsia="Times New Roman" w:hAnsi="Calibri" w:cs="Calibri"/>
                <w:color w:val="000000"/>
              </w:rPr>
              <w:t xml:space="preserve">   </w:t>
            </w:r>
            <w:r w:rsidR="00F14D37" w:rsidRPr="00F14D37">
              <w:rPr>
                <w:rFonts w:ascii="Calibri" w:eastAsia="Times New Roman" w:hAnsi="Calibri" w:cs="Calibri"/>
                <w:color w:val="000000"/>
              </w:rPr>
              <w:t xml:space="preserve">       -</w:t>
            </w:r>
          </w:p>
        </w:tc>
        <w:tc>
          <w:tcPr>
            <w:tcW w:w="1375"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44BC7CD5" w14:textId="621EC41F" w:rsidR="00F14D37" w:rsidRPr="00F14D37" w:rsidRDefault="00C854C8" w:rsidP="00C854C8">
            <w:pPr>
              <w:rPr>
                <w:rFonts w:ascii="Calibri" w:eastAsia="Times New Roman" w:hAnsi="Calibri" w:cs="Calibri"/>
                <w:color w:val="000000"/>
              </w:rPr>
            </w:pPr>
            <w:r>
              <w:rPr>
                <w:rFonts w:ascii="Calibri" w:eastAsia="Times New Roman" w:hAnsi="Calibri" w:cs="Calibri"/>
                <w:color w:val="000000"/>
              </w:rPr>
              <w:t xml:space="preserve">   </w:t>
            </w:r>
            <w:r w:rsidR="00F14D37" w:rsidRPr="00F14D37">
              <w:rPr>
                <w:rFonts w:ascii="Calibri" w:eastAsia="Times New Roman" w:hAnsi="Calibri" w:cs="Calibri"/>
                <w:color w:val="000000"/>
              </w:rPr>
              <w:t xml:space="preserve">          -   </w:t>
            </w:r>
          </w:p>
        </w:tc>
        <w:tc>
          <w:tcPr>
            <w:tcW w:w="1233"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0E0DBF50" w14:textId="37CBF072" w:rsidR="00F14D37" w:rsidRPr="00F14D37" w:rsidRDefault="00970436" w:rsidP="00C854C8">
            <w:pPr>
              <w:rPr>
                <w:rFonts w:ascii="Calibri" w:eastAsia="Times New Roman" w:hAnsi="Calibri" w:cs="Calibri"/>
                <w:color w:val="000000"/>
              </w:rPr>
            </w:pPr>
            <w:r>
              <w:rPr>
                <w:rFonts w:ascii="Calibri" w:eastAsia="Times New Roman" w:hAnsi="Calibri" w:cs="Calibri"/>
                <w:color w:val="000000"/>
              </w:rPr>
              <w:t xml:space="preserve">      </w:t>
            </w:r>
            <w:r w:rsidR="007905F7">
              <w:rPr>
                <w:rFonts w:ascii="Calibri" w:eastAsia="Times New Roman" w:hAnsi="Calibri" w:cs="Calibri"/>
                <w:color w:val="000000"/>
              </w:rPr>
              <w:t>6.111,18</w:t>
            </w:r>
            <w:r w:rsidR="00F14D37" w:rsidRPr="00F14D37">
              <w:rPr>
                <w:rFonts w:ascii="Calibri" w:eastAsia="Times New Roman" w:hAnsi="Calibri" w:cs="Calibri"/>
                <w:color w:val="000000"/>
              </w:rPr>
              <w:t xml:space="preserve"> </w:t>
            </w:r>
          </w:p>
        </w:tc>
        <w:tc>
          <w:tcPr>
            <w:tcW w:w="1234" w:type="dxa"/>
            <w:vMerge w:val="restart"/>
            <w:tcBorders>
              <w:top w:val="nil"/>
              <w:left w:val="single" w:sz="4" w:space="0" w:color="auto"/>
              <w:bottom w:val="single" w:sz="4" w:space="0" w:color="auto"/>
              <w:right w:val="single" w:sz="4" w:space="0" w:color="auto"/>
            </w:tcBorders>
            <w:shd w:val="clear" w:color="000000" w:fill="B4C6E7"/>
            <w:noWrap/>
            <w:vAlign w:val="bottom"/>
            <w:hideMark/>
          </w:tcPr>
          <w:p w14:paraId="407121ED" w14:textId="0FF3C332" w:rsidR="00F14D37" w:rsidRPr="00F14D37" w:rsidRDefault="007905F7" w:rsidP="00C854C8">
            <w:pPr>
              <w:jc w:val="center"/>
              <w:rPr>
                <w:rFonts w:ascii="Calibri" w:eastAsia="Times New Roman" w:hAnsi="Calibri" w:cs="Calibri"/>
                <w:color w:val="000000"/>
              </w:rPr>
            </w:pPr>
            <w:r>
              <w:rPr>
                <w:rFonts w:ascii="Calibri" w:eastAsia="Times New Roman" w:hAnsi="Calibri" w:cs="Calibri"/>
                <w:color w:val="000000"/>
              </w:rPr>
              <w:t>6.111,18</w:t>
            </w:r>
          </w:p>
        </w:tc>
        <w:tc>
          <w:tcPr>
            <w:tcW w:w="905" w:type="dxa"/>
            <w:vMerge w:val="restart"/>
            <w:tcBorders>
              <w:top w:val="nil"/>
              <w:left w:val="single" w:sz="4" w:space="0" w:color="auto"/>
              <w:bottom w:val="single" w:sz="4" w:space="0" w:color="000000"/>
              <w:right w:val="nil"/>
            </w:tcBorders>
            <w:shd w:val="clear" w:color="000000" w:fill="B4C6E7"/>
            <w:noWrap/>
            <w:vAlign w:val="center"/>
            <w:hideMark/>
          </w:tcPr>
          <w:p w14:paraId="4F2F4DF9" w14:textId="44EB1135" w:rsidR="00F14D37" w:rsidRPr="00F14D37" w:rsidRDefault="00F14D37" w:rsidP="00C854C8">
            <w:pPr>
              <w:jc w:val="center"/>
              <w:rPr>
                <w:rFonts w:ascii="Calibri" w:eastAsia="Times New Roman" w:hAnsi="Calibri" w:cs="Calibri"/>
                <w:color w:val="000000"/>
              </w:rPr>
            </w:pPr>
            <w:r w:rsidRPr="00F14D37">
              <w:rPr>
                <w:rFonts w:ascii="Calibri" w:eastAsia="Times New Roman" w:hAnsi="Calibri" w:cs="Calibri"/>
                <w:color w:val="000000"/>
              </w:rPr>
              <w:t>100%</w:t>
            </w:r>
          </w:p>
        </w:tc>
      </w:tr>
      <w:tr w:rsidR="007905F7" w:rsidRPr="00F14D37" w14:paraId="748BC87B" w14:textId="77777777" w:rsidTr="00EB1A91">
        <w:trPr>
          <w:trHeight w:val="251"/>
        </w:trPr>
        <w:tc>
          <w:tcPr>
            <w:tcW w:w="2562" w:type="dxa"/>
            <w:vMerge/>
            <w:tcBorders>
              <w:top w:val="nil"/>
              <w:left w:val="nil"/>
              <w:bottom w:val="single" w:sz="4" w:space="0" w:color="auto"/>
              <w:right w:val="single" w:sz="4" w:space="0" w:color="auto"/>
            </w:tcBorders>
            <w:shd w:val="clear" w:color="000000" w:fill="B4C6E7"/>
            <w:vAlign w:val="bottom"/>
          </w:tcPr>
          <w:p w14:paraId="47E4D849" w14:textId="77777777" w:rsidR="007905F7" w:rsidRPr="00F14D37" w:rsidRDefault="007905F7" w:rsidP="007905F7">
            <w:pPr>
              <w:rPr>
                <w:rFonts w:ascii="Calibri" w:eastAsia="Times New Roman" w:hAnsi="Calibri" w:cs="Calibri"/>
                <w:color w:val="000000"/>
              </w:rPr>
            </w:pPr>
          </w:p>
        </w:tc>
        <w:tc>
          <w:tcPr>
            <w:tcW w:w="1115" w:type="dxa"/>
            <w:vMerge/>
            <w:tcBorders>
              <w:top w:val="nil"/>
              <w:left w:val="single" w:sz="4" w:space="0" w:color="auto"/>
              <w:bottom w:val="single" w:sz="4" w:space="0" w:color="auto"/>
              <w:right w:val="single" w:sz="4" w:space="0" w:color="auto"/>
            </w:tcBorders>
            <w:shd w:val="clear" w:color="000000" w:fill="B4C6E7"/>
            <w:noWrap/>
            <w:vAlign w:val="center"/>
          </w:tcPr>
          <w:p w14:paraId="314A44E8" w14:textId="77777777" w:rsidR="007905F7" w:rsidRDefault="007905F7" w:rsidP="00F14D37">
            <w:pPr>
              <w:jc w:val="center"/>
              <w:rPr>
                <w:rFonts w:ascii="Calibri" w:eastAsia="Times New Roman" w:hAnsi="Calibri" w:cs="Calibri"/>
                <w:color w:val="000000"/>
              </w:rPr>
            </w:pPr>
          </w:p>
        </w:tc>
        <w:tc>
          <w:tcPr>
            <w:tcW w:w="1072" w:type="dxa"/>
            <w:vMerge/>
            <w:tcBorders>
              <w:top w:val="nil"/>
              <w:left w:val="single" w:sz="4" w:space="0" w:color="auto"/>
              <w:bottom w:val="single" w:sz="4" w:space="0" w:color="auto"/>
              <w:right w:val="single" w:sz="4" w:space="0" w:color="auto"/>
            </w:tcBorders>
            <w:shd w:val="clear" w:color="000000" w:fill="B4C6E7"/>
            <w:noWrap/>
            <w:vAlign w:val="center"/>
          </w:tcPr>
          <w:p w14:paraId="094250B3" w14:textId="77777777" w:rsidR="007905F7" w:rsidRPr="00F14D37" w:rsidRDefault="007905F7" w:rsidP="00F14D37">
            <w:pPr>
              <w:jc w:val="center"/>
              <w:rPr>
                <w:rFonts w:ascii="Calibri" w:eastAsia="Times New Roman" w:hAnsi="Calibri" w:cs="Calibri"/>
                <w:color w:val="000000"/>
              </w:rPr>
            </w:pPr>
          </w:p>
        </w:tc>
        <w:tc>
          <w:tcPr>
            <w:tcW w:w="1375" w:type="dxa"/>
            <w:vMerge/>
            <w:tcBorders>
              <w:top w:val="nil"/>
              <w:left w:val="single" w:sz="4" w:space="0" w:color="auto"/>
              <w:bottom w:val="single" w:sz="4" w:space="0" w:color="auto"/>
              <w:right w:val="single" w:sz="4" w:space="0" w:color="auto"/>
            </w:tcBorders>
            <w:shd w:val="clear" w:color="000000" w:fill="B4C6E7"/>
            <w:noWrap/>
            <w:vAlign w:val="center"/>
          </w:tcPr>
          <w:p w14:paraId="501EA364" w14:textId="77777777" w:rsidR="007905F7" w:rsidRPr="00F14D37" w:rsidRDefault="007905F7" w:rsidP="00F14D37">
            <w:pPr>
              <w:jc w:val="center"/>
              <w:rPr>
                <w:rFonts w:ascii="Calibri" w:eastAsia="Times New Roman" w:hAnsi="Calibri" w:cs="Calibri"/>
                <w:color w:val="000000"/>
              </w:rPr>
            </w:pPr>
          </w:p>
        </w:tc>
        <w:tc>
          <w:tcPr>
            <w:tcW w:w="1233" w:type="dxa"/>
            <w:vMerge/>
            <w:tcBorders>
              <w:top w:val="nil"/>
              <w:left w:val="single" w:sz="4" w:space="0" w:color="auto"/>
              <w:bottom w:val="single" w:sz="4" w:space="0" w:color="auto"/>
              <w:right w:val="single" w:sz="4" w:space="0" w:color="auto"/>
            </w:tcBorders>
            <w:shd w:val="clear" w:color="000000" w:fill="B4C6E7"/>
            <w:noWrap/>
            <w:vAlign w:val="center"/>
          </w:tcPr>
          <w:p w14:paraId="426F0E4B" w14:textId="77777777" w:rsidR="007905F7" w:rsidRDefault="007905F7" w:rsidP="00F14D37">
            <w:pPr>
              <w:jc w:val="center"/>
              <w:rPr>
                <w:rFonts w:ascii="Calibri" w:eastAsia="Times New Roman" w:hAnsi="Calibri" w:cs="Calibri"/>
                <w:color w:val="000000"/>
              </w:rPr>
            </w:pPr>
          </w:p>
        </w:tc>
        <w:tc>
          <w:tcPr>
            <w:tcW w:w="1234" w:type="dxa"/>
            <w:vMerge/>
            <w:tcBorders>
              <w:top w:val="nil"/>
              <w:left w:val="single" w:sz="4" w:space="0" w:color="auto"/>
              <w:bottom w:val="single" w:sz="4" w:space="0" w:color="auto"/>
              <w:right w:val="single" w:sz="4" w:space="0" w:color="auto"/>
            </w:tcBorders>
            <w:shd w:val="clear" w:color="000000" w:fill="B4C6E7"/>
            <w:noWrap/>
            <w:vAlign w:val="bottom"/>
          </w:tcPr>
          <w:p w14:paraId="39841A5B" w14:textId="77777777" w:rsidR="007905F7" w:rsidRDefault="007905F7" w:rsidP="007905F7">
            <w:pPr>
              <w:rPr>
                <w:rFonts w:ascii="Calibri" w:eastAsia="Times New Roman" w:hAnsi="Calibri" w:cs="Calibri"/>
                <w:color w:val="000000"/>
              </w:rPr>
            </w:pPr>
          </w:p>
        </w:tc>
        <w:tc>
          <w:tcPr>
            <w:tcW w:w="905" w:type="dxa"/>
            <w:vMerge/>
            <w:tcBorders>
              <w:top w:val="nil"/>
              <w:left w:val="single" w:sz="4" w:space="0" w:color="auto"/>
              <w:bottom w:val="single" w:sz="4" w:space="0" w:color="000000"/>
              <w:right w:val="nil"/>
            </w:tcBorders>
            <w:shd w:val="clear" w:color="000000" w:fill="B4C6E7"/>
            <w:noWrap/>
            <w:vAlign w:val="center"/>
          </w:tcPr>
          <w:p w14:paraId="1BF3D6FF" w14:textId="77777777" w:rsidR="007905F7" w:rsidRDefault="007905F7" w:rsidP="00F14D37">
            <w:pPr>
              <w:jc w:val="center"/>
              <w:rPr>
                <w:rFonts w:ascii="Calibri" w:eastAsia="Times New Roman" w:hAnsi="Calibri" w:cs="Calibri"/>
                <w:color w:val="000000"/>
              </w:rPr>
            </w:pPr>
          </w:p>
        </w:tc>
      </w:tr>
      <w:tr w:rsidR="007905F7" w:rsidRPr="00F14D37" w14:paraId="7AB5CC14" w14:textId="77777777" w:rsidTr="00EB1A91">
        <w:trPr>
          <w:trHeight w:val="251"/>
        </w:trPr>
        <w:tc>
          <w:tcPr>
            <w:tcW w:w="2562" w:type="dxa"/>
            <w:vMerge/>
            <w:tcBorders>
              <w:top w:val="nil"/>
              <w:left w:val="nil"/>
              <w:bottom w:val="single" w:sz="4" w:space="0" w:color="auto"/>
              <w:right w:val="single" w:sz="4" w:space="0" w:color="auto"/>
            </w:tcBorders>
            <w:shd w:val="clear" w:color="000000" w:fill="B4C6E7"/>
            <w:vAlign w:val="bottom"/>
          </w:tcPr>
          <w:p w14:paraId="003222D2" w14:textId="77777777" w:rsidR="007905F7" w:rsidRPr="00F14D37" w:rsidRDefault="007905F7" w:rsidP="00F14D37">
            <w:pPr>
              <w:jc w:val="center"/>
              <w:rPr>
                <w:rFonts w:ascii="Calibri" w:eastAsia="Times New Roman" w:hAnsi="Calibri" w:cs="Calibri"/>
                <w:color w:val="000000"/>
              </w:rPr>
            </w:pPr>
          </w:p>
        </w:tc>
        <w:tc>
          <w:tcPr>
            <w:tcW w:w="1115" w:type="dxa"/>
            <w:vMerge/>
            <w:tcBorders>
              <w:top w:val="nil"/>
              <w:left w:val="single" w:sz="4" w:space="0" w:color="auto"/>
              <w:bottom w:val="single" w:sz="4" w:space="0" w:color="auto"/>
              <w:right w:val="single" w:sz="4" w:space="0" w:color="auto"/>
            </w:tcBorders>
            <w:shd w:val="clear" w:color="000000" w:fill="B4C6E7"/>
            <w:noWrap/>
            <w:vAlign w:val="center"/>
          </w:tcPr>
          <w:p w14:paraId="1E6E7C7A" w14:textId="77777777" w:rsidR="007905F7" w:rsidRDefault="007905F7" w:rsidP="00F14D37">
            <w:pPr>
              <w:jc w:val="center"/>
              <w:rPr>
                <w:rFonts w:ascii="Calibri" w:eastAsia="Times New Roman" w:hAnsi="Calibri" w:cs="Calibri"/>
                <w:color w:val="000000"/>
              </w:rPr>
            </w:pPr>
          </w:p>
        </w:tc>
        <w:tc>
          <w:tcPr>
            <w:tcW w:w="1072" w:type="dxa"/>
            <w:vMerge/>
            <w:tcBorders>
              <w:top w:val="nil"/>
              <w:left w:val="single" w:sz="4" w:space="0" w:color="auto"/>
              <w:bottom w:val="single" w:sz="4" w:space="0" w:color="auto"/>
              <w:right w:val="single" w:sz="4" w:space="0" w:color="auto"/>
            </w:tcBorders>
            <w:shd w:val="clear" w:color="000000" w:fill="B4C6E7"/>
            <w:noWrap/>
            <w:vAlign w:val="center"/>
          </w:tcPr>
          <w:p w14:paraId="0FAA11EB" w14:textId="77777777" w:rsidR="007905F7" w:rsidRPr="00F14D37" w:rsidRDefault="007905F7" w:rsidP="00F14D37">
            <w:pPr>
              <w:jc w:val="center"/>
              <w:rPr>
                <w:rFonts w:ascii="Calibri" w:eastAsia="Times New Roman" w:hAnsi="Calibri" w:cs="Calibri"/>
                <w:color w:val="000000"/>
              </w:rPr>
            </w:pPr>
          </w:p>
        </w:tc>
        <w:tc>
          <w:tcPr>
            <w:tcW w:w="1375" w:type="dxa"/>
            <w:vMerge/>
            <w:tcBorders>
              <w:top w:val="nil"/>
              <w:left w:val="single" w:sz="4" w:space="0" w:color="auto"/>
              <w:bottom w:val="single" w:sz="4" w:space="0" w:color="auto"/>
              <w:right w:val="single" w:sz="4" w:space="0" w:color="auto"/>
            </w:tcBorders>
            <w:shd w:val="clear" w:color="000000" w:fill="B4C6E7"/>
            <w:noWrap/>
            <w:vAlign w:val="center"/>
          </w:tcPr>
          <w:p w14:paraId="0A7E0BB6" w14:textId="77777777" w:rsidR="007905F7" w:rsidRPr="00F14D37" w:rsidRDefault="007905F7" w:rsidP="00F14D37">
            <w:pPr>
              <w:jc w:val="center"/>
              <w:rPr>
                <w:rFonts w:ascii="Calibri" w:eastAsia="Times New Roman" w:hAnsi="Calibri" w:cs="Calibri"/>
                <w:color w:val="000000"/>
              </w:rPr>
            </w:pPr>
          </w:p>
        </w:tc>
        <w:tc>
          <w:tcPr>
            <w:tcW w:w="1233" w:type="dxa"/>
            <w:vMerge/>
            <w:tcBorders>
              <w:top w:val="nil"/>
              <w:left w:val="single" w:sz="4" w:space="0" w:color="auto"/>
              <w:bottom w:val="single" w:sz="4" w:space="0" w:color="auto"/>
              <w:right w:val="single" w:sz="4" w:space="0" w:color="auto"/>
            </w:tcBorders>
            <w:shd w:val="clear" w:color="000000" w:fill="B4C6E7"/>
            <w:noWrap/>
            <w:vAlign w:val="center"/>
          </w:tcPr>
          <w:p w14:paraId="20940675" w14:textId="77777777" w:rsidR="007905F7" w:rsidRDefault="007905F7" w:rsidP="00F14D37">
            <w:pPr>
              <w:jc w:val="center"/>
              <w:rPr>
                <w:rFonts w:ascii="Calibri" w:eastAsia="Times New Roman" w:hAnsi="Calibri" w:cs="Calibri"/>
                <w:color w:val="000000"/>
              </w:rPr>
            </w:pPr>
          </w:p>
        </w:tc>
        <w:tc>
          <w:tcPr>
            <w:tcW w:w="1234" w:type="dxa"/>
            <w:vMerge/>
            <w:tcBorders>
              <w:top w:val="nil"/>
              <w:left w:val="single" w:sz="4" w:space="0" w:color="auto"/>
              <w:bottom w:val="single" w:sz="4" w:space="0" w:color="auto"/>
              <w:right w:val="single" w:sz="4" w:space="0" w:color="auto"/>
            </w:tcBorders>
            <w:shd w:val="clear" w:color="000000" w:fill="B4C6E7"/>
            <w:noWrap/>
            <w:vAlign w:val="bottom"/>
          </w:tcPr>
          <w:p w14:paraId="69C878F7" w14:textId="77777777" w:rsidR="007905F7" w:rsidRDefault="007905F7" w:rsidP="00F14D37">
            <w:pPr>
              <w:jc w:val="center"/>
              <w:rPr>
                <w:rFonts w:ascii="Calibri" w:eastAsia="Times New Roman" w:hAnsi="Calibri" w:cs="Calibri"/>
                <w:color w:val="000000"/>
              </w:rPr>
            </w:pPr>
          </w:p>
        </w:tc>
        <w:tc>
          <w:tcPr>
            <w:tcW w:w="905" w:type="dxa"/>
            <w:vMerge/>
            <w:tcBorders>
              <w:top w:val="nil"/>
              <w:left w:val="single" w:sz="4" w:space="0" w:color="auto"/>
              <w:bottom w:val="single" w:sz="4" w:space="0" w:color="000000"/>
              <w:right w:val="nil"/>
            </w:tcBorders>
            <w:shd w:val="clear" w:color="000000" w:fill="B4C6E7"/>
            <w:noWrap/>
            <w:vAlign w:val="center"/>
          </w:tcPr>
          <w:p w14:paraId="4AD579FD" w14:textId="77777777" w:rsidR="007905F7" w:rsidRDefault="007905F7" w:rsidP="00F14D37">
            <w:pPr>
              <w:jc w:val="center"/>
              <w:rPr>
                <w:rFonts w:ascii="Calibri" w:eastAsia="Times New Roman" w:hAnsi="Calibri" w:cs="Calibri"/>
                <w:color w:val="000000"/>
              </w:rPr>
            </w:pPr>
          </w:p>
        </w:tc>
      </w:tr>
      <w:tr w:rsidR="007905F7" w:rsidRPr="00F14D37" w14:paraId="0F695087" w14:textId="77777777" w:rsidTr="00C854C8">
        <w:trPr>
          <w:trHeight w:val="244"/>
        </w:trPr>
        <w:tc>
          <w:tcPr>
            <w:tcW w:w="2562" w:type="dxa"/>
            <w:vMerge/>
            <w:tcBorders>
              <w:top w:val="nil"/>
              <w:left w:val="nil"/>
              <w:bottom w:val="single" w:sz="4" w:space="0" w:color="auto"/>
              <w:right w:val="single" w:sz="4" w:space="0" w:color="auto"/>
            </w:tcBorders>
            <w:vAlign w:val="center"/>
            <w:hideMark/>
          </w:tcPr>
          <w:p w14:paraId="7BA09439" w14:textId="77777777" w:rsidR="00F14D37" w:rsidRPr="00F14D37" w:rsidRDefault="00F14D37" w:rsidP="00F14D37">
            <w:pPr>
              <w:jc w:val="left"/>
              <w:rPr>
                <w:rFonts w:ascii="Calibri" w:eastAsia="Times New Roman" w:hAnsi="Calibri" w:cs="Calibri"/>
                <w:color w:val="000000"/>
              </w:rPr>
            </w:pPr>
          </w:p>
        </w:tc>
        <w:tc>
          <w:tcPr>
            <w:tcW w:w="1115" w:type="dxa"/>
            <w:vMerge/>
            <w:tcBorders>
              <w:top w:val="nil"/>
              <w:left w:val="single" w:sz="4" w:space="0" w:color="auto"/>
              <w:bottom w:val="single" w:sz="4" w:space="0" w:color="auto"/>
              <w:right w:val="single" w:sz="4" w:space="0" w:color="auto"/>
            </w:tcBorders>
            <w:vAlign w:val="center"/>
            <w:hideMark/>
          </w:tcPr>
          <w:p w14:paraId="5A634F35" w14:textId="77777777" w:rsidR="00F14D37" w:rsidRPr="00F14D37" w:rsidRDefault="00F14D37" w:rsidP="00F14D37">
            <w:pPr>
              <w:jc w:val="left"/>
              <w:rPr>
                <w:rFonts w:ascii="Calibri" w:eastAsia="Times New Roman" w:hAnsi="Calibri" w:cs="Calibri"/>
                <w:color w:val="000000"/>
              </w:rPr>
            </w:pPr>
          </w:p>
        </w:tc>
        <w:tc>
          <w:tcPr>
            <w:tcW w:w="1072" w:type="dxa"/>
            <w:vMerge/>
            <w:tcBorders>
              <w:top w:val="nil"/>
              <w:left w:val="single" w:sz="4" w:space="0" w:color="auto"/>
              <w:bottom w:val="single" w:sz="4" w:space="0" w:color="auto"/>
              <w:right w:val="single" w:sz="4" w:space="0" w:color="auto"/>
            </w:tcBorders>
            <w:vAlign w:val="center"/>
            <w:hideMark/>
          </w:tcPr>
          <w:p w14:paraId="2EE291E0" w14:textId="77777777" w:rsidR="00F14D37" w:rsidRPr="00F14D37" w:rsidRDefault="00F14D37" w:rsidP="00F14D37">
            <w:pPr>
              <w:jc w:val="left"/>
              <w:rPr>
                <w:rFonts w:ascii="Calibri" w:eastAsia="Times New Roman" w:hAnsi="Calibri" w:cs="Calibri"/>
                <w:color w:val="000000"/>
              </w:rPr>
            </w:pPr>
          </w:p>
        </w:tc>
        <w:tc>
          <w:tcPr>
            <w:tcW w:w="1375" w:type="dxa"/>
            <w:vMerge/>
            <w:tcBorders>
              <w:top w:val="nil"/>
              <w:left w:val="single" w:sz="4" w:space="0" w:color="auto"/>
              <w:bottom w:val="single" w:sz="4" w:space="0" w:color="auto"/>
              <w:right w:val="single" w:sz="4" w:space="0" w:color="auto"/>
            </w:tcBorders>
            <w:vAlign w:val="center"/>
            <w:hideMark/>
          </w:tcPr>
          <w:p w14:paraId="45030E40" w14:textId="77777777" w:rsidR="00F14D37" w:rsidRPr="00F14D37" w:rsidRDefault="00F14D37" w:rsidP="00F14D37">
            <w:pPr>
              <w:jc w:val="left"/>
              <w:rPr>
                <w:rFonts w:ascii="Calibri" w:eastAsia="Times New Roman" w:hAnsi="Calibri" w:cs="Calibri"/>
                <w:color w:val="000000"/>
              </w:rPr>
            </w:pPr>
          </w:p>
        </w:tc>
        <w:tc>
          <w:tcPr>
            <w:tcW w:w="1233" w:type="dxa"/>
            <w:vMerge/>
            <w:tcBorders>
              <w:top w:val="nil"/>
              <w:left w:val="single" w:sz="4" w:space="0" w:color="auto"/>
              <w:bottom w:val="single" w:sz="4" w:space="0" w:color="auto"/>
              <w:right w:val="single" w:sz="4" w:space="0" w:color="auto"/>
            </w:tcBorders>
            <w:vAlign w:val="center"/>
            <w:hideMark/>
          </w:tcPr>
          <w:p w14:paraId="214678DB" w14:textId="77777777" w:rsidR="00F14D37" w:rsidRPr="00F14D37" w:rsidRDefault="00F14D37" w:rsidP="00F14D37">
            <w:pPr>
              <w:jc w:val="left"/>
              <w:rPr>
                <w:rFonts w:ascii="Calibri" w:eastAsia="Times New Roman" w:hAnsi="Calibri" w:cs="Calibri"/>
                <w:color w:val="000000"/>
              </w:rPr>
            </w:pPr>
          </w:p>
        </w:tc>
        <w:tc>
          <w:tcPr>
            <w:tcW w:w="1234" w:type="dxa"/>
            <w:vMerge/>
            <w:tcBorders>
              <w:top w:val="nil"/>
              <w:left w:val="single" w:sz="4" w:space="0" w:color="auto"/>
              <w:bottom w:val="single" w:sz="4" w:space="0" w:color="auto"/>
              <w:right w:val="single" w:sz="4" w:space="0" w:color="auto"/>
            </w:tcBorders>
            <w:vAlign w:val="center"/>
            <w:hideMark/>
          </w:tcPr>
          <w:p w14:paraId="2797279A" w14:textId="77777777" w:rsidR="00F14D37" w:rsidRPr="00F14D37" w:rsidRDefault="00F14D37" w:rsidP="00F14D37">
            <w:pPr>
              <w:jc w:val="left"/>
              <w:rPr>
                <w:rFonts w:ascii="Calibri" w:eastAsia="Times New Roman" w:hAnsi="Calibri" w:cs="Calibri"/>
                <w:color w:val="000000"/>
              </w:rPr>
            </w:pPr>
          </w:p>
        </w:tc>
        <w:tc>
          <w:tcPr>
            <w:tcW w:w="905" w:type="dxa"/>
            <w:vMerge/>
            <w:tcBorders>
              <w:top w:val="nil"/>
              <w:left w:val="single" w:sz="4" w:space="0" w:color="auto"/>
              <w:bottom w:val="single" w:sz="4" w:space="0" w:color="000000"/>
              <w:right w:val="nil"/>
            </w:tcBorders>
            <w:vAlign w:val="center"/>
            <w:hideMark/>
          </w:tcPr>
          <w:p w14:paraId="6CD701B4" w14:textId="77777777" w:rsidR="00F14D37" w:rsidRPr="00F14D37" w:rsidRDefault="00F14D37" w:rsidP="00F14D37">
            <w:pPr>
              <w:jc w:val="left"/>
              <w:rPr>
                <w:rFonts w:ascii="Calibri" w:eastAsia="Times New Roman" w:hAnsi="Calibri" w:cs="Calibri"/>
                <w:color w:val="000000"/>
              </w:rPr>
            </w:pPr>
          </w:p>
        </w:tc>
      </w:tr>
      <w:tr w:rsidR="00F14D37" w:rsidRPr="00F14D37" w14:paraId="63DFA44E" w14:textId="77777777" w:rsidTr="00EB1A91">
        <w:trPr>
          <w:trHeight w:val="39"/>
        </w:trPr>
        <w:tc>
          <w:tcPr>
            <w:tcW w:w="7359" w:type="dxa"/>
            <w:gridSpan w:val="5"/>
            <w:tcBorders>
              <w:top w:val="single" w:sz="4" w:space="0" w:color="auto"/>
              <w:left w:val="nil"/>
              <w:bottom w:val="single" w:sz="4" w:space="0" w:color="auto"/>
              <w:right w:val="single" w:sz="4" w:space="0" w:color="auto"/>
            </w:tcBorders>
            <w:shd w:val="clear" w:color="000000" w:fill="A6A6A6"/>
            <w:noWrap/>
            <w:vAlign w:val="bottom"/>
            <w:hideMark/>
          </w:tcPr>
          <w:p w14:paraId="56430184" w14:textId="77777777" w:rsidR="00F14D37" w:rsidRPr="00F14D37" w:rsidRDefault="00F14D37" w:rsidP="00F14D37">
            <w:pPr>
              <w:jc w:val="center"/>
              <w:rPr>
                <w:rFonts w:ascii="Calibri" w:eastAsia="Times New Roman" w:hAnsi="Calibri" w:cs="Calibri"/>
                <w:b/>
                <w:bCs/>
                <w:color w:val="000000"/>
              </w:rPr>
            </w:pPr>
            <w:r w:rsidRPr="00F14D37">
              <w:rPr>
                <w:rFonts w:ascii="Calibri" w:eastAsia="Times New Roman" w:hAnsi="Calibri" w:cs="Calibri"/>
                <w:b/>
                <w:bCs/>
                <w:color w:val="000000"/>
              </w:rPr>
              <w:t>TOTAL</w:t>
            </w:r>
          </w:p>
        </w:tc>
        <w:tc>
          <w:tcPr>
            <w:tcW w:w="1234" w:type="dxa"/>
            <w:tcBorders>
              <w:top w:val="nil"/>
              <w:left w:val="nil"/>
              <w:bottom w:val="single" w:sz="4" w:space="0" w:color="auto"/>
              <w:right w:val="single" w:sz="4" w:space="0" w:color="auto"/>
            </w:tcBorders>
            <w:shd w:val="clear" w:color="000000" w:fill="A6A6A6"/>
            <w:noWrap/>
            <w:vAlign w:val="bottom"/>
            <w:hideMark/>
          </w:tcPr>
          <w:p w14:paraId="639E00D0" w14:textId="121D5B53" w:rsidR="00F14D37" w:rsidRPr="00F14D37" w:rsidRDefault="007905F7" w:rsidP="00057500">
            <w:pPr>
              <w:jc w:val="left"/>
              <w:rPr>
                <w:rFonts w:ascii="Calibri" w:eastAsia="Times New Roman" w:hAnsi="Calibri" w:cs="Calibri"/>
                <w:b/>
                <w:bCs/>
                <w:color w:val="000000"/>
              </w:rPr>
            </w:pPr>
            <w:r>
              <w:rPr>
                <w:rFonts w:ascii="Calibri" w:eastAsia="Times New Roman" w:hAnsi="Calibri" w:cs="Calibri"/>
                <w:b/>
                <w:bCs/>
                <w:color w:val="000000"/>
              </w:rPr>
              <w:t xml:space="preserve">                     154.429,58</w:t>
            </w:r>
          </w:p>
        </w:tc>
        <w:tc>
          <w:tcPr>
            <w:tcW w:w="905" w:type="dxa"/>
            <w:tcBorders>
              <w:top w:val="nil"/>
              <w:left w:val="nil"/>
              <w:bottom w:val="single" w:sz="4" w:space="0" w:color="auto"/>
              <w:right w:val="nil"/>
            </w:tcBorders>
            <w:shd w:val="clear" w:color="000000" w:fill="A6A6A6"/>
            <w:noWrap/>
            <w:vAlign w:val="bottom"/>
            <w:hideMark/>
          </w:tcPr>
          <w:p w14:paraId="3F921FED" w14:textId="3E7413CD" w:rsidR="00F14D37" w:rsidRPr="00F14D37" w:rsidRDefault="00970436" w:rsidP="00970436">
            <w:pPr>
              <w:rPr>
                <w:rFonts w:ascii="Calibri" w:eastAsia="Times New Roman" w:hAnsi="Calibri" w:cs="Calibri"/>
                <w:color w:val="000000"/>
              </w:rPr>
            </w:pPr>
            <w:r>
              <w:rPr>
                <w:rFonts w:ascii="Calibri" w:eastAsia="Times New Roman" w:hAnsi="Calibri" w:cs="Calibri"/>
                <w:color w:val="000000"/>
              </w:rPr>
              <w:t xml:space="preserve">  5.906,07</w:t>
            </w:r>
          </w:p>
        </w:tc>
      </w:tr>
    </w:tbl>
    <w:p w14:paraId="438E3092" w14:textId="77777777" w:rsidR="005F09D0" w:rsidRDefault="005F09D0">
      <w:pPr>
        <w:rPr>
          <w:rFonts w:ascii="Times New Roman" w:eastAsia="Times New Roman" w:hAnsi="Times New Roman" w:cs="Times New Roman"/>
          <w:b/>
          <w:sz w:val="24"/>
          <w:szCs w:val="24"/>
        </w:rPr>
      </w:pPr>
    </w:p>
    <w:p w14:paraId="40EA1C91" w14:textId="77777777" w:rsidR="005F09D0" w:rsidRDefault="005F09D0">
      <w:pPr>
        <w:rPr>
          <w:rFonts w:ascii="Times New Roman" w:eastAsia="Times New Roman" w:hAnsi="Times New Roman" w:cs="Times New Roman"/>
          <w:b/>
          <w:sz w:val="24"/>
          <w:szCs w:val="24"/>
        </w:rPr>
      </w:pPr>
    </w:p>
    <w:p w14:paraId="4966E7A7" w14:textId="7BF87CB6" w:rsidR="005F09D0" w:rsidRDefault="00631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w:t>
      </w:r>
      <w:r w:rsidR="008F730F">
        <w:rPr>
          <w:rFonts w:ascii="Times New Roman" w:eastAsia="Times New Roman" w:hAnsi="Times New Roman" w:cs="Times New Roman"/>
          <w:b/>
          <w:sz w:val="24"/>
          <w:szCs w:val="24"/>
        </w:rPr>
        <w:t>001.</w:t>
      </w:r>
      <w:r>
        <w:rPr>
          <w:rFonts w:ascii="Times New Roman" w:eastAsia="Times New Roman" w:hAnsi="Times New Roman" w:cs="Times New Roman"/>
          <w:b/>
          <w:sz w:val="24"/>
          <w:szCs w:val="24"/>
        </w:rPr>
        <w:t xml:space="preserve">02 – </w:t>
      </w:r>
      <w:r w:rsidR="008F730F">
        <w:rPr>
          <w:rFonts w:ascii="Times New Roman" w:eastAsia="Times New Roman" w:hAnsi="Times New Roman" w:cs="Times New Roman"/>
          <w:b/>
          <w:sz w:val="24"/>
          <w:szCs w:val="24"/>
        </w:rPr>
        <w:t xml:space="preserve">Balanço Orçamentário - </w:t>
      </w:r>
      <w:r>
        <w:rPr>
          <w:rFonts w:ascii="Times New Roman" w:eastAsia="Times New Roman" w:hAnsi="Times New Roman" w:cs="Times New Roman"/>
          <w:b/>
          <w:sz w:val="24"/>
          <w:szCs w:val="24"/>
        </w:rPr>
        <w:t>Despesas Orçamentárias (Corrente e Capital)</w:t>
      </w:r>
    </w:p>
    <w:p w14:paraId="0EF294DC" w14:textId="77777777" w:rsidR="00C37C0F" w:rsidRDefault="00C37C0F">
      <w:pPr>
        <w:rPr>
          <w:rFonts w:ascii="Times New Roman" w:eastAsia="Times New Roman" w:hAnsi="Times New Roman" w:cs="Times New Roman"/>
          <w:b/>
          <w:sz w:val="24"/>
          <w:szCs w:val="24"/>
        </w:rPr>
      </w:pPr>
    </w:p>
    <w:p w14:paraId="2D5EBEA1" w14:textId="62A828B6" w:rsidR="00C37C0F" w:rsidRDefault="00C37C0F" w:rsidP="00C15264">
      <w:pPr>
        <w:ind w:right="-1561" w:firstLine="720"/>
        <w:rPr>
          <w:rFonts w:ascii="Times New Roman" w:eastAsia="Times New Roman" w:hAnsi="Times New Roman" w:cs="Times New Roman"/>
          <w:b/>
          <w:sz w:val="24"/>
          <w:szCs w:val="24"/>
        </w:rPr>
      </w:pPr>
      <w:r w:rsidRPr="00C37C0F">
        <w:rPr>
          <w:rFonts w:ascii="Times New Roman" w:eastAsia="Times New Roman" w:hAnsi="Times New Roman" w:cs="Times New Roman"/>
          <w:sz w:val="24"/>
          <w:szCs w:val="24"/>
        </w:rPr>
        <w:t>Após os</w:t>
      </w:r>
      <w:r>
        <w:rPr>
          <w:rFonts w:ascii="Times New Roman" w:eastAsia="Times New Roman" w:hAnsi="Times New Roman" w:cs="Times New Roman"/>
          <w:sz w:val="24"/>
          <w:szCs w:val="24"/>
        </w:rPr>
        <w:t xml:space="preserve"> cortes e</w:t>
      </w:r>
      <w:r w:rsidRPr="00C37C0F">
        <w:rPr>
          <w:rFonts w:ascii="Times New Roman" w:eastAsia="Times New Roman" w:hAnsi="Times New Roman" w:cs="Times New Roman"/>
          <w:sz w:val="24"/>
          <w:szCs w:val="24"/>
        </w:rPr>
        <w:t xml:space="preserve"> cancelamentos orçamentários</w:t>
      </w:r>
      <w:r>
        <w:rPr>
          <w:rFonts w:ascii="Times New Roman" w:eastAsia="Times New Roman" w:hAnsi="Times New Roman" w:cs="Times New Roman"/>
          <w:sz w:val="24"/>
          <w:szCs w:val="24"/>
        </w:rPr>
        <w:t xml:space="preserve">, para o Órgão 26454, transcorrido neste </w:t>
      </w:r>
      <w:r w:rsidR="00BD0281">
        <w:rPr>
          <w:rFonts w:ascii="Times New Roman" w:eastAsia="Times New Roman" w:hAnsi="Times New Roman" w:cs="Times New Roman"/>
          <w:sz w:val="24"/>
          <w:szCs w:val="24"/>
        </w:rPr>
        <w:t>4</w:t>
      </w:r>
      <w:r>
        <w:rPr>
          <w:rFonts w:ascii="Times New Roman" w:eastAsia="Times New Roman" w:hAnsi="Times New Roman" w:cs="Times New Roman"/>
          <w:sz w:val="24"/>
          <w:szCs w:val="24"/>
        </w:rPr>
        <w:t>º Trimestre/2022,</w:t>
      </w:r>
      <w:r w:rsidRPr="00C37C0F">
        <w:rPr>
          <w:rFonts w:ascii="Times New Roman" w:eastAsia="Times New Roman" w:hAnsi="Times New Roman" w:cs="Times New Roman"/>
          <w:sz w:val="24"/>
          <w:szCs w:val="24"/>
        </w:rPr>
        <w:t xml:space="preserve"> conforme</w:t>
      </w:r>
      <w:r>
        <w:rPr>
          <w:rFonts w:ascii="Times New Roman" w:eastAsia="Times New Roman" w:hAnsi="Times New Roman" w:cs="Times New Roman"/>
          <w:b/>
          <w:sz w:val="24"/>
          <w:szCs w:val="24"/>
        </w:rPr>
        <w:t xml:space="preserve"> </w:t>
      </w:r>
      <w:r w:rsidRPr="003F4729">
        <w:rPr>
          <w:rFonts w:ascii="Times New Roman" w:eastAsia="Times New Roman" w:hAnsi="Times New Roman" w:cs="Times New Roman"/>
          <w:color w:val="222222"/>
          <w:sz w:val="24"/>
          <w:szCs w:val="24"/>
          <w:highlight w:val="white"/>
        </w:rPr>
        <w:t>portarias</w:t>
      </w:r>
      <w:r w:rsidRPr="003F4729">
        <w:rPr>
          <w:rFonts w:ascii="Times New Roman" w:hAnsi="Times New Roman" w:cs="Times New Roman"/>
          <w:color w:val="222222"/>
          <w:sz w:val="24"/>
          <w:szCs w:val="24"/>
          <w:shd w:val="clear" w:color="auto" w:fill="FFFFFF"/>
        </w:rPr>
        <w:t xml:space="preserve"> nº 5.327</w:t>
      </w:r>
      <w:r>
        <w:rPr>
          <w:rFonts w:ascii="Times New Roman" w:hAnsi="Times New Roman" w:cs="Times New Roman"/>
          <w:color w:val="222222"/>
          <w:sz w:val="24"/>
          <w:szCs w:val="24"/>
          <w:shd w:val="clear" w:color="auto" w:fill="FFFFFF"/>
        </w:rPr>
        <w:t>,</w:t>
      </w:r>
      <w:r w:rsidRPr="003F4729">
        <w:rPr>
          <w:rFonts w:ascii="Times New Roman" w:hAnsi="Times New Roman" w:cs="Times New Roman"/>
          <w:color w:val="222222"/>
          <w:sz w:val="24"/>
          <w:szCs w:val="24"/>
          <w:shd w:val="clear" w:color="auto" w:fill="FFFFFF"/>
        </w:rPr>
        <w:t xml:space="preserve"> de 9 de junho de 2022 e nº 5.649, de 23 de junho de 2022</w:t>
      </w:r>
      <w:r>
        <w:rPr>
          <w:rFonts w:ascii="Times New Roman" w:eastAsia="Times New Roman" w:hAnsi="Times New Roman" w:cs="Times New Roman"/>
          <w:color w:val="222222"/>
          <w:sz w:val="24"/>
          <w:szCs w:val="24"/>
          <w:highlight w:val="white"/>
        </w:rPr>
        <w:t xml:space="preserve">, foram refeitas a </w:t>
      </w:r>
      <w:r>
        <w:rPr>
          <w:rFonts w:ascii="Times New Roman" w:eastAsia="Times New Roman" w:hAnsi="Times New Roman" w:cs="Times New Roman"/>
          <w:color w:val="222222"/>
          <w:sz w:val="24"/>
          <w:szCs w:val="24"/>
        </w:rPr>
        <w:t>Dotação Atualizada, conforme a seguir:</w:t>
      </w:r>
    </w:p>
    <w:p w14:paraId="0BD1CC1C" w14:textId="382DE82C" w:rsidR="005F09D0" w:rsidRDefault="00C37C0F" w:rsidP="00C15264">
      <w:pPr>
        <w:spacing w:before="280" w:after="280"/>
        <w:ind w:right="-1561" w:firstLine="567"/>
        <w:rPr>
          <w:rFonts w:ascii="Times New Roman" w:eastAsia="Times New Roman" w:hAnsi="Times New Roman" w:cs="Times New Roman"/>
          <w:color w:val="222222"/>
          <w:sz w:val="24"/>
          <w:szCs w:val="24"/>
          <w:highlight w:val="white"/>
        </w:rPr>
      </w:pPr>
      <w:r w:rsidRPr="00C37C0F">
        <w:rPr>
          <w:rFonts w:ascii="Times New Roman" w:eastAsia="Times New Roman" w:hAnsi="Times New Roman" w:cs="Times New Roman"/>
          <w:b/>
          <w:sz w:val="24"/>
          <w:szCs w:val="24"/>
        </w:rPr>
        <w:t>Despesas Correntes</w:t>
      </w:r>
      <w:r>
        <w:rPr>
          <w:rFonts w:ascii="Times New Roman" w:eastAsia="Times New Roman" w:hAnsi="Times New Roman" w:cs="Times New Roman"/>
          <w:sz w:val="24"/>
          <w:szCs w:val="24"/>
        </w:rPr>
        <w:t xml:space="preserve"> </w:t>
      </w:r>
      <w:r w:rsidR="006317DD" w:rsidRPr="00EC6C5D">
        <w:rPr>
          <w:rFonts w:ascii="Times New Roman" w:eastAsia="Times New Roman" w:hAnsi="Times New Roman" w:cs="Times New Roman"/>
          <w:b/>
          <w:sz w:val="24"/>
          <w:szCs w:val="24"/>
          <w:u w:val="single"/>
        </w:rPr>
        <w:t xml:space="preserve">R$ </w:t>
      </w:r>
      <w:r w:rsidR="00BD0281">
        <w:rPr>
          <w:rFonts w:ascii="Times New Roman" w:eastAsia="Times New Roman" w:hAnsi="Times New Roman" w:cs="Times New Roman"/>
          <w:b/>
          <w:sz w:val="24"/>
          <w:szCs w:val="24"/>
          <w:u w:val="single"/>
        </w:rPr>
        <w:t>100.185.473,00</w:t>
      </w:r>
      <w:r w:rsidR="006317DD">
        <w:rPr>
          <w:rFonts w:ascii="Times New Roman" w:eastAsia="Times New Roman" w:hAnsi="Times New Roman" w:cs="Times New Roman"/>
          <w:color w:val="222222"/>
          <w:sz w:val="24"/>
          <w:szCs w:val="24"/>
          <w:highlight w:val="white"/>
        </w:rPr>
        <w:t xml:space="preserve"> </w:t>
      </w:r>
      <w:r w:rsidR="00EC6C5D">
        <w:rPr>
          <w:rFonts w:ascii="Times New Roman" w:eastAsia="Times New Roman" w:hAnsi="Times New Roman" w:cs="Times New Roman"/>
          <w:color w:val="222222"/>
          <w:sz w:val="24"/>
          <w:szCs w:val="24"/>
          <w:highlight w:val="white"/>
        </w:rPr>
        <w:t>distribuídos da seguinte forma aos Grupos de Natureza de Despesas identificados abaixo:</w:t>
      </w:r>
    </w:p>
    <w:p w14:paraId="66A0B68F" w14:textId="7461E14F" w:rsidR="00EC6C5D" w:rsidRPr="00EC6C5D" w:rsidRDefault="00EC6C5D" w:rsidP="00C15264">
      <w:pPr>
        <w:spacing w:before="280" w:after="280"/>
        <w:ind w:right="-1561" w:firstLine="567"/>
        <w:rPr>
          <w:rFonts w:ascii="Times New Roman" w:eastAsia="Times New Roman" w:hAnsi="Times New Roman" w:cs="Times New Roman"/>
          <w:b/>
          <w:color w:val="222222"/>
          <w:sz w:val="24"/>
          <w:szCs w:val="24"/>
          <w:highlight w:val="white"/>
        </w:rPr>
      </w:pPr>
      <w:r w:rsidRPr="00EC6C5D">
        <w:rPr>
          <w:rFonts w:ascii="Times New Roman" w:eastAsia="Times New Roman" w:hAnsi="Times New Roman" w:cs="Times New Roman"/>
          <w:b/>
          <w:color w:val="222222"/>
          <w:sz w:val="24"/>
          <w:szCs w:val="24"/>
          <w:highlight w:val="white"/>
        </w:rPr>
        <w:t xml:space="preserve">Pessoal e Encargos Sociais = R$ </w:t>
      </w:r>
      <w:r w:rsidR="00BD0281">
        <w:rPr>
          <w:rFonts w:ascii="Times New Roman" w:eastAsia="Times New Roman" w:hAnsi="Times New Roman" w:cs="Times New Roman"/>
          <w:b/>
          <w:color w:val="222222"/>
          <w:sz w:val="24"/>
          <w:szCs w:val="24"/>
          <w:highlight w:val="white"/>
        </w:rPr>
        <w:t>81.616,877</w:t>
      </w:r>
      <w:r w:rsidRPr="00EC6C5D">
        <w:rPr>
          <w:rFonts w:ascii="Times New Roman" w:eastAsia="Times New Roman" w:hAnsi="Times New Roman" w:cs="Times New Roman"/>
          <w:b/>
          <w:color w:val="222222"/>
          <w:sz w:val="24"/>
          <w:szCs w:val="24"/>
          <w:highlight w:val="white"/>
        </w:rPr>
        <w:t>,00</w:t>
      </w:r>
    </w:p>
    <w:p w14:paraId="4E37CC9D" w14:textId="135B34DF" w:rsidR="00EC6C5D" w:rsidRDefault="00EC6C5D" w:rsidP="00C15264">
      <w:pPr>
        <w:spacing w:before="280" w:after="280"/>
        <w:ind w:right="-1561" w:firstLine="567"/>
        <w:rPr>
          <w:rFonts w:ascii="Times New Roman" w:eastAsia="Times New Roman" w:hAnsi="Times New Roman" w:cs="Times New Roman"/>
          <w:b/>
          <w:color w:val="222222"/>
          <w:sz w:val="24"/>
          <w:szCs w:val="24"/>
          <w:highlight w:val="white"/>
        </w:rPr>
      </w:pPr>
      <w:r w:rsidRPr="00EC6C5D">
        <w:rPr>
          <w:rFonts w:ascii="Times New Roman" w:eastAsia="Times New Roman" w:hAnsi="Times New Roman" w:cs="Times New Roman"/>
          <w:b/>
          <w:color w:val="222222"/>
          <w:sz w:val="24"/>
          <w:szCs w:val="24"/>
          <w:highlight w:val="white"/>
        </w:rPr>
        <w:t>Outras Despesas Corrent</w:t>
      </w:r>
      <w:r w:rsidR="00BD0281">
        <w:rPr>
          <w:rFonts w:ascii="Times New Roman" w:eastAsia="Times New Roman" w:hAnsi="Times New Roman" w:cs="Times New Roman"/>
          <w:b/>
          <w:color w:val="222222"/>
          <w:sz w:val="24"/>
          <w:szCs w:val="24"/>
          <w:highlight w:val="white"/>
        </w:rPr>
        <w:t>es/Custeio (Lei 4.320/64) = R$ 18.568.596</w:t>
      </w:r>
      <w:r w:rsidRPr="00EC6C5D">
        <w:rPr>
          <w:rFonts w:ascii="Times New Roman" w:eastAsia="Times New Roman" w:hAnsi="Times New Roman" w:cs="Times New Roman"/>
          <w:b/>
          <w:color w:val="222222"/>
          <w:sz w:val="24"/>
          <w:szCs w:val="24"/>
          <w:highlight w:val="white"/>
        </w:rPr>
        <w:t>,00</w:t>
      </w:r>
    </w:p>
    <w:p w14:paraId="134BDDE0" w14:textId="2D5B7B0D" w:rsidR="00C37C0F" w:rsidRPr="00C37C0F" w:rsidRDefault="00C37C0F" w:rsidP="00C15264">
      <w:pPr>
        <w:spacing w:before="280" w:after="280"/>
        <w:ind w:right="-1561" w:firstLine="567"/>
        <w:rPr>
          <w:rFonts w:ascii="Times New Roman" w:eastAsia="Times New Roman" w:hAnsi="Times New Roman" w:cs="Times New Roman"/>
          <w:color w:val="222222"/>
          <w:sz w:val="24"/>
          <w:szCs w:val="24"/>
          <w:highlight w:val="white"/>
        </w:rPr>
      </w:pPr>
      <w:r w:rsidRPr="00C37C0F">
        <w:rPr>
          <w:rFonts w:ascii="Times New Roman" w:eastAsia="Times New Roman" w:hAnsi="Times New Roman" w:cs="Times New Roman"/>
          <w:color w:val="222222"/>
          <w:sz w:val="24"/>
          <w:szCs w:val="24"/>
          <w:highlight w:val="white"/>
        </w:rPr>
        <w:t xml:space="preserve">Sendo suprimido R$ </w:t>
      </w:r>
      <w:r w:rsidR="00BD0281">
        <w:rPr>
          <w:rFonts w:ascii="Times New Roman" w:eastAsia="Times New Roman" w:hAnsi="Times New Roman" w:cs="Times New Roman"/>
          <w:color w:val="222222"/>
          <w:sz w:val="24"/>
          <w:szCs w:val="24"/>
          <w:highlight w:val="white"/>
        </w:rPr>
        <w:t>161.661</w:t>
      </w:r>
      <w:r w:rsidRPr="00C37C0F">
        <w:rPr>
          <w:rFonts w:ascii="Times New Roman" w:eastAsia="Times New Roman" w:hAnsi="Times New Roman" w:cs="Times New Roman"/>
          <w:color w:val="222222"/>
          <w:sz w:val="24"/>
          <w:szCs w:val="24"/>
          <w:highlight w:val="white"/>
        </w:rPr>
        <w:t>,00 com esta natureza de despesas.</w:t>
      </w:r>
    </w:p>
    <w:p w14:paraId="52FD9F12" w14:textId="37E6C1C5" w:rsidR="005F09D0" w:rsidRDefault="006317DD" w:rsidP="00C15264">
      <w:pPr>
        <w:spacing w:before="280" w:after="280"/>
        <w:ind w:right="-1561"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Durante o </w:t>
      </w:r>
      <w:r w:rsidR="00BD0281">
        <w:rPr>
          <w:rFonts w:ascii="Times New Roman" w:eastAsia="Times New Roman" w:hAnsi="Times New Roman" w:cs="Times New Roman"/>
          <w:sz w:val="24"/>
          <w:szCs w:val="24"/>
        </w:rPr>
        <w:t>4</w:t>
      </w:r>
      <w:r w:rsidR="00EC6C5D">
        <w:rPr>
          <w:rFonts w:ascii="Times New Roman" w:eastAsia="Times New Roman" w:hAnsi="Times New Roman" w:cs="Times New Roman"/>
          <w:sz w:val="24"/>
          <w:szCs w:val="24"/>
        </w:rPr>
        <w:t>º</w:t>
      </w:r>
      <w:r>
        <w:rPr>
          <w:rFonts w:ascii="Times New Roman" w:eastAsia="Times New Roman" w:hAnsi="Times New Roman" w:cs="Times New Roman"/>
          <w:sz w:val="24"/>
          <w:szCs w:val="24"/>
        </w:rPr>
        <w:t xml:space="preserve"> trimestre de 202</w:t>
      </w:r>
      <w:r w:rsidR="00EC6C5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 instituição empenhou em custeio R$ </w:t>
      </w:r>
      <w:r w:rsidR="00F06A09">
        <w:rPr>
          <w:rFonts w:ascii="Times New Roman" w:eastAsia="Times New Roman" w:hAnsi="Times New Roman" w:cs="Times New Roman"/>
          <w:sz w:val="24"/>
          <w:szCs w:val="24"/>
        </w:rPr>
        <w:t>101.317.161,23</w:t>
      </w:r>
      <w:r>
        <w:rPr>
          <w:rFonts w:ascii="Times New Roman" w:eastAsia="Times New Roman" w:hAnsi="Times New Roman" w:cs="Times New Roman"/>
          <w:sz w:val="24"/>
          <w:szCs w:val="24"/>
        </w:rPr>
        <w:t xml:space="preserve"> dos quais foram pagos R$ </w:t>
      </w:r>
      <w:r w:rsidR="00F06A09">
        <w:rPr>
          <w:rFonts w:ascii="Times New Roman" w:eastAsia="Times New Roman" w:hAnsi="Times New Roman" w:cs="Times New Roman"/>
          <w:sz w:val="24"/>
          <w:szCs w:val="24"/>
        </w:rPr>
        <w:t>88.763.645,92</w:t>
      </w:r>
      <w:r>
        <w:rPr>
          <w:rFonts w:ascii="Times New Roman" w:eastAsia="Times New Roman" w:hAnsi="Times New Roman" w:cs="Times New Roman"/>
          <w:sz w:val="24"/>
          <w:szCs w:val="24"/>
        </w:rPr>
        <w:t>;</w:t>
      </w:r>
      <w:r w:rsidR="00692EB1">
        <w:rPr>
          <w:rFonts w:ascii="Times New Roman" w:eastAsia="Times New Roman" w:hAnsi="Times New Roman" w:cs="Times New Roman"/>
          <w:sz w:val="24"/>
          <w:szCs w:val="24"/>
        </w:rPr>
        <w:t xml:space="preserve"> N</w:t>
      </w:r>
      <w:r w:rsidR="00EC6C5D">
        <w:rPr>
          <w:rFonts w:ascii="Times New Roman" w:eastAsia="Times New Roman" w:hAnsi="Times New Roman" w:cs="Times New Roman"/>
          <w:sz w:val="24"/>
          <w:szCs w:val="24"/>
        </w:rPr>
        <w:t xml:space="preserve">a Categoria Econômica de Despesas de Capital da IES, </w:t>
      </w:r>
      <w:r w:rsidR="00F06A09">
        <w:rPr>
          <w:rFonts w:ascii="Times New Roman" w:eastAsia="Times New Roman" w:hAnsi="Times New Roman" w:cs="Times New Roman"/>
          <w:sz w:val="24"/>
          <w:szCs w:val="24"/>
        </w:rPr>
        <w:t>foi empenhado R$ 9.223.583,01 e li</w:t>
      </w:r>
      <w:r w:rsidR="00FE1032">
        <w:rPr>
          <w:rFonts w:ascii="Times New Roman" w:eastAsia="Times New Roman" w:hAnsi="Times New Roman" w:cs="Times New Roman"/>
          <w:sz w:val="24"/>
          <w:szCs w:val="24"/>
        </w:rPr>
        <w:t>quidados</w:t>
      </w:r>
      <w:r w:rsidR="00F06A09">
        <w:rPr>
          <w:rFonts w:ascii="Times New Roman" w:eastAsia="Times New Roman" w:hAnsi="Times New Roman" w:cs="Times New Roman"/>
          <w:sz w:val="24"/>
          <w:szCs w:val="24"/>
        </w:rPr>
        <w:t xml:space="preserve"> e pago o valor de R$ 32.407,29</w:t>
      </w:r>
      <w:r w:rsidR="00FE1032">
        <w:rPr>
          <w:rFonts w:ascii="Times New Roman" w:eastAsia="Times New Roman" w:hAnsi="Times New Roman" w:cs="Times New Roman"/>
          <w:sz w:val="24"/>
          <w:szCs w:val="24"/>
        </w:rPr>
        <w:t xml:space="preserve"> </w:t>
      </w:r>
      <w:r w:rsidR="00EC6C5D">
        <w:rPr>
          <w:rFonts w:ascii="Times New Roman" w:eastAsia="Times New Roman" w:hAnsi="Times New Roman" w:cs="Times New Roman"/>
          <w:sz w:val="24"/>
          <w:szCs w:val="24"/>
        </w:rPr>
        <w:t>neste período</w:t>
      </w:r>
      <w:r>
        <w:rPr>
          <w:rFonts w:ascii="Times New Roman" w:eastAsia="Times New Roman" w:hAnsi="Times New Roman" w:cs="Times New Roman"/>
          <w:sz w:val="24"/>
          <w:szCs w:val="24"/>
        </w:rPr>
        <w:t>.</w:t>
      </w:r>
    </w:p>
    <w:p w14:paraId="45C37CC8" w14:textId="2EFA233C" w:rsidR="005F09D0" w:rsidRDefault="006317DD" w:rsidP="00C15264">
      <w:pPr>
        <w:ind w:right="-1561" w:firstLine="567"/>
        <w:rPr>
          <w:rFonts w:ascii="Times New Roman" w:eastAsia="Times New Roman" w:hAnsi="Times New Roman" w:cs="Times New Roman"/>
          <w:b/>
          <w:i/>
          <w:sz w:val="24"/>
          <w:szCs w:val="24"/>
        </w:rPr>
      </w:pPr>
      <w:r w:rsidRPr="005846EC">
        <w:rPr>
          <w:rFonts w:ascii="Times New Roman" w:eastAsia="Times New Roman" w:hAnsi="Times New Roman" w:cs="Times New Roman"/>
          <w:sz w:val="24"/>
          <w:szCs w:val="24"/>
        </w:rPr>
        <w:t>Destacamos que dos valores empenhados</w:t>
      </w:r>
      <w:r w:rsidR="005846EC" w:rsidRPr="005846EC">
        <w:rPr>
          <w:rFonts w:ascii="Times New Roman" w:eastAsia="Times New Roman" w:hAnsi="Times New Roman" w:cs="Times New Roman"/>
          <w:sz w:val="24"/>
          <w:szCs w:val="24"/>
        </w:rPr>
        <w:t xml:space="preserve"> em 2022 no total de</w:t>
      </w:r>
      <w:r w:rsidRPr="005846EC">
        <w:rPr>
          <w:rFonts w:ascii="Times New Roman" w:eastAsia="Times New Roman" w:hAnsi="Times New Roman" w:cs="Times New Roman"/>
          <w:sz w:val="24"/>
          <w:szCs w:val="24"/>
        </w:rPr>
        <w:t xml:space="preserve"> R$ </w:t>
      </w:r>
      <w:r w:rsidR="004178CA">
        <w:rPr>
          <w:rFonts w:ascii="Times New Roman" w:eastAsia="Times New Roman" w:hAnsi="Times New Roman" w:cs="Times New Roman"/>
          <w:sz w:val="24"/>
          <w:szCs w:val="24"/>
        </w:rPr>
        <w:t>101.317.161,23</w:t>
      </w:r>
      <w:r w:rsidR="005846EC" w:rsidRPr="005846EC">
        <w:rPr>
          <w:rFonts w:ascii="Times New Roman" w:eastAsia="Times New Roman" w:hAnsi="Times New Roman" w:cs="Times New Roman"/>
          <w:sz w:val="24"/>
          <w:szCs w:val="24"/>
        </w:rPr>
        <w:t xml:space="preserve">, deste montante R$ </w:t>
      </w:r>
      <w:r w:rsidR="004178CA">
        <w:rPr>
          <w:rFonts w:ascii="Times New Roman" w:eastAsia="Times New Roman" w:hAnsi="Times New Roman" w:cs="Times New Roman"/>
          <w:sz w:val="24"/>
          <w:szCs w:val="24"/>
        </w:rPr>
        <w:t>79.408.592,12</w:t>
      </w:r>
      <w:r w:rsidRPr="005846EC">
        <w:rPr>
          <w:rFonts w:ascii="Times New Roman" w:eastAsia="Times New Roman" w:hAnsi="Times New Roman" w:cs="Times New Roman"/>
          <w:sz w:val="24"/>
          <w:szCs w:val="24"/>
        </w:rPr>
        <w:t xml:space="preserve"> foram com despesas com Pessoal e Encargos Sociais </w:t>
      </w:r>
      <w:r w:rsidR="005846EC" w:rsidRPr="005846EC">
        <w:rPr>
          <w:rFonts w:ascii="Times New Roman" w:eastAsia="Times New Roman" w:hAnsi="Times New Roman" w:cs="Times New Roman"/>
          <w:sz w:val="24"/>
          <w:szCs w:val="24"/>
        </w:rPr>
        <w:t>representando</w:t>
      </w:r>
      <w:r w:rsidRPr="005846EC">
        <w:rPr>
          <w:rFonts w:ascii="Times New Roman" w:eastAsia="Times New Roman" w:hAnsi="Times New Roman" w:cs="Times New Roman"/>
          <w:sz w:val="24"/>
          <w:szCs w:val="24"/>
        </w:rPr>
        <w:t xml:space="preserve"> </w:t>
      </w:r>
      <w:r w:rsidR="004178CA">
        <w:rPr>
          <w:rFonts w:ascii="Times New Roman" w:eastAsia="Times New Roman" w:hAnsi="Times New Roman" w:cs="Times New Roman"/>
          <w:sz w:val="24"/>
          <w:szCs w:val="24"/>
        </w:rPr>
        <w:t>97,29</w:t>
      </w:r>
      <w:r w:rsidRPr="005846EC">
        <w:rPr>
          <w:rFonts w:ascii="Times New Roman" w:eastAsia="Times New Roman" w:hAnsi="Times New Roman" w:cs="Times New Roman"/>
          <w:sz w:val="24"/>
          <w:szCs w:val="24"/>
        </w:rPr>
        <w:t>%</w:t>
      </w:r>
      <w:r w:rsidR="005846EC" w:rsidRPr="005846EC">
        <w:rPr>
          <w:rFonts w:ascii="Times New Roman" w:eastAsia="Times New Roman" w:hAnsi="Times New Roman" w:cs="Times New Roman"/>
          <w:sz w:val="24"/>
          <w:szCs w:val="24"/>
        </w:rPr>
        <w:t>.</w:t>
      </w:r>
      <w:r w:rsidRPr="005846EC">
        <w:rPr>
          <w:rFonts w:ascii="Times New Roman" w:eastAsia="Times New Roman" w:hAnsi="Times New Roman" w:cs="Times New Roman"/>
          <w:sz w:val="24"/>
          <w:szCs w:val="24"/>
        </w:rPr>
        <w:t xml:space="preserve"> </w:t>
      </w:r>
      <w:r w:rsidR="005846EC" w:rsidRPr="005846EC">
        <w:rPr>
          <w:rFonts w:ascii="Times New Roman" w:eastAsia="Times New Roman" w:hAnsi="Times New Roman" w:cs="Times New Roman"/>
          <w:sz w:val="24"/>
          <w:szCs w:val="24"/>
        </w:rPr>
        <w:t xml:space="preserve">E </w:t>
      </w:r>
      <w:r w:rsidR="004178CA">
        <w:rPr>
          <w:rFonts w:ascii="Times New Roman" w:eastAsia="Times New Roman" w:hAnsi="Times New Roman" w:cs="Times New Roman"/>
          <w:sz w:val="24"/>
          <w:szCs w:val="24"/>
        </w:rPr>
        <w:t>R$ 21.908.569,11 corresponde 19</w:t>
      </w:r>
      <w:r w:rsidR="005846EC" w:rsidRPr="005846EC">
        <w:rPr>
          <w:rFonts w:ascii="Times New Roman" w:eastAsia="Times New Roman" w:hAnsi="Times New Roman" w:cs="Times New Roman"/>
          <w:sz w:val="24"/>
          <w:szCs w:val="24"/>
        </w:rPr>
        <w:t>,</w:t>
      </w:r>
      <w:r w:rsidR="004178CA">
        <w:rPr>
          <w:rFonts w:ascii="Times New Roman" w:eastAsia="Times New Roman" w:hAnsi="Times New Roman" w:cs="Times New Roman"/>
          <w:sz w:val="24"/>
          <w:szCs w:val="24"/>
        </w:rPr>
        <w:t>8</w:t>
      </w:r>
      <w:r w:rsidR="009F0646">
        <w:rPr>
          <w:rFonts w:ascii="Times New Roman" w:eastAsia="Times New Roman" w:hAnsi="Times New Roman" w:cs="Times New Roman"/>
          <w:sz w:val="24"/>
          <w:szCs w:val="24"/>
        </w:rPr>
        <w:t>2</w:t>
      </w:r>
      <w:r w:rsidR="005846EC" w:rsidRPr="005846EC">
        <w:rPr>
          <w:rFonts w:ascii="Times New Roman" w:eastAsia="Times New Roman" w:hAnsi="Times New Roman" w:cs="Times New Roman"/>
          <w:sz w:val="24"/>
          <w:szCs w:val="24"/>
        </w:rPr>
        <w:t>%</w:t>
      </w:r>
      <w:r w:rsidRPr="005846EC">
        <w:rPr>
          <w:rFonts w:ascii="Times New Roman" w:eastAsia="Times New Roman" w:hAnsi="Times New Roman" w:cs="Times New Roman"/>
          <w:sz w:val="24"/>
          <w:szCs w:val="24"/>
        </w:rPr>
        <w:t xml:space="preserve"> </w:t>
      </w:r>
      <w:r w:rsidR="005846EC" w:rsidRPr="005846EC">
        <w:rPr>
          <w:rFonts w:ascii="Times New Roman" w:eastAsia="Times New Roman" w:hAnsi="Times New Roman" w:cs="Times New Roman"/>
          <w:sz w:val="24"/>
          <w:szCs w:val="24"/>
        </w:rPr>
        <w:t>relativos à</w:t>
      </w:r>
      <w:r w:rsidR="004178CA">
        <w:rPr>
          <w:rFonts w:ascii="Times New Roman" w:eastAsia="Times New Roman" w:hAnsi="Times New Roman" w:cs="Times New Roman"/>
          <w:sz w:val="24"/>
          <w:szCs w:val="24"/>
        </w:rPr>
        <w:t xml:space="preserve"> outras </w:t>
      </w:r>
      <w:r w:rsidR="005846EC" w:rsidRPr="005846EC">
        <w:rPr>
          <w:rFonts w:ascii="Times New Roman" w:eastAsia="Times New Roman" w:hAnsi="Times New Roman" w:cs="Times New Roman"/>
          <w:sz w:val="24"/>
          <w:szCs w:val="24"/>
        </w:rPr>
        <w:t xml:space="preserve">despesas de </w:t>
      </w:r>
      <w:r w:rsidRPr="005846EC">
        <w:rPr>
          <w:rFonts w:ascii="Times New Roman" w:eastAsia="Times New Roman" w:hAnsi="Times New Roman" w:cs="Times New Roman"/>
          <w:sz w:val="24"/>
          <w:szCs w:val="24"/>
        </w:rPr>
        <w:t xml:space="preserve">custeio </w:t>
      </w:r>
      <w:r w:rsidR="005846EC" w:rsidRPr="005846EC">
        <w:rPr>
          <w:rFonts w:ascii="Times New Roman" w:eastAsia="Times New Roman" w:hAnsi="Times New Roman" w:cs="Times New Roman"/>
          <w:sz w:val="24"/>
          <w:szCs w:val="24"/>
        </w:rPr>
        <w:t>do montante</w:t>
      </w:r>
      <w:r w:rsidRPr="005846EC">
        <w:rPr>
          <w:rFonts w:ascii="Times New Roman" w:eastAsia="Times New Roman" w:hAnsi="Times New Roman" w:cs="Times New Roman"/>
          <w:sz w:val="24"/>
          <w:szCs w:val="24"/>
        </w:rPr>
        <w:t xml:space="preserve"> das despesas aprovadas na UFR.</w:t>
      </w:r>
      <w:r w:rsidR="00FE1032">
        <w:rPr>
          <w:rFonts w:ascii="Times New Roman" w:eastAsia="Times New Roman" w:hAnsi="Times New Roman" w:cs="Times New Roman"/>
          <w:sz w:val="24"/>
          <w:szCs w:val="24"/>
        </w:rPr>
        <w:t xml:space="preserve"> Por últi</w:t>
      </w:r>
      <w:r w:rsidR="009F0646">
        <w:rPr>
          <w:rFonts w:ascii="Times New Roman" w:eastAsia="Times New Roman" w:hAnsi="Times New Roman" w:cs="Times New Roman"/>
          <w:sz w:val="24"/>
          <w:szCs w:val="24"/>
        </w:rPr>
        <w:t xml:space="preserve">mo, R$ </w:t>
      </w:r>
      <w:r w:rsidR="004178CA">
        <w:rPr>
          <w:rFonts w:ascii="Times New Roman" w:eastAsia="Times New Roman" w:hAnsi="Times New Roman" w:cs="Times New Roman"/>
          <w:sz w:val="24"/>
          <w:szCs w:val="24"/>
        </w:rPr>
        <w:t>9.223.583,01</w:t>
      </w:r>
      <w:r w:rsidR="009F0646">
        <w:rPr>
          <w:rFonts w:ascii="Times New Roman" w:eastAsia="Times New Roman" w:hAnsi="Times New Roman" w:cs="Times New Roman"/>
          <w:sz w:val="24"/>
          <w:szCs w:val="24"/>
        </w:rPr>
        <w:t xml:space="preserve"> referente as desp</w:t>
      </w:r>
      <w:r w:rsidR="004178CA">
        <w:rPr>
          <w:rFonts w:ascii="Times New Roman" w:eastAsia="Times New Roman" w:hAnsi="Times New Roman" w:cs="Times New Roman"/>
          <w:sz w:val="24"/>
          <w:szCs w:val="24"/>
        </w:rPr>
        <w:t>esas de capital, corresponde a 8,34</w:t>
      </w:r>
      <w:r w:rsidR="009F0646">
        <w:rPr>
          <w:rFonts w:ascii="Times New Roman" w:eastAsia="Times New Roman" w:hAnsi="Times New Roman" w:cs="Times New Roman"/>
          <w:sz w:val="24"/>
          <w:szCs w:val="24"/>
        </w:rPr>
        <w:t xml:space="preserve"> </w:t>
      </w:r>
      <w:r w:rsidR="00FE1032">
        <w:rPr>
          <w:rFonts w:ascii="Times New Roman" w:eastAsia="Times New Roman" w:hAnsi="Times New Roman" w:cs="Times New Roman"/>
          <w:sz w:val="24"/>
          <w:szCs w:val="24"/>
        </w:rPr>
        <w:t>%</w:t>
      </w:r>
      <w:r w:rsidR="009F0646">
        <w:rPr>
          <w:rFonts w:ascii="Times New Roman" w:eastAsia="Times New Roman" w:hAnsi="Times New Roman" w:cs="Times New Roman"/>
          <w:sz w:val="24"/>
          <w:szCs w:val="24"/>
        </w:rPr>
        <w:t xml:space="preserve"> do valor total empenhado</w:t>
      </w:r>
      <w:r w:rsidR="00FE1032" w:rsidRPr="00FE1032">
        <w:rPr>
          <w:rFonts w:ascii="Times New Roman" w:eastAsia="Times New Roman" w:hAnsi="Times New Roman" w:cs="Times New Roman"/>
          <w:sz w:val="24"/>
          <w:szCs w:val="24"/>
        </w:rPr>
        <w:t>.</w:t>
      </w:r>
      <w:r w:rsidR="004178CA">
        <w:rPr>
          <w:rFonts w:ascii="Times New Roman" w:eastAsia="Times New Roman" w:hAnsi="Times New Roman" w:cs="Times New Roman"/>
          <w:sz w:val="24"/>
          <w:szCs w:val="24"/>
        </w:rPr>
        <w:t xml:space="preserve"> Destaca-se neste sentido que a dotação atualizada ficou menor que a despesa empenhada impactando uma situação de desequilíbrio no Balanço Orçamentário.</w:t>
      </w:r>
    </w:p>
    <w:p w14:paraId="7796EB9B" w14:textId="77777777" w:rsidR="005F09D0" w:rsidRDefault="005F09D0" w:rsidP="00C15264">
      <w:pPr>
        <w:ind w:right="-1561" w:firstLine="567"/>
        <w:rPr>
          <w:rFonts w:ascii="Times New Roman" w:eastAsia="Times New Roman" w:hAnsi="Times New Roman" w:cs="Times New Roman"/>
          <w:sz w:val="24"/>
          <w:szCs w:val="24"/>
        </w:rPr>
      </w:pPr>
    </w:p>
    <w:p w14:paraId="73D9892C" w14:textId="5557274C" w:rsidR="005F09D0" w:rsidRDefault="006317DD" w:rsidP="00C15264">
      <w:pPr>
        <w:ind w:right="-1561"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 seguir demonstramos a composiçã</w:t>
      </w:r>
      <w:r w:rsidR="00C15264">
        <w:rPr>
          <w:rFonts w:ascii="Times New Roman" w:eastAsia="Times New Roman" w:hAnsi="Times New Roman" w:cs="Times New Roman"/>
          <w:sz w:val="24"/>
          <w:szCs w:val="24"/>
        </w:rPr>
        <w:t>o da execução da despesa da UFR:</w:t>
      </w:r>
    </w:p>
    <w:p w14:paraId="0A1C3440" w14:textId="77777777" w:rsidR="00692EB1" w:rsidRDefault="00692EB1">
      <w:pPr>
        <w:rPr>
          <w:rFonts w:ascii="Times New Roman" w:eastAsia="Times New Roman" w:hAnsi="Times New Roman" w:cs="Times New Roman"/>
          <w:sz w:val="24"/>
          <w:szCs w:val="24"/>
        </w:rPr>
      </w:pPr>
    </w:p>
    <w:p w14:paraId="16A057DD" w14:textId="77777777" w:rsidR="00C15264" w:rsidRDefault="00C15264">
      <w:pPr>
        <w:rPr>
          <w:rFonts w:ascii="Times New Roman" w:eastAsia="Times New Roman" w:hAnsi="Times New Roman" w:cs="Times New Roman"/>
          <w:sz w:val="24"/>
          <w:szCs w:val="24"/>
        </w:rPr>
      </w:pPr>
    </w:p>
    <w:p w14:paraId="63A190CA" w14:textId="6258F309" w:rsidR="005F09D0" w:rsidRDefault="00631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Quadro </w:t>
      </w:r>
      <w:r w:rsidR="000D4A0E">
        <w:rPr>
          <w:rFonts w:ascii="Times New Roman" w:eastAsia="Times New Roman" w:hAnsi="Times New Roman" w:cs="Times New Roman"/>
          <w:b/>
          <w:sz w:val="24"/>
          <w:szCs w:val="24"/>
        </w:rPr>
        <w:t>2 – Execução da Despesa UFR/2022</w:t>
      </w:r>
    </w:p>
    <w:tbl>
      <w:tblPr>
        <w:tblW w:w="10298" w:type="dxa"/>
        <w:tblInd w:w="-339" w:type="dxa"/>
        <w:tblLayout w:type="fixed"/>
        <w:tblCellMar>
          <w:left w:w="70" w:type="dxa"/>
          <w:right w:w="70" w:type="dxa"/>
        </w:tblCellMar>
        <w:tblLook w:val="04A0" w:firstRow="1" w:lastRow="0" w:firstColumn="1" w:lastColumn="0" w:noHBand="0" w:noVBand="1"/>
      </w:tblPr>
      <w:tblGrid>
        <w:gridCol w:w="1838"/>
        <w:gridCol w:w="1418"/>
        <w:gridCol w:w="1440"/>
        <w:gridCol w:w="1436"/>
        <w:gridCol w:w="1289"/>
        <w:gridCol w:w="1441"/>
        <w:gridCol w:w="1436"/>
      </w:tblGrid>
      <w:tr w:rsidR="00692EB1" w:rsidRPr="00692EB1" w14:paraId="5D4C0479" w14:textId="77777777" w:rsidTr="00C93EC5">
        <w:trPr>
          <w:trHeight w:val="256"/>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0E359" w14:textId="77777777" w:rsidR="00692EB1" w:rsidRPr="00692EB1" w:rsidRDefault="00692EB1" w:rsidP="00692EB1">
            <w:pPr>
              <w:jc w:val="center"/>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DESPESAS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EEBB06" w14:textId="77777777" w:rsidR="00692EB1" w:rsidRPr="00692EB1" w:rsidRDefault="00692EB1" w:rsidP="00692EB1">
            <w:pPr>
              <w:jc w:val="center"/>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Dotação Inicial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89D263" w14:textId="77777777" w:rsidR="00692EB1" w:rsidRPr="00692EB1" w:rsidRDefault="00692EB1" w:rsidP="00692EB1">
            <w:pPr>
              <w:jc w:val="center"/>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Dotação Atualizada</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5F58E772" w14:textId="77777777" w:rsidR="00692EB1" w:rsidRPr="00692EB1" w:rsidRDefault="00692EB1" w:rsidP="00692EB1">
            <w:pPr>
              <w:jc w:val="center"/>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Despesa Empenhadas</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70B3E531" w14:textId="77777777" w:rsidR="00692EB1" w:rsidRPr="00692EB1" w:rsidRDefault="00692EB1" w:rsidP="00692EB1">
            <w:pPr>
              <w:jc w:val="center"/>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Despesas Liquidadas</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406C6E67" w14:textId="77777777" w:rsidR="00692EB1" w:rsidRPr="00692EB1" w:rsidRDefault="00692EB1" w:rsidP="00692EB1">
            <w:pPr>
              <w:jc w:val="center"/>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Despesas Pagas</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1AD44AF3" w14:textId="77777777" w:rsidR="00692EB1" w:rsidRPr="00692EB1" w:rsidRDefault="00692EB1" w:rsidP="00692E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Saldo da Dotação</w:t>
            </w:r>
          </w:p>
        </w:tc>
      </w:tr>
      <w:tr w:rsidR="00692EB1" w:rsidRPr="00692EB1" w14:paraId="65C4AD5D" w14:textId="77777777" w:rsidTr="00C93EC5">
        <w:trPr>
          <w:trHeight w:val="256"/>
        </w:trPr>
        <w:tc>
          <w:tcPr>
            <w:tcW w:w="1838" w:type="dxa"/>
            <w:tcBorders>
              <w:top w:val="nil"/>
              <w:left w:val="single" w:sz="4" w:space="0" w:color="auto"/>
              <w:bottom w:val="single" w:sz="4" w:space="0" w:color="auto"/>
              <w:right w:val="single" w:sz="4" w:space="0" w:color="auto"/>
            </w:tcBorders>
            <w:shd w:val="clear" w:color="000000" w:fill="8EA9DB"/>
            <w:noWrap/>
            <w:vAlign w:val="bottom"/>
            <w:hideMark/>
          </w:tcPr>
          <w:p w14:paraId="485478A3" w14:textId="77777777" w:rsidR="00692EB1" w:rsidRPr="00692EB1" w:rsidRDefault="00692EB1" w:rsidP="00692EB1">
            <w:pPr>
              <w:jc w:val="left"/>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DESPESAS CORRENTES</w:t>
            </w:r>
          </w:p>
        </w:tc>
        <w:tc>
          <w:tcPr>
            <w:tcW w:w="1418" w:type="dxa"/>
            <w:tcBorders>
              <w:top w:val="nil"/>
              <w:left w:val="nil"/>
              <w:bottom w:val="single" w:sz="4" w:space="0" w:color="auto"/>
              <w:right w:val="single" w:sz="4" w:space="0" w:color="auto"/>
            </w:tcBorders>
            <w:shd w:val="clear" w:color="000000" w:fill="8EA9DB"/>
            <w:noWrap/>
            <w:vAlign w:val="bottom"/>
            <w:hideMark/>
          </w:tcPr>
          <w:p w14:paraId="6BA4E785" w14:textId="32CB99D7" w:rsidR="00692EB1" w:rsidRPr="00692EB1" w:rsidRDefault="00692EB1" w:rsidP="00692EB1">
            <w:pPr>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R$ 94.544.879,00</w:t>
            </w:r>
          </w:p>
        </w:tc>
        <w:tc>
          <w:tcPr>
            <w:tcW w:w="1440" w:type="dxa"/>
            <w:tcBorders>
              <w:top w:val="nil"/>
              <w:left w:val="nil"/>
              <w:bottom w:val="single" w:sz="4" w:space="0" w:color="auto"/>
              <w:right w:val="single" w:sz="4" w:space="0" w:color="auto"/>
            </w:tcBorders>
            <w:shd w:val="clear" w:color="000000" w:fill="8EA9DB"/>
            <w:noWrap/>
            <w:vAlign w:val="bottom"/>
            <w:hideMark/>
          </w:tcPr>
          <w:p w14:paraId="3052BF25" w14:textId="1EF1B066" w:rsidR="00692EB1" w:rsidRPr="00692EB1" w:rsidRDefault="00DC69C8" w:rsidP="00692EB1">
            <w:pPr>
              <w:jc w:val="center"/>
              <w:rPr>
                <w:rFonts w:ascii="Calibri" w:eastAsia="Times New Roman" w:hAnsi="Calibri" w:cs="Calibri"/>
                <w:b/>
                <w:bCs/>
                <w:color w:val="FFFFFF"/>
                <w:sz w:val="16"/>
                <w:szCs w:val="16"/>
              </w:rPr>
            </w:pPr>
            <w:r>
              <w:rPr>
                <w:rFonts w:ascii="Calibri" w:eastAsia="Times New Roman" w:hAnsi="Calibri" w:cs="Calibri"/>
                <w:b/>
                <w:bCs/>
                <w:color w:val="FFFFFF"/>
                <w:sz w:val="16"/>
                <w:szCs w:val="16"/>
              </w:rPr>
              <w:t>R$      100.185.473,00</w:t>
            </w:r>
          </w:p>
        </w:tc>
        <w:tc>
          <w:tcPr>
            <w:tcW w:w="1436" w:type="dxa"/>
            <w:tcBorders>
              <w:top w:val="nil"/>
              <w:left w:val="nil"/>
              <w:bottom w:val="single" w:sz="4" w:space="0" w:color="auto"/>
              <w:right w:val="single" w:sz="4" w:space="0" w:color="auto"/>
            </w:tcBorders>
            <w:shd w:val="clear" w:color="000000" w:fill="8EA9DB"/>
            <w:noWrap/>
            <w:vAlign w:val="bottom"/>
            <w:hideMark/>
          </w:tcPr>
          <w:p w14:paraId="717BC295" w14:textId="7BAAD497" w:rsidR="00692EB1" w:rsidRPr="00692EB1" w:rsidRDefault="00DC69C8" w:rsidP="00DC69C8">
            <w:pPr>
              <w:jc w:val="center"/>
              <w:rPr>
                <w:rFonts w:ascii="Calibri" w:eastAsia="Times New Roman" w:hAnsi="Calibri" w:cs="Calibri"/>
                <w:b/>
                <w:bCs/>
                <w:color w:val="FFFFFF"/>
                <w:sz w:val="16"/>
                <w:szCs w:val="16"/>
              </w:rPr>
            </w:pPr>
            <w:r>
              <w:rPr>
                <w:rFonts w:ascii="Calibri" w:eastAsia="Times New Roman" w:hAnsi="Calibri" w:cs="Calibri"/>
                <w:b/>
                <w:bCs/>
                <w:color w:val="FFFFFF"/>
                <w:sz w:val="16"/>
                <w:szCs w:val="16"/>
              </w:rPr>
              <w:t>R$            101.317.161,23</w:t>
            </w:r>
          </w:p>
        </w:tc>
        <w:tc>
          <w:tcPr>
            <w:tcW w:w="1289" w:type="dxa"/>
            <w:tcBorders>
              <w:top w:val="nil"/>
              <w:left w:val="nil"/>
              <w:bottom w:val="single" w:sz="4" w:space="0" w:color="auto"/>
              <w:right w:val="single" w:sz="4" w:space="0" w:color="auto"/>
            </w:tcBorders>
            <w:shd w:val="clear" w:color="000000" w:fill="8EA9DB"/>
            <w:noWrap/>
            <w:vAlign w:val="bottom"/>
            <w:hideMark/>
          </w:tcPr>
          <w:p w14:paraId="33E4CDA8" w14:textId="49AD760E" w:rsidR="00692EB1" w:rsidRPr="00692EB1" w:rsidRDefault="00692EB1" w:rsidP="00F009A3">
            <w:pPr>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 xml:space="preserve">R$         </w:t>
            </w:r>
            <w:r w:rsidR="00E173B1">
              <w:rPr>
                <w:rFonts w:ascii="Calibri" w:eastAsia="Times New Roman" w:hAnsi="Calibri" w:cs="Calibri"/>
                <w:b/>
                <w:bCs/>
                <w:color w:val="FFFFFF"/>
                <w:sz w:val="16"/>
                <w:szCs w:val="16"/>
              </w:rPr>
              <w:t>95.938.884,03</w:t>
            </w:r>
          </w:p>
        </w:tc>
        <w:tc>
          <w:tcPr>
            <w:tcW w:w="1441" w:type="dxa"/>
            <w:tcBorders>
              <w:top w:val="nil"/>
              <w:left w:val="nil"/>
              <w:bottom w:val="single" w:sz="4" w:space="0" w:color="auto"/>
              <w:right w:val="single" w:sz="4" w:space="0" w:color="auto"/>
            </w:tcBorders>
            <w:shd w:val="clear" w:color="000000" w:fill="8EA9DB"/>
            <w:noWrap/>
            <w:vAlign w:val="bottom"/>
            <w:hideMark/>
          </w:tcPr>
          <w:p w14:paraId="6BB285DD" w14:textId="542CCED2" w:rsidR="00692EB1" w:rsidRPr="00692EB1" w:rsidRDefault="00692EB1" w:rsidP="00306826">
            <w:pPr>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 xml:space="preserve">R$  </w:t>
            </w:r>
            <w:r w:rsidR="00E173B1">
              <w:rPr>
                <w:rFonts w:ascii="Calibri" w:eastAsia="Times New Roman" w:hAnsi="Calibri" w:cs="Calibri"/>
                <w:b/>
                <w:bCs/>
                <w:color w:val="FFFFFF"/>
                <w:sz w:val="16"/>
                <w:szCs w:val="16"/>
              </w:rPr>
              <w:t>88.763.645,92</w:t>
            </w:r>
          </w:p>
        </w:tc>
        <w:tc>
          <w:tcPr>
            <w:tcW w:w="1436" w:type="dxa"/>
            <w:tcBorders>
              <w:top w:val="nil"/>
              <w:left w:val="nil"/>
              <w:bottom w:val="single" w:sz="4" w:space="0" w:color="auto"/>
              <w:right w:val="single" w:sz="4" w:space="0" w:color="auto"/>
            </w:tcBorders>
            <w:shd w:val="clear" w:color="000000" w:fill="8EA9DB"/>
            <w:noWrap/>
            <w:vAlign w:val="bottom"/>
            <w:hideMark/>
          </w:tcPr>
          <w:p w14:paraId="3AC65557" w14:textId="32FE3DE0" w:rsidR="00692EB1" w:rsidRPr="00692EB1" w:rsidRDefault="00692EB1" w:rsidP="004936F5">
            <w:pPr>
              <w:ind w:right="-71"/>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R</w:t>
            </w:r>
            <w:r w:rsidR="00E173B1">
              <w:rPr>
                <w:rFonts w:ascii="Calibri" w:eastAsia="Times New Roman" w:hAnsi="Calibri" w:cs="Calibri"/>
                <w:b/>
                <w:bCs/>
                <w:color w:val="FFFFFF"/>
                <w:sz w:val="16"/>
                <w:szCs w:val="16"/>
              </w:rPr>
              <w:t>$      - 1.131.688,23</w:t>
            </w:r>
          </w:p>
        </w:tc>
      </w:tr>
      <w:tr w:rsidR="00692EB1" w:rsidRPr="00692EB1" w14:paraId="3E6AE642" w14:textId="77777777" w:rsidTr="00C93EC5">
        <w:trPr>
          <w:trHeight w:val="256"/>
        </w:trPr>
        <w:tc>
          <w:tcPr>
            <w:tcW w:w="1838" w:type="dxa"/>
            <w:tcBorders>
              <w:top w:val="nil"/>
              <w:left w:val="single" w:sz="4" w:space="0" w:color="auto"/>
              <w:bottom w:val="single" w:sz="4" w:space="0" w:color="auto"/>
              <w:right w:val="single" w:sz="4" w:space="0" w:color="auto"/>
            </w:tcBorders>
            <w:shd w:val="clear" w:color="000000" w:fill="8EA9DB"/>
            <w:noWrap/>
            <w:vAlign w:val="bottom"/>
            <w:hideMark/>
          </w:tcPr>
          <w:p w14:paraId="453BC2EB" w14:textId="77777777" w:rsidR="00692EB1" w:rsidRPr="00692EB1" w:rsidRDefault="00692EB1" w:rsidP="00692EB1">
            <w:pPr>
              <w:jc w:val="left"/>
              <w:rPr>
                <w:rFonts w:ascii="Calibri" w:eastAsia="Times New Roman" w:hAnsi="Calibri" w:cs="Calibri"/>
                <w:color w:val="FFFFFF"/>
                <w:sz w:val="16"/>
                <w:szCs w:val="16"/>
              </w:rPr>
            </w:pPr>
            <w:r w:rsidRPr="00692EB1">
              <w:rPr>
                <w:rFonts w:ascii="Calibri" w:eastAsia="Times New Roman" w:hAnsi="Calibri" w:cs="Calibri"/>
                <w:color w:val="FFFFFF"/>
                <w:sz w:val="16"/>
                <w:szCs w:val="16"/>
              </w:rPr>
              <w:t>Pessoal e Encargos Sociais</w:t>
            </w:r>
          </w:p>
        </w:tc>
        <w:tc>
          <w:tcPr>
            <w:tcW w:w="1418" w:type="dxa"/>
            <w:tcBorders>
              <w:top w:val="nil"/>
              <w:left w:val="nil"/>
              <w:bottom w:val="single" w:sz="4" w:space="0" w:color="auto"/>
              <w:right w:val="single" w:sz="4" w:space="0" w:color="auto"/>
            </w:tcBorders>
            <w:shd w:val="clear" w:color="000000" w:fill="8EA9DB"/>
            <w:noWrap/>
            <w:vAlign w:val="bottom"/>
            <w:hideMark/>
          </w:tcPr>
          <w:p w14:paraId="20B18E0F" w14:textId="0D31C2D0"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75.814.622,00</w:t>
            </w:r>
          </w:p>
        </w:tc>
        <w:tc>
          <w:tcPr>
            <w:tcW w:w="1440" w:type="dxa"/>
            <w:tcBorders>
              <w:top w:val="nil"/>
              <w:left w:val="nil"/>
              <w:bottom w:val="single" w:sz="4" w:space="0" w:color="auto"/>
              <w:right w:val="single" w:sz="4" w:space="0" w:color="auto"/>
            </w:tcBorders>
            <w:shd w:val="clear" w:color="000000" w:fill="8EA9DB"/>
            <w:noWrap/>
            <w:vAlign w:val="bottom"/>
            <w:hideMark/>
          </w:tcPr>
          <w:p w14:paraId="56A3A360" w14:textId="777B64BB" w:rsidR="00692EB1" w:rsidRPr="00692EB1" w:rsidRDefault="00DC69C8"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81.616.877,00</w:t>
            </w:r>
          </w:p>
        </w:tc>
        <w:tc>
          <w:tcPr>
            <w:tcW w:w="1436" w:type="dxa"/>
            <w:tcBorders>
              <w:top w:val="nil"/>
              <w:left w:val="nil"/>
              <w:bottom w:val="single" w:sz="4" w:space="0" w:color="auto"/>
              <w:right w:val="single" w:sz="4" w:space="0" w:color="auto"/>
            </w:tcBorders>
            <w:shd w:val="clear" w:color="000000" w:fill="8EA9DB"/>
            <w:noWrap/>
            <w:vAlign w:val="bottom"/>
            <w:hideMark/>
          </w:tcPr>
          <w:p w14:paraId="5EBF701E" w14:textId="7DE6508A" w:rsidR="00692EB1" w:rsidRPr="00692EB1" w:rsidRDefault="00DC69C8"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79.408.592,12</w:t>
            </w:r>
          </w:p>
        </w:tc>
        <w:tc>
          <w:tcPr>
            <w:tcW w:w="1289" w:type="dxa"/>
            <w:tcBorders>
              <w:top w:val="nil"/>
              <w:left w:val="nil"/>
              <w:bottom w:val="single" w:sz="4" w:space="0" w:color="auto"/>
              <w:right w:val="single" w:sz="4" w:space="0" w:color="auto"/>
            </w:tcBorders>
            <w:shd w:val="clear" w:color="000000" w:fill="8EA9DB"/>
            <w:noWrap/>
            <w:vAlign w:val="bottom"/>
            <w:hideMark/>
          </w:tcPr>
          <w:p w14:paraId="713D0B5B" w14:textId="06D357DB" w:rsidR="00692EB1" w:rsidRPr="00692EB1" w:rsidRDefault="00E173B1" w:rsidP="002D43C4">
            <w:pPr>
              <w:jc w:val="center"/>
              <w:rPr>
                <w:rFonts w:ascii="Calibri" w:eastAsia="Times New Roman" w:hAnsi="Calibri" w:cs="Calibri"/>
                <w:color w:val="FFFFFF"/>
                <w:sz w:val="16"/>
                <w:szCs w:val="16"/>
              </w:rPr>
            </w:pPr>
            <w:r>
              <w:rPr>
                <w:rFonts w:ascii="Calibri" w:eastAsia="Times New Roman" w:hAnsi="Calibri" w:cs="Calibri"/>
                <w:color w:val="FFFFFF"/>
                <w:sz w:val="16"/>
                <w:szCs w:val="16"/>
              </w:rPr>
              <w:t>79.408.592,12</w:t>
            </w:r>
          </w:p>
        </w:tc>
        <w:tc>
          <w:tcPr>
            <w:tcW w:w="1441" w:type="dxa"/>
            <w:tcBorders>
              <w:top w:val="nil"/>
              <w:left w:val="nil"/>
              <w:bottom w:val="single" w:sz="4" w:space="0" w:color="auto"/>
              <w:right w:val="single" w:sz="4" w:space="0" w:color="auto"/>
            </w:tcBorders>
            <w:shd w:val="clear" w:color="000000" w:fill="8EA9DB"/>
            <w:noWrap/>
            <w:vAlign w:val="bottom"/>
            <w:hideMark/>
          </w:tcPr>
          <w:p w14:paraId="4DE9A7CE" w14:textId="6E460D24" w:rsidR="00692EB1" w:rsidRPr="00692EB1" w:rsidRDefault="00E173B1"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73.259.635,82</w:t>
            </w:r>
          </w:p>
        </w:tc>
        <w:tc>
          <w:tcPr>
            <w:tcW w:w="1436" w:type="dxa"/>
            <w:tcBorders>
              <w:top w:val="nil"/>
              <w:left w:val="nil"/>
              <w:bottom w:val="single" w:sz="4" w:space="0" w:color="auto"/>
              <w:right w:val="single" w:sz="4" w:space="0" w:color="auto"/>
            </w:tcBorders>
            <w:shd w:val="clear" w:color="000000" w:fill="8EA9DB"/>
            <w:noWrap/>
            <w:vAlign w:val="bottom"/>
            <w:hideMark/>
          </w:tcPr>
          <w:p w14:paraId="17D76C85" w14:textId="71D4593E" w:rsidR="00692EB1" w:rsidRPr="00692EB1" w:rsidRDefault="00E173B1"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2.208.284,88</w:t>
            </w:r>
          </w:p>
        </w:tc>
      </w:tr>
      <w:tr w:rsidR="00692EB1" w:rsidRPr="00692EB1" w14:paraId="4BF7F852" w14:textId="77777777" w:rsidTr="00C93EC5">
        <w:trPr>
          <w:trHeight w:val="256"/>
        </w:trPr>
        <w:tc>
          <w:tcPr>
            <w:tcW w:w="1838" w:type="dxa"/>
            <w:tcBorders>
              <w:top w:val="nil"/>
              <w:left w:val="single" w:sz="4" w:space="0" w:color="auto"/>
              <w:bottom w:val="nil"/>
              <w:right w:val="single" w:sz="4" w:space="0" w:color="auto"/>
            </w:tcBorders>
            <w:shd w:val="clear" w:color="000000" w:fill="8EA9DB"/>
            <w:noWrap/>
            <w:vAlign w:val="bottom"/>
            <w:hideMark/>
          </w:tcPr>
          <w:p w14:paraId="261057CE" w14:textId="77777777" w:rsidR="00692EB1" w:rsidRPr="00692EB1" w:rsidRDefault="00692EB1" w:rsidP="00692EB1">
            <w:pPr>
              <w:jc w:val="left"/>
              <w:rPr>
                <w:rFonts w:ascii="Calibri" w:eastAsia="Times New Roman" w:hAnsi="Calibri" w:cs="Calibri"/>
                <w:color w:val="FFFFFF"/>
                <w:sz w:val="16"/>
                <w:szCs w:val="16"/>
              </w:rPr>
            </w:pPr>
            <w:r w:rsidRPr="00692EB1">
              <w:rPr>
                <w:rFonts w:ascii="Calibri" w:eastAsia="Times New Roman" w:hAnsi="Calibri" w:cs="Calibri"/>
                <w:color w:val="FFFFFF"/>
                <w:sz w:val="16"/>
                <w:szCs w:val="16"/>
              </w:rPr>
              <w:t>Juros e Encargos da Dívida</w:t>
            </w:r>
          </w:p>
        </w:tc>
        <w:tc>
          <w:tcPr>
            <w:tcW w:w="1418" w:type="dxa"/>
            <w:tcBorders>
              <w:top w:val="nil"/>
              <w:left w:val="nil"/>
              <w:bottom w:val="nil"/>
              <w:right w:val="single" w:sz="4" w:space="0" w:color="auto"/>
            </w:tcBorders>
            <w:shd w:val="clear" w:color="000000" w:fill="8EA9DB"/>
            <w:noWrap/>
            <w:vAlign w:val="bottom"/>
            <w:hideMark/>
          </w:tcPr>
          <w:p w14:paraId="5C054DE7" w14:textId="005081CD"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w:t>
            </w:r>
          </w:p>
        </w:tc>
        <w:tc>
          <w:tcPr>
            <w:tcW w:w="1440" w:type="dxa"/>
            <w:tcBorders>
              <w:top w:val="nil"/>
              <w:left w:val="nil"/>
              <w:bottom w:val="nil"/>
              <w:right w:val="single" w:sz="4" w:space="0" w:color="auto"/>
            </w:tcBorders>
            <w:shd w:val="clear" w:color="000000" w:fill="8EA9DB"/>
            <w:noWrap/>
            <w:vAlign w:val="bottom"/>
            <w:hideMark/>
          </w:tcPr>
          <w:p w14:paraId="528A8F7A" w14:textId="566E64ED"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w:t>
            </w:r>
          </w:p>
        </w:tc>
        <w:tc>
          <w:tcPr>
            <w:tcW w:w="1436" w:type="dxa"/>
            <w:tcBorders>
              <w:top w:val="nil"/>
              <w:left w:val="nil"/>
              <w:bottom w:val="nil"/>
              <w:right w:val="single" w:sz="4" w:space="0" w:color="auto"/>
            </w:tcBorders>
            <w:shd w:val="clear" w:color="000000" w:fill="8EA9DB"/>
            <w:noWrap/>
            <w:vAlign w:val="bottom"/>
            <w:hideMark/>
          </w:tcPr>
          <w:p w14:paraId="28AF1F20" w14:textId="266983D0"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w:t>
            </w:r>
          </w:p>
        </w:tc>
        <w:tc>
          <w:tcPr>
            <w:tcW w:w="1289" w:type="dxa"/>
            <w:tcBorders>
              <w:top w:val="nil"/>
              <w:left w:val="nil"/>
              <w:bottom w:val="nil"/>
              <w:right w:val="single" w:sz="4" w:space="0" w:color="auto"/>
            </w:tcBorders>
            <w:shd w:val="clear" w:color="000000" w:fill="8EA9DB"/>
            <w:noWrap/>
            <w:vAlign w:val="bottom"/>
            <w:hideMark/>
          </w:tcPr>
          <w:p w14:paraId="6149E65D" w14:textId="4B0B73C2"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w:t>
            </w:r>
          </w:p>
        </w:tc>
        <w:tc>
          <w:tcPr>
            <w:tcW w:w="1441" w:type="dxa"/>
            <w:tcBorders>
              <w:top w:val="nil"/>
              <w:left w:val="nil"/>
              <w:bottom w:val="nil"/>
              <w:right w:val="single" w:sz="4" w:space="0" w:color="auto"/>
            </w:tcBorders>
            <w:shd w:val="clear" w:color="000000" w:fill="8EA9DB"/>
            <w:noWrap/>
            <w:vAlign w:val="bottom"/>
            <w:hideMark/>
          </w:tcPr>
          <w:p w14:paraId="6B177285" w14:textId="5FDE14FC"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w:t>
            </w:r>
          </w:p>
        </w:tc>
        <w:tc>
          <w:tcPr>
            <w:tcW w:w="1436" w:type="dxa"/>
            <w:tcBorders>
              <w:top w:val="nil"/>
              <w:left w:val="nil"/>
              <w:bottom w:val="nil"/>
              <w:right w:val="single" w:sz="4" w:space="0" w:color="auto"/>
            </w:tcBorders>
            <w:shd w:val="clear" w:color="000000" w:fill="8EA9DB"/>
            <w:noWrap/>
            <w:vAlign w:val="bottom"/>
            <w:hideMark/>
          </w:tcPr>
          <w:p w14:paraId="7D91585E" w14:textId="26643F56"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w:t>
            </w:r>
          </w:p>
        </w:tc>
      </w:tr>
      <w:tr w:rsidR="00692EB1" w:rsidRPr="00692EB1" w14:paraId="27B3C5D2" w14:textId="77777777" w:rsidTr="00C93EC5">
        <w:trPr>
          <w:trHeight w:val="271"/>
        </w:trPr>
        <w:tc>
          <w:tcPr>
            <w:tcW w:w="1838" w:type="dxa"/>
            <w:tcBorders>
              <w:top w:val="single" w:sz="4" w:space="0" w:color="auto"/>
              <w:left w:val="single" w:sz="4" w:space="0" w:color="auto"/>
              <w:bottom w:val="single" w:sz="8" w:space="0" w:color="auto"/>
              <w:right w:val="single" w:sz="4" w:space="0" w:color="auto"/>
            </w:tcBorders>
            <w:shd w:val="clear" w:color="000000" w:fill="8EA9DB"/>
            <w:noWrap/>
            <w:vAlign w:val="bottom"/>
            <w:hideMark/>
          </w:tcPr>
          <w:p w14:paraId="02FE4A78" w14:textId="77777777" w:rsidR="00692EB1" w:rsidRPr="00692EB1" w:rsidRDefault="00692EB1" w:rsidP="00692EB1">
            <w:pPr>
              <w:jc w:val="left"/>
              <w:rPr>
                <w:rFonts w:ascii="Calibri" w:eastAsia="Times New Roman" w:hAnsi="Calibri" w:cs="Calibri"/>
                <w:color w:val="FFFFFF"/>
                <w:sz w:val="16"/>
                <w:szCs w:val="16"/>
              </w:rPr>
            </w:pPr>
            <w:r w:rsidRPr="00692EB1">
              <w:rPr>
                <w:rFonts w:ascii="Calibri" w:eastAsia="Times New Roman" w:hAnsi="Calibri" w:cs="Calibri"/>
                <w:color w:val="FFFFFF"/>
                <w:sz w:val="16"/>
                <w:szCs w:val="16"/>
              </w:rPr>
              <w:t>Outras Despesas Correntes</w:t>
            </w:r>
          </w:p>
        </w:tc>
        <w:tc>
          <w:tcPr>
            <w:tcW w:w="1418" w:type="dxa"/>
            <w:tcBorders>
              <w:top w:val="single" w:sz="4" w:space="0" w:color="auto"/>
              <w:left w:val="nil"/>
              <w:bottom w:val="single" w:sz="8" w:space="0" w:color="auto"/>
              <w:right w:val="single" w:sz="4" w:space="0" w:color="auto"/>
            </w:tcBorders>
            <w:shd w:val="clear" w:color="000000" w:fill="8EA9DB"/>
            <w:noWrap/>
            <w:vAlign w:val="bottom"/>
            <w:hideMark/>
          </w:tcPr>
          <w:p w14:paraId="707B878D" w14:textId="6B4BD2D8"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18.730.257,00</w:t>
            </w:r>
          </w:p>
        </w:tc>
        <w:tc>
          <w:tcPr>
            <w:tcW w:w="1440" w:type="dxa"/>
            <w:tcBorders>
              <w:top w:val="single" w:sz="4" w:space="0" w:color="auto"/>
              <w:left w:val="nil"/>
              <w:bottom w:val="single" w:sz="8" w:space="0" w:color="auto"/>
              <w:right w:val="single" w:sz="4" w:space="0" w:color="auto"/>
            </w:tcBorders>
            <w:shd w:val="clear" w:color="000000" w:fill="8EA9DB"/>
            <w:noWrap/>
            <w:vAlign w:val="bottom"/>
            <w:hideMark/>
          </w:tcPr>
          <w:p w14:paraId="4E0C21A3" w14:textId="3F7F6130" w:rsidR="00692EB1" w:rsidRPr="00692EB1" w:rsidRDefault="00DC69C8"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18.568.596,00</w:t>
            </w:r>
          </w:p>
        </w:tc>
        <w:tc>
          <w:tcPr>
            <w:tcW w:w="1436" w:type="dxa"/>
            <w:tcBorders>
              <w:top w:val="single" w:sz="4" w:space="0" w:color="auto"/>
              <w:left w:val="nil"/>
              <w:bottom w:val="single" w:sz="8" w:space="0" w:color="auto"/>
              <w:right w:val="single" w:sz="4" w:space="0" w:color="auto"/>
            </w:tcBorders>
            <w:shd w:val="clear" w:color="000000" w:fill="8EA9DB"/>
            <w:noWrap/>
            <w:vAlign w:val="bottom"/>
            <w:hideMark/>
          </w:tcPr>
          <w:p w14:paraId="42734CE5" w14:textId="67DDEE84" w:rsidR="00692EB1" w:rsidRPr="00692EB1" w:rsidRDefault="00DC69C8"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21.908.569,11</w:t>
            </w:r>
          </w:p>
        </w:tc>
        <w:tc>
          <w:tcPr>
            <w:tcW w:w="1289" w:type="dxa"/>
            <w:tcBorders>
              <w:top w:val="single" w:sz="4" w:space="0" w:color="auto"/>
              <w:left w:val="nil"/>
              <w:bottom w:val="single" w:sz="8" w:space="0" w:color="auto"/>
              <w:right w:val="single" w:sz="4" w:space="0" w:color="auto"/>
            </w:tcBorders>
            <w:shd w:val="clear" w:color="000000" w:fill="8EA9DB"/>
            <w:noWrap/>
            <w:vAlign w:val="bottom"/>
            <w:hideMark/>
          </w:tcPr>
          <w:p w14:paraId="5C59CF7F" w14:textId="245449BB" w:rsidR="00692EB1" w:rsidRPr="00692EB1" w:rsidRDefault="00E173B1"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16.530.291,91</w:t>
            </w:r>
          </w:p>
        </w:tc>
        <w:tc>
          <w:tcPr>
            <w:tcW w:w="1441" w:type="dxa"/>
            <w:tcBorders>
              <w:top w:val="single" w:sz="4" w:space="0" w:color="auto"/>
              <w:left w:val="nil"/>
              <w:bottom w:val="single" w:sz="8" w:space="0" w:color="auto"/>
              <w:right w:val="single" w:sz="4" w:space="0" w:color="auto"/>
            </w:tcBorders>
            <w:shd w:val="clear" w:color="000000" w:fill="8EA9DB"/>
            <w:noWrap/>
            <w:vAlign w:val="bottom"/>
            <w:hideMark/>
          </w:tcPr>
          <w:p w14:paraId="7C7A20F6" w14:textId="7D31974E" w:rsidR="00692EB1" w:rsidRPr="00692EB1" w:rsidRDefault="00E173B1"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15.504.010,10</w:t>
            </w:r>
          </w:p>
        </w:tc>
        <w:tc>
          <w:tcPr>
            <w:tcW w:w="1436" w:type="dxa"/>
            <w:tcBorders>
              <w:top w:val="single" w:sz="4" w:space="0" w:color="auto"/>
              <w:left w:val="nil"/>
              <w:bottom w:val="single" w:sz="8" w:space="0" w:color="auto"/>
              <w:right w:val="single" w:sz="4" w:space="0" w:color="auto"/>
            </w:tcBorders>
            <w:shd w:val="clear" w:color="000000" w:fill="8EA9DB"/>
            <w:noWrap/>
            <w:vAlign w:val="bottom"/>
            <w:hideMark/>
          </w:tcPr>
          <w:p w14:paraId="744F77CC" w14:textId="75D8281F" w:rsidR="00692EB1" w:rsidRPr="00692EB1" w:rsidRDefault="00E173B1"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 xml:space="preserve">   -3.339.973,11</w:t>
            </w:r>
          </w:p>
        </w:tc>
      </w:tr>
      <w:tr w:rsidR="00692EB1" w:rsidRPr="00692EB1" w14:paraId="7991243E" w14:textId="77777777" w:rsidTr="00C93EC5">
        <w:trPr>
          <w:trHeight w:val="60"/>
        </w:trPr>
        <w:tc>
          <w:tcPr>
            <w:tcW w:w="1838" w:type="dxa"/>
            <w:tcBorders>
              <w:top w:val="nil"/>
              <w:left w:val="single" w:sz="4" w:space="0" w:color="auto"/>
              <w:bottom w:val="single" w:sz="8" w:space="0" w:color="auto"/>
              <w:right w:val="single" w:sz="4" w:space="0" w:color="auto"/>
            </w:tcBorders>
            <w:shd w:val="clear" w:color="000000" w:fill="8EA9DB"/>
            <w:noWrap/>
            <w:vAlign w:val="bottom"/>
            <w:hideMark/>
          </w:tcPr>
          <w:p w14:paraId="36B8D4BE" w14:textId="77777777" w:rsidR="00692EB1" w:rsidRPr="00692EB1" w:rsidRDefault="00692EB1" w:rsidP="00692EB1">
            <w:pPr>
              <w:jc w:val="left"/>
              <w:rPr>
                <w:rFonts w:ascii="Calibri" w:eastAsia="Times New Roman" w:hAnsi="Calibri" w:cs="Calibri"/>
                <w:color w:val="FFFFFF"/>
                <w:sz w:val="16"/>
                <w:szCs w:val="16"/>
              </w:rPr>
            </w:pPr>
            <w:r w:rsidRPr="00692EB1">
              <w:rPr>
                <w:rFonts w:ascii="Calibri" w:eastAsia="Times New Roman" w:hAnsi="Calibri" w:cs="Calibri"/>
                <w:color w:val="FFFFFF"/>
                <w:sz w:val="16"/>
                <w:szCs w:val="16"/>
              </w:rPr>
              <w:t> </w:t>
            </w:r>
          </w:p>
        </w:tc>
        <w:tc>
          <w:tcPr>
            <w:tcW w:w="1418" w:type="dxa"/>
            <w:tcBorders>
              <w:top w:val="nil"/>
              <w:left w:val="nil"/>
              <w:bottom w:val="single" w:sz="8" w:space="0" w:color="auto"/>
              <w:right w:val="single" w:sz="4" w:space="0" w:color="auto"/>
            </w:tcBorders>
            <w:shd w:val="clear" w:color="000000" w:fill="8EA9DB"/>
            <w:noWrap/>
            <w:vAlign w:val="bottom"/>
            <w:hideMark/>
          </w:tcPr>
          <w:p w14:paraId="6BC6537D" w14:textId="2F469788" w:rsidR="00692EB1" w:rsidRPr="00692EB1" w:rsidRDefault="00692EB1" w:rsidP="00692EB1">
            <w:pPr>
              <w:jc w:val="center"/>
              <w:rPr>
                <w:rFonts w:ascii="Calibri" w:eastAsia="Times New Roman" w:hAnsi="Calibri" w:cs="Calibri"/>
                <w:color w:val="FFFFFF"/>
                <w:sz w:val="16"/>
                <w:szCs w:val="16"/>
              </w:rPr>
            </w:pPr>
          </w:p>
        </w:tc>
        <w:tc>
          <w:tcPr>
            <w:tcW w:w="1440" w:type="dxa"/>
            <w:tcBorders>
              <w:top w:val="nil"/>
              <w:left w:val="nil"/>
              <w:bottom w:val="single" w:sz="8" w:space="0" w:color="auto"/>
              <w:right w:val="single" w:sz="4" w:space="0" w:color="auto"/>
            </w:tcBorders>
            <w:shd w:val="clear" w:color="000000" w:fill="8EA9DB"/>
            <w:noWrap/>
            <w:vAlign w:val="bottom"/>
            <w:hideMark/>
          </w:tcPr>
          <w:p w14:paraId="327DD3C7" w14:textId="422FFA26" w:rsidR="00692EB1" w:rsidRPr="00692EB1" w:rsidRDefault="00692EB1" w:rsidP="00692EB1">
            <w:pPr>
              <w:jc w:val="center"/>
              <w:rPr>
                <w:rFonts w:ascii="Calibri" w:eastAsia="Times New Roman" w:hAnsi="Calibri" w:cs="Calibri"/>
                <w:color w:val="FFFFFF"/>
                <w:sz w:val="16"/>
                <w:szCs w:val="16"/>
              </w:rPr>
            </w:pPr>
          </w:p>
        </w:tc>
        <w:tc>
          <w:tcPr>
            <w:tcW w:w="1436" w:type="dxa"/>
            <w:tcBorders>
              <w:top w:val="nil"/>
              <w:left w:val="nil"/>
              <w:bottom w:val="single" w:sz="8" w:space="0" w:color="auto"/>
              <w:right w:val="single" w:sz="4" w:space="0" w:color="auto"/>
            </w:tcBorders>
            <w:shd w:val="clear" w:color="000000" w:fill="8EA9DB"/>
            <w:noWrap/>
            <w:vAlign w:val="bottom"/>
            <w:hideMark/>
          </w:tcPr>
          <w:p w14:paraId="20324C64" w14:textId="459C510E" w:rsidR="00692EB1" w:rsidRPr="00692EB1" w:rsidRDefault="00692EB1" w:rsidP="00692EB1">
            <w:pPr>
              <w:jc w:val="center"/>
              <w:rPr>
                <w:rFonts w:ascii="Calibri" w:eastAsia="Times New Roman" w:hAnsi="Calibri" w:cs="Calibri"/>
                <w:color w:val="FFFFFF"/>
                <w:sz w:val="16"/>
                <w:szCs w:val="16"/>
              </w:rPr>
            </w:pPr>
          </w:p>
        </w:tc>
        <w:tc>
          <w:tcPr>
            <w:tcW w:w="1289" w:type="dxa"/>
            <w:tcBorders>
              <w:top w:val="nil"/>
              <w:left w:val="nil"/>
              <w:bottom w:val="single" w:sz="8" w:space="0" w:color="auto"/>
              <w:right w:val="single" w:sz="4" w:space="0" w:color="auto"/>
            </w:tcBorders>
            <w:shd w:val="clear" w:color="000000" w:fill="8EA9DB"/>
            <w:noWrap/>
            <w:vAlign w:val="bottom"/>
            <w:hideMark/>
          </w:tcPr>
          <w:p w14:paraId="44A95CAA" w14:textId="18DE6A58" w:rsidR="00692EB1" w:rsidRPr="00692EB1" w:rsidRDefault="00692EB1" w:rsidP="00692EB1">
            <w:pPr>
              <w:jc w:val="center"/>
              <w:rPr>
                <w:rFonts w:ascii="Calibri" w:eastAsia="Times New Roman" w:hAnsi="Calibri" w:cs="Calibri"/>
                <w:color w:val="FFFFFF"/>
                <w:sz w:val="16"/>
                <w:szCs w:val="16"/>
              </w:rPr>
            </w:pPr>
          </w:p>
        </w:tc>
        <w:tc>
          <w:tcPr>
            <w:tcW w:w="1441" w:type="dxa"/>
            <w:tcBorders>
              <w:top w:val="nil"/>
              <w:left w:val="nil"/>
              <w:bottom w:val="single" w:sz="8" w:space="0" w:color="auto"/>
              <w:right w:val="single" w:sz="4" w:space="0" w:color="auto"/>
            </w:tcBorders>
            <w:shd w:val="clear" w:color="000000" w:fill="8EA9DB"/>
            <w:noWrap/>
            <w:vAlign w:val="bottom"/>
            <w:hideMark/>
          </w:tcPr>
          <w:p w14:paraId="3054B269" w14:textId="27A266CC" w:rsidR="00692EB1" w:rsidRPr="00692EB1" w:rsidRDefault="00692EB1" w:rsidP="00692EB1">
            <w:pPr>
              <w:jc w:val="center"/>
              <w:rPr>
                <w:rFonts w:ascii="Calibri" w:eastAsia="Times New Roman" w:hAnsi="Calibri" w:cs="Calibri"/>
                <w:color w:val="FFFFFF"/>
                <w:sz w:val="16"/>
                <w:szCs w:val="16"/>
              </w:rPr>
            </w:pPr>
          </w:p>
        </w:tc>
        <w:tc>
          <w:tcPr>
            <w:tcW w:w="1436" w:type="dxa"/>
            <w:tcBorders>
              <w:top w:val="nil"/>
              <w:left w:val="nil"/>
              <w:bottom w:val="single" w:sz="8" w:space="0" w:color="auto"/>
              <w:right w:val="single" w:sz="4" w:space="0" w:color="auto"/>
            </w:tcBorders>
            <w:shd w:val="clear" w:color="000000" w:fill="8EA9DB"/>
            <w:noWrap/>
            <w:vAlign w:val="bottom"/>
            <w:hideMark/>
          </w:tcPr>
          <w:p w14:paraId="3C4D3904" w14:textId="1C4E55C3" w:rsidR="00692EB1" w:rsidRPr="00692EB1" w:rsidRDefault="00692EB1" w:rsidP="00692EB1">
            <w:pPr>
              <w:jc w:val="center"/>
              <w:rPr>
                <w:rFonts w:ascii="Calibri" w:eastAsia="Times New Roman" w:hAnsi="Calibri" w:cs="Calibri"/>
                <w:color w:val="FFFFFF"/>
                <w:sz w:val="16"/>
                <w:szCs w:val="16"/>
              </w:rPr>
            </w:pPr>
          </w:p>
        </w:tc>
      </w:tr>
      <w:tr w:rsidR="00692EB1" w:rsidRPr="00692EB1" w14:paraId="4FCEEA82" w14:textId="77777777" w:rsidTr="00C93EC5">
        <w:trPr>
          <w:trHeight w:val="256"/>
        </w:trPr>
        <w:tc>
          <w:tcPr>
            <w:tcW w:w="1838" w:type="dxa"/>
            <w:tcBorders>
              <w:top w:val="nil"/>
              <w:left w:val="single" w:sz="4" w:space="0" w:color="auto"/>
              <w:bottom w:val="single" w:sz="4" w:space="0" w:color="auto"/>
              <w:right w:val="single" w:sz="4" w:space="0" w:color="auto"/>
            </w:tcBorders>
            <w:shd w:val="clear" w:color="000000" w:fill="8EA9DB"/>
            <w:noWrap/>
            <w:vAlign w:val="bottom"/>
            <w:hideMark/>
          </w:tcPr>
          <w:p w14:paraId="50285DE7" w14:textId="77777777" w:rsidR="00692EB1" w:rsidRPr="00692EB1" w:rsidRDefault="00692EB1" w:rsidP="00692EB1">
            <w:pPr>
              <w:jc w:val="left"/>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DESPESAS DE CAPITAL</w:t>
            </w:r>
          </w:p>
        </w:tc>
        <w:tc>
          <w:tcPr>
            <w:tcW w:w="1418" w:type="dxa"/>
            <w:tcBorders>
              <w:top w:val="nil"/>
              <w:left w:val="nil"/>
              <w:bottom w:val="single" w:sz="4" w:space="0" w:color="auto"/>
              <w:right w:val="single" w:sz="4" w:space="0" w:color="auto"/>
            </w:tcBorders>
            <w:shd w:val="clear" w:color="000000" w:fill="8EA9DB"/>
            <w:noWrap/>
            <w:vAlign w:val="bottom"/>
            <w:hideMark/>
          </w:tcPr>
          <w:p w14:paraId="37A738AA" w14:textId="2BEDEA7A" w:rsidR="00692EB1" w:rsidRPr="00692EB1" w:rsidRDefault="00692EB1" w:rsidP="00692EB1">
            <w:pPr>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R$     1.880.000,00</w:t>
            </w:r>
          </w:p>
        </w:tc>
        <w:tc>
          <w:tcPr>
            <w:tcW w:w="1440" w:type="dxa"/>
            <w:tcBorders>
              <w:top w:val="nil"/>
              <w:left w:val="nil"/>
              <w:bottom w:val="single" w:sz="4" w:space="0" w:color="auto"/>
              <w:right w:val="single" w:sz="4" w:space="0" w:color="auto"/>
            </w:tcBorders>
            <w:shd w:val="clear" w:color="000000" w:fill="8EA9DB"/>
            <w:noWrap/>
            <w:vAlign w:val="bottom"/>
            <w:hideMark/>
          </w:tcPr>
          <w:p w14:paraId="2535B21E" w14:textId="3A119F97" w:rsidR="00692EB1" w:rsidRPr="00692EB1" w:rsidRDefault="00692EB1" w:rsidP="00205952">
            <w:pPr>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R$        1.</w:t>
            </w:r>
            <w:r w:rsidR="00205952">
              <w:rPr>
                <w:rFonts w:ascii="Calibri" w:eastAsia="Times New Roman" w:hAnsi="Calibri" w:cs="Calibri"/>
                <w:b/>
                <w:bCs/>
                <w:color w:val="FFFFFF"/>
                <w:sz w:val="16"/>
                <w:szCs w:val="16"/>
              </w:rPr>
              <w:t>595</w:t>
            </w:r>
            <w:r w:rsidRPr="00692EB1">
              <w:rPr>
                <w:rFonts w:ascii="Calibri" w:eastAsia="Times New Roman" w:hAnsi="Calibri" w:cs="Calibri"/>
                <w:b/>
                <w:bCs/>
                <w:color w:val="FFFFFF"/>
                <w:sz w:val="16"/>
                <w:szCs w:val="16"/>
              </w:rPr>
              <w:t>.</w:t>
            </w:r>
            <w:r w:rsidR="00205952">
              <w:rPr>
                <w:rFonts w:ascii="Calibri" w:eastAsia="Times New Roman" w:hAnsi="Calibri" w:cs="Calibri"/>
                <w:b/>
                <w:bCs/>
                <w:color w:val="FFFFFF"/>
                <w:sz w:val="16"/>
                <w:szCs w:val="16"/>
              </w:rPr>
              <w:t>022</w:t>
            </w:r>
            <w:r w:rsidRPr="00692EB1">
              <w:rPr>
                <w:rFonts w:ascii="Calibri" w:eastAsia="Times New Roman" w:hAnsi="Calibri" w:cs="Calibri"/>
                <w:b/>
                <w:bCs/>
                <w:color w:val="FFFFFF"/>
                <w:sz w:val="16"/>
                <w:szCs w:val="16"/>
              </w:rPr>
              <w:t>,00</w:t>
            </w:r>
          </w:p>
        </w:tc>
        <w:tc>
          <w:tcPr>
            <w:tcW w:w="1436" w:type="dxa"/>
            <w:tcBorders>
              <w:top w:val="nil"/>
              <w:left w:val="nil"/>
              <w:bottom w:val="single" w:sz="4" w:space="0" w:color="auto"/>
              <w:right w:val="single" w:sz="4" w:space="0" w:color="auto"/>
            </w:tcBorders>
            <w:shd w:val="clear" w:color="000000" w:fill="8EA9DB"/>
            <w:noWrap/>
            <w:vAlign w:val="bottom"/>
            <w:hideMark/>
          </w:tcPr>
          <w:p w14:paraId="17FEF301" w14:textId="404DA596" w:rsidR="00F009A3" w:rsidRPr="00692EB1" w:rsidRDefault="00692EB1" w:rsidP="00F009A3">
            <w:pPr>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 xml:space="preserve">R$          </w:t>
            </w:r>
            <w:r w:rsidR="00F009A3">
              <w:rPr>
                <w:rFonts w:ascii="Calibri" w:eastAsia="Times New Roman" w:hAnsi="Calibri" w:cs="Calibri"/>
                <w:b/>
                <w:bCs/>
                <w:color w:val="FFFFFF"/>
                <w:sz w:val="16"/>
                <w:szCs w:val="16"/>
              </w:rPr>
              <w:t xml:space="preserve"> </w:t>
            </w:r>
            <w:r w:rsidR="002D43C4">
              <w:rPr>
                <w:rFonts w:ascii="Calibri" w:eastAsia="Times New Roman" w:hAnsi="Calibri" w:cs="Calibri"/>
                <w:b/>
                <w:bCs/>
                <w:color w:val="FFFFFF"/>
                <w:sz w:val="16"/>
                <w:szCs w:val="16"/>
              </w:rPr>
              <w:t xml:space="preserve">    </w:t>
            </w:r>
            <w:r w:rsidR="00DC69C8">
              <w:rPr>
                <w:rFonts w:ascii="Calibri" w:eastAsia="Times New Roman" w:hAnsi="Calibri" w:cs="Calibri"/>
                <w:b/>
                <w:bCs/>
                <w:color w:val="FFFFFF"/>
                <w:sz w:val="16"/>
                <w:szCs w:val="16"/>
              </w:rPr>
              <w:t xml:space="preserve">                    9.223.583,01</w:t>
            </w:r>
          </w:p>
        </w:tc>
        <w:tc>
          <w:tcPr>
            <w:tcW w:w="1289" w:type="dxa"/>
            <w:tcBorders>
              <w:top w:val="nil"/>
              <w:left w:val="nil"/>
              <w:bottom w:val="single" w:sz="4" w:space="0" w:color="auto"/>
              <w:right w:val="single" w:sz="4" w:space="0" w:color="auto"/>
            </w:tcBorders>
            <w:shd w:val="clear" w:color="000000" w:fill="8EA9DB"/>
            <w:noWrap/>
            <w:vAlign w:val="bottom"/>
            <w:hideMark/>
          </w:tcPr>
          <w:p w14:paraId="2ABD397E" w14:textId="073E661E" w:rsidR="00692EB1" w:rsidRPr="00692EB1" w:rsidRDefault="00692EB1" w:rsidP="00DC69C8">
            <w:pPr>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 xml:space="preserve">R$ </w:t>
            </w:r>
            <w:r w:rsidR="002D43C4">
              <w:rPr>
                <w:rFonts w:ascii="Calibri" w:eastAsia="Times New Roman" w:hAnsi="Calibri" w:cs="Calibri"/>
                <w:b/>
                <w:bCs/>
                <w:color w:val="FFFFFF"/>
                <w:sz w:val="16"/>
                <w:szCs w:val="16"/>
              </w:rPr>
              <w:t xml:space="preserve"> </w:t>
            </w:r>
            <w:r w:rsidR="00DC69C8">
              <w:rPr>
                <w:rFonts w:ascii="Calibri" w:eastAsia="Times New Roman" w:hAnsi="Calibri" w:cs="Calibri"/>
                <w:b/>
                <w:bCs/>
                <w:color w:val="FFFFFF"/>
                <w:sz w:val="16"/>
                <w:szCs w:val="16"/>
              </w:rPr>
              <w:t xml:space="preserve">                              3</w:t>
            </w:r>
            <w:r w:rsidR="002D43C4">
              <w:rPr>
                <w:rFonts w:ascii="Calibri" w:eastAsia="Times New Roman" w:hAnsi="Calibri" w:cs="Calibri"/>
                <w:b/>
                <w:bCs/>
                <w:color w:val="FFFFFF"/>
                <w:sz w:val="16"/>
                <w:szCs w:val="16"/>
              </w:rPr>
              <w:t>2</w:t>
            </w:r>
            <w:r w:rsidR="00DC69C8">
              <w:rPr>
                <w:rFonts w:ascii="Calibri" w:eastAsia="Times New Roman" w:hAnsi="Calibri" w:cs="Calibri"/>
                <w:b/>
                <w:bCs/>
                <w:color w:val="FFFFFF"/>
                <w:sz w:val="16"/>
                <w:szCs w:val="16"/>
              </w:rPr>
              <w:t>.407,29</w:t>
            </w:r>
          </w:p>
        </w:tc>
        <w:tc>
          <w:tcPr>
            <w:tcW w:w="1441" w:type="dxa"/>
            <w:tcBorders>
              <w:top w:val="nil"/>
              <w:left w:val="nil"/>
              <w:bottom w:val="single" w:sz="4" w:space="0" w:color="auto"/>
              <w:right w:val="single" w:sz="4" w:space="0" w:color="auto"/>
            </w:tcBorders>
            <w:shd w:val="clear" w:color="000000" w:fill="8EA9DB"/>
            <w:noWrap/>
            <w:vAlign w:val="bottom"/>
            <w:hideMark/>
          </w:tcPr>
          <w:p w14:paraId="6A45411A" w14:textId="77777777" w:rsidR="00306826" w:rsidRDefault="00692EB1" w:rsidP="00306826">
            <w:pPr>
              <w:jc w:val="center"/>
              <w:rPr>
                <w:rFonts w:ascii="Calibri" w:eastAsia="Times New Roman" w:hAnsi="Calibri" w:cs="Calibri"/>
                <w:b/>
                <w:bCs/>
                <w:color w:val="FFFFFF"/>
                <w:sz w:val="16"/>
                <w:szCs w:val="16"/>
              </w:rPr>
            </w:pPr>
            <w:r w:rsidRPr="00692EB1">
              <w:rPr>
                <w:rFonts w:ascii="Calibri" w:eastAsia="Times New Roman" w:hAnsi="Calibri" w:cs="Calibri"/>
                <w:b/>
                <w:bCs/>
                <w:color w:val="FFFFFF"/>
                <w:sz w:val="16"/>
                <w:szCs w:val="16"/>
              </w:rPr>
              <w:t xml:space="preserve">R$          </w:t>
            </w:r>
          </w:p>
          <w:p w14:paraId="38535F3B" w14:textId="6DBBAD7F" w:rsidR="00692EB1" w:rsidRPr="00692EB1" w:rsidRDefault="00DC69C8" w:rsidP="002D43C4">
            <w:pPr>
              <w:jc w:val="center"/>
              <w:rPr>
                <w:rFonts w:ascii="Calibri" w:eastAsia="Times New Roman" w:hAnsi="Calibri" w:cs="Calibri"/>
                <w:b/>
                <w:bCs/>
                <w:color w:val="FFFFFF"/>
                <w:sz w:val="16"/>
                <w:szCs w:val="16"/>
              </w:rPr>
            </w:pPr>
            <w:r>
              <w:rPr>
                <w:rFonts w:ascii="Calibri" w:eastAsia="Times New Roman" w:hAnsi="Calibri" w:cs="Calibri"/>
                <w:b/>
                <w:bCs/>
                <w:color w:val="FFFFFF"/>
                <w:sz w:val="16"/>
                <w:szCs w:val="16"/>
              </w:rPr>
              <w:t>32.407,29</w:t>
            </w:r>
          </w:p>
        </w:tc>
        <w:tc>
          <w:tcPr>
            <w:tcW w:w="1436" w:type="dxa"/>
            <w:tcBorders>
              <w:top w:val="nil"/>
              <w:left w:val="nil"/>
              <w:bottom w:val="single" w:sz="4" w:space="0" w:color="auto"/>
              <w:right w:val="single" w:sz="4" w:space="0" w:color="auto"/>
            </w:tcBorders>
            <w:shd w:val="clear" w:color="000000" w:fill="8EA9DB"/>
            <w:noWrap/>
            <w:vAlign w:val="bottom"/>
            <w:hideMark/>
          </w:tcPr>
          <w:p w14:paraId="717926B5" w14:textId="60CD1637" w:rsidR="00692EB1" w:rsidRPr="00692EB1" w:rsidRDefault="00306826" w:rsidP="000A0A04">
            <w:pPr>
              <w:ind w:right="-70"/>
              <w:jc w:val="center"/>
              <w:rPr>
                <w:rFonts w:ascii="Calibri" w:eastAsia="Times New Roman" w:hAnsi="Calibri" w:cs="Calibri"/>
                <w:b/>
                <w:bCs/>
                <w:color w:val="FFFFFF"/>
                <w:sz w:val="16"/>
                <w:szCs w:val="16"/>
              </w:rPr>
            </w:pPr>
            <w:r>
              <w:rPr>
                <w:rFonts w:ascii="Calibri" w:eastAsia="Times New Roman" w:hAnsi="Calibri" w:cs="Calibri"/>
                <w:b/>
                <w:bCs/>
                <w:color w:val="FFFFFF"/>
                <w:sz w:val="16"/>
                <w:szCs w:val="16"/>
              </w:rPr>
              <w:t>R</w:t>
            </w:r>
            <w:r w:rsidR="009F0646">
              <w:rPr>
                <w:rFonts w:ascii="Calibri" w:eastAsia="Times New Roman" w:hAnsi="Calibri" w:cs="Calibri"/>
                <w:b/>
                <w:bCs/>
                <w:color w:val="FFFFFF"/>
                <w:sz w:val="16"/>
                <w:szCs w:val="16"/>
              </w:rPr>
              <w:t xml:space="preserve">$          </w:t>
            </w:r>
            <w:r w:rsidR="00E173B1">
              <w:rPr>
                <w:rFonts w:ascii="Calibri" w:eastAsia="Times New Roman" w:hAnsi="Calibri" w:cs="Calibri"/>
                <w:b/>
                <w:bCs/>
                <w:color w:val="FFFFFF"/>
                <w:sz w:val="16"/>
                <w:szCs w:val="16"/>
              </w:rPr>
              <w:t>-7.628.561,01</w:t>
            </w:r>
          </w:p>
        </w:tc>
      </w:tr>
      <w:tr w:rsidR="00692EB1" w:rsidRPr="00692EB1" w14:paraId="45F1822A" w14:textId="77777777" w:rsidTr="00C93EC5">
        <w:trPr>
          <w:trHeight w:val="256"/>
        </w:trPr>
        <w:tc>
          <w:tcPr>
            <w:tcW w:w="1838" w:type="dxa"/>
            <w:tcBorders>
              <w:top w:val="nil"/>
              <w:left w:val="single" w:sz="4" w:space="0" w:color="auto"/>
              <w:bottom w:val="single" w:sz="4" w:space="0" w:color="auto"/>
              <w:right w:val="single" w:sz="4" w:space="0" w:color="auto"/>
            </w:tcBorders>
            <w:shd w:val="clear" w:color="000000" w:fill="8EA9DB"/>
            <w:noWrap/>
            <w:vAlign w:val="bottom"/>
            <w:hideMark/>
          </w:tcPr>
          <w:p w14:paraId="500767B3" w14:textId="77777777" w:rsidR="00692EB1" w:rsidRPr="00692EB1" w:rsidRDefault="00692EB1" w:rsidP="00692EB1">
            <w:pPr>
              <w:jc w:val="left"/>
              <w:rPr>
                <w:rFonts w:ascii="Calibri" w:eastAsia="Times New Roman" w:hAnsi="Calibri" w:cs="Calibri"/>
                <w:color w:val="FFFFFF"/>
                <w:sz w:val="16"/>
                <w:szCs w:val="16"/>
              </w:rPr>
            </w:pPr>
            <w:r w:rsidRPr="00692EB1">
              <w:rPr>
                <w:rFonts w:ascii="Calibri" w:eastAsia="Times New Roman" w:hAnsi="Calibri" w:cs="Calibri"/>
                <w:color w:val="FFFFFF"/>
                <w:sz w:val="16"/>
                <w:szCs w:val="16"/>
              </w:rPr>
              <w:t>Investimentos</w:t>
            </w:r>
          </w:p>
        </w:tc>
        <w:tc>
          <w:tcPr>
            <w:tcW w:w="1418" w:type="dxa"/>
            <w:tcBorders>
              <w:top w:val="nil"/>
              <w:left w:val="nil"/>
              <w:bottom w:val="single" w:sz="4" w:space="0" w:color="auto"/>
              <w:right w:val="single" w:sz="4" w:space="0" w:color="auto"/>
            </w:tcBorders>
            <w:shd w:val="clear" w:color="000000" w:fill="8EA9DB"/>
            <w:noWrap/>
            <w:vAlign w:val="bottom"/>
            <w:hideMark/>
          </w:tcPr>
          <w:p w14:paraId="47221C23" w14:textId="3F6B7B21" w:rsidR="00692EB1" w:rsidRPr="00692EB1" w:rsidRDefault="00692EB1" w:rsidP="00692EB1">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1.880.000,00</w:t>
            </w:r>
          </w:p>
        </w:tc>
        <w:tc>
          <w:tcPr>
            <w:tcW w:w="1440" w:type="dxa"/>
            <w:tcBorders>
              <w:top w:val="nil"/>
              <w:left w:val="nil"/>
              <w:bottom w:val="single" w:sz="4" w:space="0" w:color="auto"/>
              <w:right w:val="single" w:sz="4" w:space="0" w:color="auto"/>
            </w:tcBorders>
            <w:shd w:val="clear" w:color="000000" w:fill="8EA9DB"/>
            <w:noWrap/>
            <w:vAlign w:val="bottom"/>
            <w:hideMark/>
          </w:tcPr>
          <w:p w14:paraId="029E49F4" w14:textId="2EF34AD2" w:rsidR="00692EB1" w:rsidRPr="00692EB1" w:rsidRDefault="00692EB1" w:rsidP="00205952">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1.</w:t>
            </w:r>
            <w:r w:rsidR="00205952">
              <w:rPr>
                <w:rFonts w:ascii="Calibri" w:eastAsia="Times New Roman" w:hAnsi="Calibri" w:cs="Calibri"/>
                <w:color w:val="FFFFFF"/>
                <w:sz w:val="16"/>
                <w:szCs w:val="16"/>
              </w:rPr>
              <w:t>595.</w:t>
            </w:r>
            <w:r w:rsidRPr="00692EB1">
              <w:rPr>
                <w:rFonts w:ascii="Calibri" w:eastAsia="Times New Roman" w:hAnsi="Calibri" w:cs="Calibri"/>
                <w:color w:val="FFFFFF"/>
                <w:sz w:val="16"/>
                <w:szCs w:val="16"/>
              </w:rPr>
              <w:t>0</w:t>
            </w:r>
            <w:r w:rsidR="00205952">
              <w:rPr>
                <w:rFonts w:ascii="Calibri" w:eastAsia="Times New Roman" w:hAnsi="Calibri" w:cs="Calibri"/>
                <w:color w:val="FFFFFF"/>
                <w:sz w:val="16"/>
                <w:szCs w:val="16"/>
              </w:rPr>
              <w:t>22</w:t>
            </w:r>
            <w:r w:rsidRPr="00692EB1">
              <w:rPr>
                <w:rFonts w:ascii="Calibri" w:eastAsia="Times New Roman" w:hAnsi="Calibri" w:cs="Calibri"/>
                <w:color w:val="FFFFFF"/>
                <w:sz w:val="16"/>
                <w:szCs w:val="16"/>
              </w:rPr>
              <w:t>,00</w:t>
            </w:r>
          </w:p>
        </w:tc>
        <w:tc>
          <w:tcPr>
            <w:tcW w:w="1436" w:type="dxa"/>
            <w:tcBorders>
              <w:top w:val="nil"/>
              <w:left w:val="nil"/>
              <w:bottom w:val="single" w:sz="4" w:space="0" w:color="auto"/>
              <w:right w:val="single" w:sz="4" w:space="0" w:color="auto"/>
            </w:tcBorders>
            <w:shd w:val="clear" w:color="000000" w:fill="8EA9DB"/>
            <w:noWrap/>
            <w:vAlign w:val="bottom"/>
            <w:hideMark/>
          </w:tcPr>
          <w:p w14:paraId="0D87C3F3" w14:textId="395DE76F" w:rsidR="00692EB1" w:rsidRPr="00692EB1" w:rsidRDefault="00DC69C8"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9.223.583,01</w:t>
            </w:r>
          </w:p>
        </w:tc>
        <w:tc>
          <w:tcPr>
            <w:tcW w:w="1289" w:type="dxa"/>
            <w:tcBorders>
              <w:top w:val="nil"/>
              <w:left w:val="nil"/>
              <w:bottom w:val="single" w:sz="4" w:space="0" w:color="auto"/>
              <w:right w:val="single" w:sz="4" w:space="0" w:color="auto"/>
            </w:tcBorders>
            <w:shd w:val="clear" w:color="000000" w:fill="8EA9DB"/>
            <w:noWrap/>
            <w:vAlign w:val="bottom"/>
            <w:hideMark/>
          </w:tcPr>
          <w:p w14:paraId="2C74FE7F" w14:textId="4E8A7E80" w:rsidR="00692EB1" w:rsidRPr="00692EB1" w:rsidRDefault="00DC69C8"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32.407,29</w:t>
            </w:r>
          </w:p>
        </w:tc>
        <w:tc>
          <w:tcPr>
            <w:tcW w:w="1441" w:type="dxa"/>
            <w:tcBorders>
              <w:top w:val="nil"/>
              <w:left w:val="nil"/>
              <w:bottom w:val="single" w:sz="4" w:space="0" w:color="auto"/>
              <w:right w:val="single" w:sz="4" w:space="0" w:color="auto"/>
            </w:tcBorders>
            <w:shd w:val="clear" w:color="000000" w:fill="8EA9DB"/>
            <w:noWrap/>
            <w:vAlign w:val="bottom"/>
            <w:hideMark/>
          </w:tcPr>
          <w:p w14:paraId="1F5427FA" w14:textId="6E5BD728" w:rsidR="00692EB1" w:rsidRPr="00692EB1" w:rsidRDefault="00DC69C8"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32.407,29</w:t>
            </w:r>
          </w:p>
        </w:tc>
        <w:tc>
          <w:tcPr>
            <w:tcW w:w="1436" w:type="dxa"/>
            <w:tcBorders>
              <w:top w:val="nil"/>
              <w:left w:val="nil"/>
              <w:bottom w:val="single" w:sz="4" w:space="0" w:color="auto"/>
              <w:right w:val="single" w:sz="4" w:space="0" w:color="auto"/>
            </w:tcBorders>
            <w:shd w:val="clear" w:color="000000" w:fill="8EA9DB"/>
            <w:noWrap/>
            <w:vAlign w:val="bottom"/>
            <w:hideMark/>
          </w:tcPr>
          <w:p w14:paraId="7A8E737D" w14:textId="3730CEA0" w:rsidR="00692EB1" w:rsidRPr="00692EB1" w:rsidRDefault="00E173B1" w:rsidP="00692EB1">
            <w:pPr>
              <w:jc w:val="center"/>
              <w:rPr>
                <w:rFonts w:ascii="Calibri" w:eastAsia="Times New Roman" w:hAnsi="Calibri" w:cs="Calibri"/>
                <w:color w:val="FFFFFF"/>
                <w:sz w:val="16"/>
                <w:szCs w:val="16"/>
              </w:rPr>
            </w:pPr>
            <w:r>
              <w:rPr>
                <w:rFonts w:ascii="Calibri" w:eastAsia="Times New Roman" w:hAnsi="Calibri" w:cs="Calibri"/>
                <w:color w:val="FFFFFF"/>
                <w:sz w:val="16"/>
                <w:szCs w:val="16"/>
              </w:rPr>
              <w:t>-7.628.561.01</w:t>
            </w:r>
          </w:p>
        </w:tc>
      </w:tr>
      <w:tr w:rsidR="00692EB1" w:rsidRPr="00692EB1" w14:paraId="5C3D6289" w14:textId="77777777" w:rsidTr="00C93EC5">
        <w:trPr>
          <w:trHeight w:val="256"/>
        </w:trPr>
        <w:tc>
          <w:tcPr>
            <w:tcW w:w="1838" w:type="dxa"/>
            <w:tcBorders>
              <w:top w:val="nil"/>
              <w:left w:val="single" w:sz="4" w:space="0" w:color="auto"/>
              <w:bottom w:val="single" w:sz="4" w:space="0" w:color="auto"/>
              <w:right w:val="single" w:sz="4" w:space="0" w:color="auto"/>
            </w:tcBorders>
            <w:shd w:val="clear" w:color="000000" w:fill="8EA9DB"/>
            <w:noWrap/>
            <w:vAlign w:val="bottom"/>
            <w:hideMark/>
          </w:tcPr>
          <w:p w14:paraId="5D1B538E" w14:textId="77777777" w:rsidR="00692EB1" w:rsidRPr="00692EB1" w:rsidRDefault="00692EB1" w:rsidP="00692EB1">
            <w:pPr>
              <w:jc w:val="left"/>
              <w:rPr>
                <w:rFonts w:ascii="Calibri" w:eastAsia="Times New Roman" w:hAnsi="Calibri" w:cs="Calibri"/>
                <w:color w:val="FFFFFF"/>
                <w:sz w:val="16"/>
                <w:szCs w:val="16"/>
              </w:rPr>
            </w:pPr>
            <w:r w:rsidRPr="00692EB1">
              <w:rPr>
                <w:rFonts w:ascii="Calibri" w:eastAsia="Times New Roman" w:hAnsi="Calibri" w:cs="Calibri"/>
                <w:color w:val="FFFFFF"/>
                <w:sz w:val="16"/>
                <w:szCs w:val="16"/>
              </w:rPr>
              <w:t>Inversões Financeiras</w:t>
            </w:r>
          </w:p>
        </w:tc>
        <w:tc>
          <w:tcPr>
            <w:tcW w:w="1418" w:type="dxa"/>
            <w:tcBorders>
              <w:top w:val="nil"/>
              <w:left w:val="nil"/>
              <w:bottom w:val="single" w:sz="4" w:space="0" w:color="auto"/>
              <w:right w:val="single" w:sz="4" w:space="0" w:color="auto"/>
            </w:tcBorders>
            <w:shd w:val="clear" w:color="000000" w:fill="8EA9DB"/>
            <w:noWrap/>
            <w:vAlign w:val="bottom"/>
            <w:hideMark/>
          </w:tcPr>
          <w:p w14:paraId="7C6167AB"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c>
          <w:tcPr>
            <w:tcW w:w="1440" w:type="dxa"/>
            <w:tcBorders>
              <w:top w:val="nil"/>
              <w:left w:val="nil"/>
              <w:bottom w:val="single" w:sz="4" w:space="0" w:color="auto"/>
              <w:right w:val="single" w:sz="4" w:space="0" w:color="auto"/>
            </w:tcBorders>
            <w:shd w:val="clear" w:color="000000" w:fill="8EA9DB"/>
            <w:noWrap/>
            <w:vAlign w:val="bottom"/>
            <w:hideMark/>
          </w:tcPr>
          <w:p w14:paraId="3FD2F957" w14:textId="65547C24"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w:t>
            </w:r>
          </w:p>
        </w:tc>
        <w:tc>
          <w:tcPr>
            <w:tcW w:w="1436" w:type="dxa"/>
            <w:tcBorders>
              <w:top w:val="nil"/>
              <w:left w:val="nil"/>
              <w:bottom w:val="single" w:sz="4" w:space="0" w:color="auto"/>
              <w:right w:val="single" w:sz="4" w:space="0" w:color="auto"/>
            </w:tcBorders>
            <w:shd w:val="clear" w:color="000000" w:fill="8EA9DB"/>
            <w:noWrap/>
            <w:vAlign w:val="bottom"/>
            <w:hideMark/>
          </w:tcPr>
          <w:p w14:paraId="1BB45FF1"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c>
          <w:tcPr>
            <w:tcW w:w="1289" w:type="dxa"/>
            <w:tcBorders>
              <w:top w:val="nil"/>
              <w:left w:val="nil"/>
              <w:bottom w:val="single" w:sz="4" w:space="0" w:color="auto"/>
              <w:right w:val="single" w:sz="4" w:space="0" w:color="auto"/>
            </w:tcBorders>
            <w:shd w:val="clear" w:color="000000" w:fill="8EA9DB"/>
            <w:noWrap/>
            <w:vAlign w:val="bottom"/>
            <w:hideMark/>
          </w:tcPr>
          <w:p w14:paraId="71D15227"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c>
          <w:tcPr>
            <w:tcW w:w="1441" w:type="dxa"/>
            <w:tcBorders>
              <w:top w:val="nil"/>
              <w:left w:val="nil"/>
              <w:bottom w:val="single" w:sz="4" w:space="0" w:color="auto"/>
              <w:right w:val="single" w:sz="4" w:space="0" w:color="auto"/>
            </w:tcBorders>
            <w:shd w:val="clear" w:color="000000" w:fill="8EA9DB"/>
            <w:noWrap/>
            <w:vAlign w:val="bottom"/>
            <w:hideMark/>
          </w:tcPr>
          <w:p w14:paraId="06498574"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c>
          <w:tcPr>
            <w:tcW w:w="1436" w:type="dxa"/>
            <w:tcBorders>
              <w:top w:val="nil"/>
              <w:left w:val="nil"/>
              <w:bottom w:val="single" w:sz="4" w:space="0" w:color="auto"/>
              <w:right w:val="single" w:sz="4" w:space="0" w:color="auto"/>
            </w:tcBorders>
            <w:shd w:val="clear" w:color="000000" w:fill="8EA9DB"/>
            <w:noWrap/>
            <w:vAlign w:val="bottom"/>
            <w:hideMark/>
          </w:tcPr>
          <w:p w14:paraId="4D915A2E"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r>
      <w:tr w:rsidR="00692EB1" w:rsidRPr="00692EB1" w14:paraId="2FCEA8E8" w14:textId="77777777" w:rsidTr="00C93EC5">
        <w:trPr>
          <w:trHeight w:val="271"/>
        </w:trPr>
        <w:tc>
          <w:tcPr>
            <w:tcW w:w="1838" w:type="dxa"/>
            <w:tcBorders>
              <w:top w:val="nil"/>
              <w:left w:val="single" w:sz="4" w:space="0" w:color="auto"/>
              <w:bottom w:val="nil"/>
              <w:right w:val="single" w:sz="4" w:space="0" w:color="auto"/>
            </w:tcBorders>
            <w:shd w:val="clear" w:color="000000" w:fill="8EA9DB"/>
            <w:noWrap/>
            <w:vAlign w:val="bottom"/>
            <w:hideMark/>
          </w:tcPr>
          <w:p w14:paraId="39FA1B14" w14:textId="77777777" w:rsidR="00692EB1" w:rsidRPr="00692EB1" w:rsidRDefault="00692EB1" w:rsidP="00692EB1">
            <w:pPr>
              <w:jc w:val="left"/>
              <w:rPr>
                <w:rFonts w:ascii="Calibri" w:eastAsia="Times New Roman" w:hAnsi="Calibri" w:cs="Calibri"/>
                <w:color w:val="FFFFFF"/>
                <w:sz w:val="16"/>
                <w:szCs w:val="16"/>
              </w:rPr>
            </w:pPr>
            <w:r w:rsidRPr="00692EB1">
              <w:rPr>
                <w:rFonts w:ascii="Calibri" w:eastAsia="Times New Roman" w:hAnsi="Calibri" w:cs="Calibri"/>
                <w:color w:val="FFFFFF"/>
                <w:sz w:val="16"/>
                <w:szCs w:val="16"/>
              </w:rPr>
              <w:t>Amortização da Dívida</w:t>
            </w:r>
          </w:p>
        </w:tc>
        <w:tc>
          <w:tcPr>
            <w:tcW w:w="1418" w:type="dxa"/>
            <w:tcBorders>
              <w:top w:val="nil"/>
              <w:left w:val="nil"/>
              <w:bottom w:val="nil"/>
              <w:right w:val="single" w:sz="4" w:space="0" w:color="auto"/>
            </w:tcBorders>
            <w:shd w:val="clear" w:color="000000" w:fill="8EA9DB"/>
            <w:noWrap/>
            <w:vAlign w:val="bottom"/>
            <w:hideMark/>
          </w:tcPr>
          <w:p w14:paraId="4AEDAB07"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c>
          <w:tcPr>
            <w:tcW w:w="1440" w:type="dxa"/>
            <w:tcBorders>
              <w:top w:val="nil"/>
              <w:left w:val="nil"/>
              <w:bottom w:val="nil"/>
              <w:right w:val="single" w:sz="4" w:space="0" w:color="auto"/>
            </w:tcBorders>
            <w:shd w:val="clear" w:color="000000" w:fill="8EA9DB"/>
            <w:noWrap/>
            <w:vAlign w:val="bottom"/>
            <w:hideMark/>
          </w:tcPr>
          <w:p w14:paraId="1AC70070" w14:textId="1E71EB29"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w:t>
            </w:r>
          </w:p>
        </w:tc>
        <w:tc>
          <w:tcPr>
            <w:tcW w:w="1436" w:type="dxa"/>
            <w:tcBorders>
              <w:top w:val="nil"/>
              <w:left w:val="nil"/>
              <w:bottom w:val="nil"/>
              <w:right w:val="single" w:sz="4" w:space="0" w:color="auto"/>
            </w:tcBorders>
            <w:shd w:val="clear" w:color="000000" w:fill="8EA9DB"/>
            <w:noWrap/>
            <w:vAlign w:val="bottom"/>
            <w:hideMark/>
          </w:tcPr>
          <w:p w14:paraId="5F689ACF"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c>
          <w:tcPr>
            <w:tcW w:w="1289" w:type="dxa"/>
            <w:tcBorders>
              <w:top w:val="nil"/>
              <w:left w:val="nil"/>
              <w:bottom w:val="nil"/>
              <w:right w:val="single" w:sz="4" w:space="0" w:color="auto"/>
            </w:tcBorders>
            <w:shd w:val="clear" w:color="000000" w:fill="8EA9DB"/>
            <w:noWrap/>
            <w:vAlign w:val="bottom"/>
            <w:hideMark/>
          </w:tcPr>
          <w:p w14:paraId="4B07D409"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c>
          <w:tcPr>
            <w:tcW w:w="1441" w:type="dxa"/>
            <w:tcBorders>
              <w:top w:val="nil"/>
              <w:left w:val="nil"/>
              <w:bottom w:val="nil"/>
              <w:right w:val="single" w:sz="4" w:space="0" w:color="auto"/>
            </w:tcBorders>
            <w:shd w:val="clear" w:color="000000" w:fill="8EA9DB"/>
            <w:noWrap/>
            <w:vAlign w:val="bottom"/>
            <w:hideMark/>
          </w:tcPr>
          <w:p w14:paraId="065E3923"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c>
          <w:tcPr>
            <w:tcW w:w="1436" w:type="dxa"/>
            <w:tcBorders>
              <w:top w:val="nil"/>
              <w:left w:val="nil"/>
              <w:bottom w:val="nil"/>
              <w:right w:val="single" w:sz="4" w:space="0" w:color="auto"/>
            </w:tcBorders>
            <w:shd w:val="clear" w:color="000000" w:fill="8EA9DB"/>
            <w:noWrap/>
            <w:vAlign w:val="bottom"/>
            <w:hideMark/>
          </w:tcPr>
          <w:p w14:paraId="67C29B5A" w14:textId="77777777" w:rsidR="00692EB1" w:rsidRPr="00692EB1" w:rsidRDefault="00692EB1" w:rsidP="009F0646">
            <w:pPr>
              <w:jc w:val="center"/>
              <w:rPr>
                <w:rFonts w:ascii="Calibri" w:eastAsia="Times New Roman" w:hAnsi="Calibri" w:cs="Calibri"/>
                <w:color w:val="FFFFFF"/>
                <w:sz w:val="16"/>
                <w:szCs w:val="16"/>
              </w:rPr>
            </w:pPr>
            <w:r w:rsidRPr="00692EB1">
              <w:rPr>
                <w:rFonts w:ascii="Calibri" w:eastAsia="Times New Roman" w:hAnsi="Calibri" w:cs="Calibri"/>
                <w:color w:val="FFFFFF"/>
                <w:sz w:val="16"/>
                <w:szCs w:val="16"/>
              </w:rPr>
              <w:t xml:space="preserve">                                  -   </w:t>
            </w:r>
          </w:p>
        </w:tc>
      </w:tr>
      <w:tr w:rsidR="00692EB1" w:rsidRPr="00692EB1" w14:paraId="4D42B401" w14:textId="77777777" w:rsidTr="00C93EC5">
        <w:trPr>
          <w:trHeight w:val="256"/>
        </w:trPr>
        <w:tc>
          <w:tcPr>
            <w:tcW w:w="183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632A4A0" w14:textId="77777777" w:rsidR="00692EB1" w:rsidRPr="00692EB1" w:rsidRDefault="00692EB1" w:rsidP="00692E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SUBTOTAL DAS DESPESAS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7FE24784" w14:textId="77777777" w:rsidR="00692EB1" w:rsidRPr="00692EB1" w:rsidRDefault="00692EB1" w:rsidP="00692E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 xml:space="preserve"> R$  96.424.879,00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26DE9867" w14:textId="38F167D4" w:rsidR="00692EB1" w:rsidRPr="00692EB1" w:rsidRDefault="004015ED" w:rsidP="00E173B1">
            <w:pPr>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 R$  </w:t>
            </w:r>
            <w:r w:rsidR="00E173B1">
              <w:rPr>
                <w:rFonts w:ascii="Calibri" w:eastAsia="Times New Roman" w:hAnsi="Calibri" w:cs="Calibri"/>
                <w:b/>
                <w:bCs/>
                <w:color w:val="000000"/>
                <w:sz w:val="16"/>
                <w:szCs w:val="16"/>
              </w:rPr>
              <w:t>101.780.495,00</w:t>
            </w:r>
            <w:r w:rsidR="00692EB1" w:rsidRPr="00692EB1">
              <w:rPr>
                <w:rFonts w:ascii="Calibri" w:eastAsia="Times New Roman" w:hAnsi="Calibri" w:cs="Calibri"/>
                <w:b/>
                <w:bCs/>
                <w:color w:val="000000"/>
                <w:sz w:val="16"/>
                <w:szCs w:val="16"/>
              </w:rPr>
              <w:t xml:space="preserve"> </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14:paraId="44896E3A" w14:textId="5E5B2B89" w:rsidR="00692EB1" w:rsidRPr="00692EB1" w:rsidRDefault="004015ED" w:rsidP="00692EB1">
            <w:pPr>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 R$ </w:t>
            </w:r>
            <w:r w:rsidR="00E173B1" w:rsidRPr="004015ED">
              <w:rPr>
                <w:rFonts w:ascii="Calibri" w:eastAsia="Times New Roman" w:hAnsi="Calibri" w:cs="Calibri"/>
                <w:b/>
                <w:bCs/>
                <w:sz w:val="16"/>
                <w:szCs w:val="16"/>
              </w:rPr>
              <w:t>110.</w:t>
            </w:r>
            <w:r w:rsidR="00E173B1">
              <w:rPr>
                <w:rFonts w:ascii="Calibri" w:eastAsia="Times New Roman" w:hAnsi="Calibri" w:cs="Calibri"/>
                <w:b/>
                <w:bCs/>
                <w:color w:val="000000"/>
                <w:sz w:val="16"/>
                <w:szCs w:val="16"/>
              </w:rPr>
              <w:t>540.744,24</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14:paraId="6756737F" w14:textId="5F638F4A" w:rsidR="00692EB1" w:rsidRPr="00692EB1" w:rsidRDefault="004015ED" w:rsidP="004015ED">
            <w:pPr>
              <w:ind w:right="-157"/>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 R$ </w:t>
            </w:r>
            <w:r w:rsidR="00E173B1">
              <w:rPr>
                <w:rFonts w:ascii="Calibri" w:eastAsia="Times New Roman" w:hAnsi="Calibri" w:cs="Calibri"/>
                <w:b/>
                <w:bCs/>
                <w:color w:val="000000"/>
                <w:sz w:val="16"/>
                <w:szCs w:val="16"/>
              </w:rPr>
              <w:t>95.971.291,32</w:t>
            </w:r>
            <w:r w:rsidR="00692EB1" w:rsidRPr="00692EB1">
              <w:rPr>
                <w:rFonts w:ascii="Calibri" w:eastAsia="Times New Roman" w:hAnsi="Calibri" w:cs="Calibri"/>
                <w:b/>
                <w:bCs/>
                <w:color w:val="000000"/>
                <w:sz w:val="16"/>
                <w:szCs w:val="16"/>
              </w:rPr>
              <w:t xml:space="preserve"> </w:t>
            </w:r>
          </w:p>
        </w:tc>
        <w:tc>
          <w:tcPr>
            <w:tcW w:w="1441" w:type="dxa"/>
            <w:tcBorders>
              <w:top w:val="single" w:sz="8" w:space="0" w:color="auto"/>
              <w:left w:val="nil"/>
              <w:bottom w:val="single" w:sz="4" w:space="0" w:color="auto"/>
              <w:right w:val="single" w:sz="4" w:space="0" w:color="auto"/>
            </w:tcBorders>
            <w:shd w:val="clear" w:color="auto" w:fill="auto"/>
            <w:noWrap/>
            <w:vAlign w:val="bottom"/>
            <w:hideMark/>
          </w:tcPr>
          <w:p w14:paraId="7A99B376" w14:textId="765338C2" w:rsidR="00692EB1" w:rsidRPr="00692EB1" w:rsidRDefault="002D43C4" w:rsidP="00E173B1">
            <w:pPr>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 R$   </w:t>
            </w:r>
            <w:r w:rsidR="00E173B1">
              <w:rPr>
                <w:rFonts w:ascii="Calibri" w:eastAsia="Times New Roman" w:hAnsi="Calibri" w:cs="Calibri"/>
                <w:b/>
                <w:bCs/>
                <w:color w:val="000000"/>
                <w:sz w:val="16"/>
                <w:szCs w:val="16"/>
              </w:rPr>
              <w:t>88.796.053,21</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14:paraId="7586BE62" w14:textId="144F5B74" w:rsidR="00692EB1" w:rsidRPr="00692EB1" w:rsidRDefault="004015ED" w:rsidP="004015ED">
            <w:pPr>
              <w:ind w:right="-115"/>
              <w:rPr>
                <w:rFonts w:ascii="Calibri" w:eastAsia="Times New Roman" w:hAnsi="Calibri" w:cs="Calibri"/>
                <w:b/>
                <w:bCs/>
                <w:color w:val="000000"/>
                <w:sz w:val="16"/>
                <w:szCs w:val="16"/>
              </w:rPr>
            </w:pPr>
            <w:r>
              <w:rPr>
                <w:rFonts w:ascii="Calibri" w:eastAsia="Times New Roman" w:hAnsi="Calibri" w:cs="Calibri"/>
                <w:b/>
                <w:bCs/>
                <w:color w:val="000000"/>
                <w:sz w:val="16"/>
                <w:szCs w:val="16"/>
              </w:rPr>
              <w:t>R$ -</w:t>
            </w:r>
            <w:r w:rsidR="009F0646">
              <w:rPr>
                <w:rFonts w:ascii="Calibri" w:eastAsia="Times New Roman" w:hAnsi="Calibri" w:cs="Calibri"/>
                <w:b/>
                <w:bCs/>
                <w:color w:val="000000"/>
                <w:sz w:val="16"/>
                <w:szCs w:val="16"/>
              </w:rPr>
              <w:t>-</w:t>
            </w:r>
            <w:r w:rsidR="00E173B1">
              <w:rPr>
                <w:rFonts w:ascii="Calibri" w:eastAsia="Times New Roman" w:hAnsi="Calibri" w:cs="Calibri"/>
                <w:b/>
                <w:bCs/>
                <w:color w:val="000000"/>
                <w:sz w:val="16"/>
                <w:szCs w:val="16"/>
              </w:rPr>
              <w:t>8.760.249,24</w:t>
            </w:r>
          </w:p>
        </w:tc>
      </w:tr>
      <w:tr w:rsidR="00692EB1" w:rsidRPr="00692EB1" w14:paraId="7762CC7E" w14:textId="77777777" w:rsidTr="00C93EC5">
        <w:trPr>
          <w:trHeight w:val="271"/>
        </w:trPr>
        <w:tc>
          <w:tcPr>
            <w:tcW w:w="183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30074B1" w14:textId="77777777" w:rsidR="00692EB1" w:rsidRPr="00692EB1" w:rsidRDefault="00692EB1" w:rsidP="00692EB1">
            <w:pPr>
              <w:jc w:val="left"/>
              <w:rPr>
                <w:rFonts w:ascii="Calibri" w:eastAsia="Times New Roman" w:hAnsi="Calibri" w:cs="Calibri"/>
                <w:color w:val="000000"/>
                <w:sz w:val="16"/>
                <w:szCs w:val="16"/>
              </w:rPr>
            </w:pPr>
            <w:r w:rsidRPr="00692EB1">
              <w:rPr>
                <w:rFonts w:ascii="Calibri" w:eastAsia="Times New Roman" w:hAnsi="Calibri" w:cs="Calibri"/>
                <w:color w:val="000000"/>
                <w:sz w:val="16"/>
                <w:szCs w:val="16"/>
              </w:rPr>
              <w:t>AMORTIZAÇÃO DA DÍVIDA/REFINANCIAMENTO</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1389541D" w14:textId="345DE757"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14:paraId="166C9DA7" w14:textId="15689DFE"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436" w:type="dxa"/>
            <w:tcBorders>
              <w:top w:val="single" w:sz="4" w:space="0" w:color="auto"/>
              <w:left w:val="nil"/>
              <w:bottom w:val="single" w:sz="8" w:space="0" w:color="auto"/>
              <w:right w:val="single" w:sz="4" w:space="0" w:color="auto"/>
            </w:tcBorders>
            <w:shd w:val="clear" w:color="auto" w:fill="auto"/>
            <w:noWrap/>
            <w:vAlign w:val="bottom"/>
            <w:hideMark/>
          </w:tcPr>
          <w:p w14:paraId="5FE8BD39" w14:textId="37DA2268"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289" w:type="dxa"/>
            <w:tcBorders>
              <w:top w:val="single" w:sz="4" w:space="0" w:color="auto"/>
              <w:left w:val="nil"/>
              <w:bottom w:val="single" w:sz="8" w:space="0" w:color="auto"/>
              <w:right w:val="single" w:sz="4" w:space="0" w:color="auto"/>
            </w:tcBorders>
            <w:shd w:val="clear" w:color="auto" w:fill="auto"/>
            <w:noWrap/>
            <w:vAlign w:val="bottom"/>
            <w:hideMark/>
          </w:tcPr>
          <w:p w14:paraId="7EB01E54" w14:textId="71E6F832"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441" w:type="dxa"/>
            <w:tcBorders>
              <w:top w:val="single" w:sz="4" w:space="0" w:color="auto"/>
              <w:left w:val="nil"/>
              <w:bottom w:val="single" w:sz="8" w:space="0" w:color="auto"/>
              <w:right w:val="single" w:sz="4" w:space="0" w:color="auto"/>
            </w:tcBorders>
            <w:shd w:val="clear" w:color="auto" w:fill="auto"/>
            <w:noWrap/>
            <w:vAlign w:val="bottom"/>
            <w:hideMark/>
          </w:tcPr>
          <w:p w14:paraId="45886890" w14:textId="76C89071"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436" w:type="dxa"/>
            <w:tcBorders>
              <w:top w:val="single" w:sz="4" w:space="0" w:color="auto"/>
              <w:left w:val="nil"/>
              <w:bottom w:val="single" w:sz="8" w:space="0" w:color="auto"/>
              <w:right w:val="single" w:sz="4" w:space="0" w:color="auto"/>
            </w:tcBorders>
            <w:shd w:val="clear" w:color="auto" w:fill="auto"/>
            <w:noWrap/>
            <w:vAlign w:val="bottom"/>
            <w:hideMark/>
          </w:tcPr>
          <w:p w14:paraId="1D203375" w14:textId="2C870EF2"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r>
      <w:tr w:rsidR="00692EB1" w:rsidRPr="00692EB1" w14:paraId="08ABA701" w14:textId="77777777" w:rsidTr="00C93EC5">
        <w:trPr>
          <w:trHeight w:val="271"/>
        </w:trPr>
        <w:tc>
          <w:tcPr>
            <w:tcW w:w="183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4BF86F" w14:textId="77777777" w:rsidR="00692EB1" w:rsidRPr="00692EB1" w:rsidRDefault="00692EB1" w:rsidP="00692E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SUBTOTAL COM REFINANCIAMENTO</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11867B24" w14:textId="77777777" w:rsidR="00692EB1" w:rsidRPr="00692EB1" w:rsidRDefault="00692EB1" w:rsidP="00692E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 xml:space="preserve"> R$  96.424.879,00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6F2ECC1F" w14:textId="6A27488A" w:rsidR="00692EB1" w:rsidRPr="00692EB1" w:rsidRDefault="006650B2" w:rsidP="003E2EF5">
            <w:pPr>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 R$ </w:t>
            </w:r>
            <w:r w:rsidR="00E173B1">
              <w:rPr>
                <w:rFonts w:ascii="Calibri" w:eastAsia="Times New Roman" w:hAnsi="Calibri" w:cs="Calibri"/>
                <w:b/>
                <w:bCs/>
                <w:color w:val="000000"/>
                <w:sz w:val="16"/>
                <w:szCs w:val="16"/>
              </w:rPr>
              <w:t>101.780.495,00</w:t>
            </w:r>
          </w:p>
        </w:tc>
        <w:tc>
          <w:tcPr>
            <w:tcW w:w="1436" w:type="dxa"/>
            <w:tcBorders>
              <w:top w:val="single" w:sz="8" w:space="0" w:color="auto"/>
              <w:left w:val="nil"/>
              <w:bottom w:val="single" w:sz="8" w:space="0" w:color="auto"/>
              <w:right w:val="single" w:sz="4" w:space="0" w:color="auto"/>
            </w:tcBorders>
            <w:shd w:val="clear" w:color="auto" w:fill="auto"/>
            <w:noWrap/>
            <w:vAlign w:val="bottom"/>
            <w:hideMark/>
          </w:tcPr>
          <w:p w14:paraId="7159BC5E" w14:textId="477E1C47" w:rsidR="00692EB1" w:rsidRPr="00692EB1" w:rsidRDefault="00647C3F" w:rsidP="00647C3F">
            <w:pPr>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R$  </w:t>
            </w:r>
            <w:r w:rsidR="00E173B1">
              <w:rPr>
                <w:rFonts w:ascii="Calibri" w:eastAsia="Times New Roman" w:hAnsi="Calibri" w:cs="Calibri"/>
                <w:b/>
                <w:bCs/>
                <w:color w:val="000000"/>
                <w:sz w:val="16"/>
                <w:szCs w:val="16"/>
              </w:rPr>
              <w:t>110.540.744,24</w:t>
            </w:r>
          </w:p>
        </w:tc>
        <w:tc>
          <w:tcPr>
            <w:tcW w:w="1289" w:type="dxa"/>
            <w:tcBorders>
              <w:top w:val="single" w:sz="8" w:space="0" w:color="auto"/>
              <w:left w:val="nil"/>
              <w:bottom w:val="single" w:sz="8" w:space="0" w:color="auto"/>
              <w:right w:val="single" w:sz="4" w:space="0" w:color="auto"/>
            </w:tcBorders>
            <w:shd w:val="clear" w:color="auto" w:fill="auto"/>
            <w:noWrap/>
            <w:vAlign w:val="bottom"/>
            <w:hideMark/>
          </w:tcPr>
          <w:p w14:paraId="1A9C4CC6" w14:textId="4B7266C1" w:rsidR="00692EB1" w:rsidRPr="00692EB1" w:rsidRDefault="004015ED" w:rsidP="004015ED">
            <w:pPr>
              <w:ind w:right="-15"/>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R$ </w:t>
            </w:r>
            <w:r w:rsidR="00E173B1">
              <w:rPr>
                <w:rFonts w:ascii="Calibri" w:eastAsia="Times New Roman" w:hAnsi="Calibri" w:cs="Calibri"/>
                <w:b/>
                <w:bCs/>
                <w:color w:val="000000"/>
                <w:sz w:val="16"/>
                <w:szCs w:val="16"/>
              </w:rPr>
              <w:t>95.971.291,32</w:t>
            </w:r>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14:paraId="793A0DAF" w14:textId="72154280" w:rsidR="00692EB1" w:rsidRPr="00692EB1" w:rsidRDefault="00692EB1" w:rsidP="00E173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 xml:space="preserve"> R$  </w:t>
            </w:r>
            <w:r w:rsidR="00E173B1">
              <w:rPr>
                <w:rFonts w:ascii="Calibri" w:eastAsia="Times New Roman" w:hAnsi="Calibri" w:cs="Calibri"/>
                <w:b/>
                <w:bCs/>
                <w:color w:val="000000"/>
                <w:sz w:val="16"/>
                <w:szCs w:val="16"/>
              </w:rPr>
              <w:t>88.796.053,21</w:t>
            </w:r>
          </w:p>
        </w:tc>
        <w:tc>
          <w:tcPr>
            <w:tcW w:w="1436" w:type="dxa"/>
            <w:tcBorders>
              <w:top w:val="single" w:sz="8" w:space="0" w:color="auto"/>
              <w:left w:val="nil"/>
              <w:bottom w:val="single" w:sz="8" w:space="0" w:color="auto"/>
              <w:right w:val="single" w:sz="4" w:space="0" w:color="auto"/>
            </w:tcBorders>
            <w:shd w:val="clear" w:color="auto" w:fill="auto"/>
            <w:noWrap/>
            <w:vAlign w:val="bottom"/>
            <w:hideMark/>
          </w:tcPr>
          <w:p w14:paraId="432BF6E6" w14:textId="1E7E5838" w:rsidR="00692EB1" w:rsidRPr="00692EB1" w:rsidRDefault="00692EB1" w:rsidP="00E173B1">
            <w:pPr>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 xml:space="preserve"> R$</w:t>
            </w:r>
            <w:r w:rsidR="00647C3F">
              <w:rPr>
                <w:rFonts w:ascii="Calibri" w:eastAsia="Times New Roman" w:hAnsi="Calibri" w:cs="Calibri"/>
                <w:b/>
                <w:bCs/>
                <w:color w:val="000000"/>
                <w:sz w:val="16"/>
                <w:szCs w:val="16"/>
              </w:rPr>
              <w:t xml:space="preserve">  -</w:t>
            </w:r>
            <w:r w:rsidR="00E173B1">
              <w:rPr>
                <w:rFonts w:ascii="Calibri" w:eastAsia="Times New Roman" w:hAnsi="Calibri" w:cs="Calibri"/>
                <w:b/>
                <w:bCs/>
                <w:color w:val="000000"/>
                <w:sz w:val="16"/>
                <w:szCs w:val="16"/>
              </w:rPr>
              <w:t>8.760.249,24</w:t>
            </w:r>
          </w:p>
        </w:tc>
      </w:tr>
      <w:tr w:rsidR="00692EB1" w:rsidRPr="00692EB1" w14:paraId="3C0C7BAE" w14:textId="77777777" w:rsidTr="00C93EC5">
        <w:trPr>
          <w:trHeight w:val="271"/>
        </w:trPr>
        <w:tc>
          <w:tcPr>
            <w:tcW w:w="183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C3295D9" w14:textId="77777777" w:rsidR="00692EB1" w:rsidRPr="00692EB1" w:rsidRDefault="00692EB1" w:rsidP="00692E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SUPERÁVIT</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7BAB806B" w14:textId="3D8E416A"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7D6A79DC" w14:textId="1414A681"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436" w:type="dxa"/>
            <w:tcBorders>
              <w:top w:val="single" w:sz="8" w:space="0" w:color="auto"/>
              <w:left w:val="nil"/>
              <w:bottom w:val="single" w:sz="8" w:space="0" w:color="auto"/>
              <w:right w:val="single" w:sz="4" w:space="0" w:color="auto"/>
            </w:tcBorders>
            <w:shd w:val="clear" w:color="auto" w:fill="auto"/>
            <w:noWrap/>
            <w:vAlign w:val="bottom"/>
            <w:hideMark/>
          </w:tcPr>
          <w:p w14:paraId="78D1E9D3" w14:textId="1566059F"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289" w:type="dxa"/>
            <w:tcBorders>
              <w:top w:val="single" w:sz="8" w:space="0" w:color="auto"/>
              <w:left w:val="nil"/>
              <w:bottom w:val="single" w:sz="8" w:space="0" w:color="auto"/>
              <w:right w:val="single" w:sz="4" w:space="0" w:color="auto"/>
            </w:tcBorders>
            <w:shd w:val="clear" w:color="auto" w:fill="auto"/>
            <w:noWrap/>
            <w:vAlign w:val="bottom"/>
            <w:hideMark/>
          </w:tcPr>
          <w:p w14:paraId="28043C10" w14:textId="410141DD"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14:paraId="458107C1" w14:textId="407A21BC"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c>
          <w:tcPr>
            <w:tcW w:w="1436" w:type="dxa"/>
            <w:tcBorders>
              <w:top w:val="single" w:sz="8" w:space="0" w:color="auto"/>
              <w:left w:val="nil"/>
              <w:bottom w:val="single" w:sz="8" w:space="0" w:color="auto"/>
              <w:right w:val="single" w:sz="4" w:space="0" w:color="auto"/>
            </w:tcBorders>
            <w:shd w:val="clear" w:color="auto" w:fill="auto"/>
            <w:noWrap/>
            <w:vAlign w:val="bottom"/>
            <w:hideMark/>
          </w:tcPr>
          <w:p w14:paraId="02135E12" w14:textId="75CB4DAA" w:rsidR="00692EB1" w:rsidRPr="00692EB1" w:rsidRDefault="00692EB1" w:rsidP="00EB0404">
            <w:pPr>
              <w:jc w:val="center"/>
              <w:rPr>
                <w:rFonts w:ascii="Calibri" w:eastAsia="Times New Roman" w:hAnsi="Calibri" w:cs="Calibri"/>
                <w:color w:val="000000"/>
                <w:sz w:val="16"/>
                <w:szCs w:val="16"/>
              </w:rPr>
            </w:pPr>
            <w:r w:rsidRPr="00692EB1">
              <w:rPr>
                <w:rFonts w:ascii="Calibri" w:eastAsia="Times New Roman" w:hAnsi="Calibri" w:cs="Calibri"/>
                <w:color w:val="000000"/>
                <w:sz w:val="16"/>
                <w:szCs w:val="16"/>
              </w:rPr>
              <w:t>-</w:t>
            </w:r>
          </w:p>
        </w:tc>
      </w:tr>
      <w:tr w:rsidR="00692EB1" w:rsidRPr="00692EB1" w14:paraId="4C3CF26E" w14:textId="77777777" w:rsidTr="00C93EC5">
        <w:trPr>
          <w:trHeight w:val="271"/>
        </w:trPr>
        <w:tc>
          <w:tcPr>
            <w:tcW w:w="183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5F1A352" w14:textId="77777777" w:rsidR="00692EB1" w:rsidRPr="00692EB1" w:rsidRDefault="00692EB1" w:rsidP="00692E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TOTAL</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62135ADA" w14:textId="77777777" w:rsidR="00692EB1" w:rsidRPr="00692EB1" w:rsidRDefault="00692EB1" w:rsidP="00692E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 xml:space="preserve"> R$  96.424.879,00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1B9143C6" w14:textId="23437478" w:rsidR="00692EB1" w:rsidRPr="00692EB1" w:rsidRDefault="006650B2" w:rsidP="00E173B1">
            <w:pPr>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 R$ </w:t>
            </w:r>
            <w:r w:rsidR="00E173B1">
              <w:rPr>
                <w:rFonts w:ascii="Calibri" w:eastAsia="Times New Roman" w:hAnsi="Calibri" w:cs="Calibri"/>
                <w:b/>
                <w:bCs/>
                <w:color w:val="000000"/>
                <w:sz w:val="16"/>
                <w:szCs w:val="16"/>
              </w:rPr>
              <w:t>101.780.495,00</w:t>
            </w:r>
            <w:r w:rsidR="00692EB1" w:rsidRPr="00692EB1">
              <w:rPr>
                <w:rFonts w:ascii="Calibri" w:eastAsia="Times New Roman" w:hAnsi="Calibri" w:cs="Calibri"/>
                <w:b/>
                <w:bCs/>
                <w:color w:val="000000"/>
                <w:sz w:val="16"/>
                <w:szCs w:val="16"/>
              </w:rPr>
              <w:t xml:space="preserve"> </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14:paraId="2EE1CFF5" w14:textId="2E987B6F" w:rsidR="00692EB1" w:rsidRPr="00692EB1" w:rsidRDefault="00692EB1" w:rsidP="00E173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 xml:space="preserve"> R$ </w:t>
            </w:r>
            <w:r w:rsidR="00E173B1">
              <w:rPr>
                <w:rFonts w:ascii="Calibri" w:eastAsia="Times New Roman" w:hAnsi="Calibri" w:cs="Calibri"/>
                <w:b/>
                <w:bCs/>
                <w:color w:val="000000"/>
                <w:sz w:val="16"/>
                <w:szCs w:val="16"/>
              </w:rPr>
              <w:t>110.540.744,24</w:t>
            </w:r>
            <w:r w:rsidRPr="00692EB1">
              <w:rPr>
                <w:rFonts w:ascii="Calibri" w:eastAsia="Times New Roman" w:hAnsi="Calibri" w:cs="Calibri"/>
                <w:b/>
                <w:bCs/>
                <w:color w:val="000000"/>
                <w:sz w:val="16"/>
                <w:szCs w:val="16"/>
              </w:rPr>
              <w:t xml:space="preserve">           </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14:paraId="27F3B95B" w14:textId="6ADC2161" w:rsidR="00692EB1" w:rsidRPr="00692EB1" w:rsidRDefault="004015ED" w:rsidP="00E173B1">
            <w:pPr>
              <w:jc w:val="left"/>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R$ </w:t>
            </w:r>
            <w:r w:rsidR="00E173B1">
              <w:rPr>
                <w:rFonts w:ascii="Calibri" w:eastAsia="Times New Roman" w:hAnsi="Calibri" w:cs="Calibri"/>
                <w:b/>
                <w:bCs/>
                <w:color w:val="000000"/>
                <w:sz w:val="16"/>
                <w:szCs w:val="16"/>
              </w:rPr>
              <w:t>95.971.291,32</w:t>
            </w:r>
          </w:p>
        </w:tc>
        <w:tc>
          <w:tcPr>
            <w:tcW w:w="1441" w:type="dxa"/>
            <w:tcBorders>
              <w:top w:val="single" w:sz="8" w:space="0" w:color="auto"/>
              <w:left w:val="nil"/>
              <w:bottom w:val="single" w:sz="4" w:space="0" w:color="auto"/>
              <w:right w:val="single" w:sz="4" w:space="0" w:color="auto"/>
            </w:tcBorders>
            <w:shd w:val="clear" w:color="auto" w:fill="auto"/>
            <w:noWrap/>
            <w:vAlign w:val="bottom"/>
            <w:hideMark/>
          </w:tcPr>
          <w:p w14:paraId="4C1A993F" w14:textId="0E02431E" w:rsidR="00692EB1" w:rsidRPr="00692EB1" w:rsidRDefault="00692EB1" w:rsidP="00E173B1">
            <w:pPr>
              <w:jc w:val="left"/>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 xml:space="preserve"> R$  </w:t>
            </w:r>
            <w:r w:rsidR="00E173B1">
              <w:rPr>
                <w:rFonts w:ascii="Calibri" w:eastAsia="Times New Roman" w:hAnsi="Calibri" w:cs="Calibri"/>
                <w:b/>
                <w:bCs/>
                <w:color w:val="000000"/>
                <w:sz w:val="16"/>
                <w:szCs w:val="16"/>
              </w:rPr>
              <w:t>88.796.053,21</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14:paraId="3375E0C7" w14:textId="72FD81DF" w:rsidR="00692EB1" w:rsidRPr="00692EB1" w:rsidRDefault="00692EB1" w:rsidP="00E173B1">
            <w:pPr>
              <w:rPr>
                <w:rFonts w:ascii="Calibri" w:eastAsia="Times New Roman" w:hAnsi="Calibri" w:cs="Calibri"/>
                <w:b/>
                <w:bCs/>
                <w:color w:val="000000"/>
                <w:sz w:val="16"/>
                <w:szCs w:val="16"/>
              </w:rPr>
            </w:pPr>
            <w:r w:rsidRPr="00692EB1">
              <w:rPr>
                <w:rFonts w:ascii="Calibri" w:eastAsia="Times New Roman" w:hAnsi="Calibri" w:cs="Calibri"/>
                <w:b/>
                <w:bCs/>
                <w:color w:val="000000"/>
                <w:sz w:val="16"/>
                <w:szCs w:val="16"/>
              </w:rPr>
              <w:t xml:space="preserve"> R$ </w:t>
            </w:r>
            <w:r w:rsidR="004015ED">
              <w:rPr>
                <w:rFonts w:ascii="Calibri" w:eastAsia="Times New Roman" w:hAnsi="Calibri" w:cs="Calibri"/>
                <w:b/>
                <w:bCs/>
                <w:color w:val="000000"/>
                <w:sz w:val="16"/>
                <w:szCs w:val="16"/>
              </w:rPr>
              <w:t xml:space="preserve"> </w:t>
            </w:r>
            <w:r w:rsidR="00647C3F">
              <w:rPr>
                <w:rFonts w:ascii="Calibri" w:eastAsia="Times New Roman" w:hAnsi="Calibri" w:cs="Calibri"/>
                <w:b/>
                <w:bCs/>
                <w:color w:val="000000"/>
                <w:sz w:val="16"/>
                <w:szCs w:val="16"/>
              </w:rPr>
              <w:t>-</w:t>
            </w:r>
            <w:r w:rsidR="00E173B1">
              <w:rPr>
                <w:rFonts w:ascii="Calibri" w:eastAsia="Times New Roman" w:hAnsi="Calibri" w:cs="Calibri"/>
                <w:b/>
                <w:bCs/>
                <w:color w:val="000000"/>
                <w:sz w:val="16"/>
                <w:szCs w:val="16"/>
              </w:rPr>
              <w:t>8.760.249,24</w:t>
            </w:r>
          </w:p>
        </w:tc>
      </w:tr>
    </w:tbl>
    <w:p w14:paraId="7EDA84DA" w14:textId="77777777" w:rsidR="005F09D0" w:rsidRDefault="005F09D0">
      <w:pPr>
        <w:rPr>
          <w:rFonts w:ascii="Times New Roman" w:eastAsia="Times New Roman" w:hAnsi="Times New Roman" w:cs="Times New Roman"/>
          <w:b/>
          <w:sz w:val="24"/>
          <w:szCs w:val="24"/>
        </w:rPr>
      </w:pPr>
    </w:p>
    <w:p w14:paraId="4BFFC2E4" w14:textId="7E978AA3" w:rsidR="00B53C1C" w:rsidRPr="00C93EC5" w:rsidRDefault="00B53C1C" w:rsidP="00B53C1C">
      <w:pPr>
        <w:ind w:right="-1986" w:firstLine="567"/>
        <w:rPr>
          <w:rFonts w:ascii="Times New Roman" w:hAnsi="Times New Roman" w:cs="Times New Roman"/>
          <w:color w:val="000000"/>
          <w:sz w:val="24"/>
          <w:szCs w:val="24"/>
          <w:shd w:val="clear" w:color="auto" w:fill="FFFFFF"/>
        </w:rPr>
      </w:pPr>
      <w:r w:rsidRPr="00C93EC5">
        <w:rPr>
          <w:rStyle w:val="Forte"/>
          <w:rFonts w:ascii="Times New Roman" w:hAnsi="Times New Roman" w:cs="Times New Roman"/>
          <w:b w:val="0"/>
          <w:color w:val="000000"/>
          <w:sz w:val="24"/>
          <w:szCs w:val="24"/>
          <w:shd w:val="clear" w:color="auto" w:fill="FFFFFF"/>
        </w:rPr>
        <w:t xml:space="preserve">Para o exercício de 2022 o Orçamento da UFR foi insuficiente para pagamento do total das despesas contratadas, o que gerou o déficit de R$ 8.760.249,24. Portanto, houve a necessidade de contratação do refinanciamento da </w:t>
      </w:r>
      <w:r w:rsidR="00647C3F" w:rsidRPr="00C93EC5">
        <w:rPr>
          <w:rStyle w:val="Forte"/>
          <w:rFonts w:ascii="Times New Roman" w:hAnsi="Times New Roman" w:cs="Times New Roman"/>
          <w:b w:val="0"/>
          <w:color w:val="000000"/>
          <w:sz w:val="24"/>
          <w:szCs w:val="24"/>
          <w:shd w:val="clear" w:color="auto" w:fill="FFFFFF"/>
        </w:rPr>
        <w:t>dívida pública</w:t>
      </w:r>
      <w:r w:rsidRPr="00C93EC5">
        <w:rPr>
          <w:rStyle w:val="Forte"/>
          <w:rFonts w:ascii="Times New Roman" w:hAnsi="Times New Roman" w:cs="Times New Roman"/>
          <w:b w:val="0"/>
          <w:color w:val="000000"/>
          <w:sz w:val="24"/>
          <w:szCs w:val="24"/>
          <w:shd w:val="clear" w:color="auto" w:fill="FFFFFF"/>
        </w:rPr>
        <w:t xml:space="preserve">, </w:t>
      </w:r>
      <w:r w:rsidR="00647C3F" w:rsidRPr="00C93EC5">
        <w:rPr>
          <w:rStyle w:val="Forte"/>
          <w:rFonts w:ascii="Times New Roman" w:hAnsi="Times New Roman" w:cs="Times New Roman"/>
          <w:b w:val="0"/>
          <w:color w:val="000000"/>
          <w:sz w:val="24"/>
          <w:szCs w:val="24"/>
          <w:shd w:val="clear" w:color="auto" w:fill="FFFFFF"/>
        </w:rPr>
        <w:t>dívida contraída pelo Governo para financiar o déficit orçamentário</w:t>
      </w:r>
      <w:r w:rsidRPr="00C93EC5">
        <w:rPr>
          <w:rStyle w:val="Forte"/>
          <w:rFonts w:ascii="Times New Roman" w:hAnsi="Times New Roman" w:cs="Times New Roman"/>
          <w:b w:val="0"/>
          <w:color w:val="000000"/>
          <w:sz w:val="24"/>
          <w:szCs w:val="24"/>
          <w:shd w:val="clear" w:color="auto" w:fill="FFFFFF"/>
        </w:rPr>
        <w:t>.</w:t>
      </w:r>
    </w:p>
    <w:p w14:paraId="07EE7DD9" w14:textId="77777777" w:rsidR="00801D44" w:rsidRDefault="00801D44" w:rsidP="00801D44">
      <w:pPr>
        <w:ind w:right="-1986" w:firstLine="567"/>
        <w:rPr>
          <w:rStyle w:val="Forte"/>
          <w:rFonts w:ascii="Times New Roman" w:hAnsi="Times New Roman" w:cs="Times New Roman"/>
          <w:b w:val="0"/>
          <w:color w:val="000000"/>
          <w:sz w:val="24"/>
          <w:szCs w:val="24"/>
          <w:shd w:val="clear" w:color="auto" w:fill="FFFFFF"/>
        </w:rPr>
      </w:pPr>
      <w:r>
        <w:rPr>
          <w:rStyle w:val="Forte"/>
          <w:rFonts w:ascii="Times New Roman" w:hAnsi="Times New Roman" w:cs="Times New Roman"/>
          <w:b w:val="0"/>
          <w:color w:val="000000"/>
          <w:sz w:val="24"/>
          <w:szCs w:val="24"/>
          <w:shd w:val="clear" w:color="auto" w:fill="FFFFFF"/>
        </w:rPr>
        <w:t>Vide relação das contas por natureza de despesas - Nota 006.000 - Anexos 1, 2 e 3.</w:t>
      </w:r>
    </w:p>
    <w:p w14:paraId="635EACB2" w14:textId="5BB3F2D4" w:rsidR="00801D44" w:rsidRDefault="00801D44" w:rsidP="005A47B7">
      <w:pPr>
        <w:ind w:right="-1986" w:firstLine="567"/>
        <w:rPr>
          <w:rStyle w:val="Forte"/>
          <w:rFonts w:ascii="Times New Roman" w:hAnsi="Times New Roman" w:cs="Times New Roman"/>
          <w:b w:val="0"/>
          <w:color w:val="000000"/>
          <w:sz w:val="24"/>
          <w:szCs w:val="24"/>
          <w:shd w:val="clear" w:color="auto" w:fill="FFFFFF"/>
        </w:rPr>
      </w:pPr>
      <w:r>
        <w:rPr>
          <w:rStyle w:val="Forte"/>
          <w:rFonts w:ascii="Times New Roman" w:hAnsi="Times New Roman" w:cs="Times New Roman"/>
          <w:b w:val="0"/>
          <w:color w:val="000000"/>
          <w:sz w:val="24"/>
          <w:szCs w:val="24"/>
          <w:shd w:val="clear" w:color="auto" w:fill="FFFFFF"/>
        </w:rPr>
        <w:t>Vide composição Restos a pagar, Nota 006.06, Quadro 2</w:t>
      </w:r>
      <w:r w:rsidR="005A47B7">
        <w:rPr>
          <w:rStyle w:val="Forte"/>
          <w:rFonts w:ascii="Times New Roman" w:hAnsi="Times New Roman" w:cs="Times New Roman"/>
          <w:b w:val="0"/>
          <w:color w:val="000000"/>
          <w:sz w:val="24"/>
          <w:szCs w:val="24"/>
          <w:shd w:val="clear" w:color="auto" w:fill="FFFFFF"/>
        </w:rPr>
        <w:t>6</w:t>
      </w:r>
      <w:r>
        <w:rPr>
          <w:rStyle w:val="Forte"/>
          <w:rFonts w:ascii="Times New Roman" w:hAnsi="Times New Roman" w:cs="Times New Roman"/>
          <w:b w:val="0"/>
          <w:color w:val="000000"/>
          <w:sz w:val="24"/>
          <w:szCs w:val="24"/>
          <w:shd w:val="clear" w:color="auto" w:fill="FFFFFF"/>
        </w:rPr>
        <w:t>.</w:t>
      </w:r>
    </w:p>
    <w:p w14:paraId="7E025849" w14:textId="2DE47800" w:rsidR="00B71CDF" w:rsidRPr="00B53C1C" w:rsidRDefault="00647C3F" w:rsidP="00B53C1C">
      <w:pPr>
        <w:ind w:right="-1986" w:firstLine="567"/>
        <w:rPr>
          <w:rFonts w:ascii="Times New Roman" w:eastAsia="Times New Roman" w:hAnsi="Times New Roman" w:cs="Times New Roman"/>
          <w:sz w:val="24"/>
          <w:szCs w:val="24"/>
        </w:rPr>
      </w:pPr>
      <w:r w:rsidRPr="00B53C1C">
        <w:rPr>
          <w:color w:val="000000"/>
          <w:shd w:val="clear" w:color="auto" w:fill="FFFFFF"/>
        </w:rPr>
        <w:t>.</w:t>
      </w:r>
    </w:p>
    <w:p w14:paraId="5DA6CAB5" w14:textId="0908B174" w:rsidR="008F730F" w:rsidRDefault="008F73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Nota 002</w:t>
      </w:r>
      <w:r w:rsidR="006317DD">
        <w:rPr>
          <w:rFonts w:ascii="Times New Roman" w:eastAsia="Times New Roman" w:hAnsi="Times New Roman" w:cs="Times New Roman"/>
          <w:b/>
          <w:sz w:val="24"/>
          <w:szCs w:val="24"/>
        </w:rPr>
        <w:t xml:space="preserve"> – BALANÇO PATRIMONIAL </w:t>
      </w:r>
    </w:p>
    <w:tbl>
      <w:tblPr>
        <w:tblW w:w="10042" w:type="dxa"/>
        <w:tblInd w:w="70" w:type="dxa"/>
        <w:tblLayout w:type="fixed"/>
        <w:tblCellMar>
          <w:left w:w="70" w:type="dxa"/>
          <w:right w:w="70" w:type="dxa"/>
        </w:tblCellMar>
        <w:tblLook w:val="04A0" w:firstRow="1" w:lastRow="0" w:firstColumn="1" w:lastColumn="0" w:noHBand="0" w:noVBand="1"/>
      </w:tblPr>
      <w:tblGrid>
        <w:gridCol w:w="541"/>
        <w:gridCol w:w="185"/>
        <w:gridCol w:w="516"/>
        <w:gridCol w:w="185"/>
        <w:gridCol w:w="1184"/>
        <w:gridCol w:w="903"/>
        <w:gridCol w:w="185"/>
        <w:gridCol w:w="25"/>
        <w:gridCol w:w="160"/>
        <w:gridCol w:w="443"/>
        <w:gridCol w:w="160"/>
        <w:gridCol w:w="675"/>
        <w:gridCol w:w="156"/>
        <w:gridCol w:w="1426"/>
        <w:gridCol w:w="1139"/>
        <w:gridCol w:w="163"/>
        <w:gridCol w:w="29"/>
        <w:gridCol w:w="156"/>
        <w:gridCol w:w="210"/>
        <w:gridCol w:w="222"/>
        <w:gridCol w:w="160"/>
        <w:gridCol w:w="336"/>
        <w:gridCol w:w="439"/>
        <w:gridCol w:w="138"/>
        <w:gridCol w:w="306"/>
      </w:tblGrid>
      <w:tr w:rsidR="005C1DCF" w:rsidRPr="005C1DCF" w14:paraId="0C5BF442" w14:textId="77777777" w:rsidTr="005C1DCF">
        <w:trPr>
          <w:trHeight w:val="120"/>
        </w:trPr>
        <w:tc>
          <w:tcPr>
            <w:tcW w:w="541" w:type="dxa"/>
            <w:vMerge w:val="restart"/>
            <w:tcBorders>
              <w:top w:val="nil"/>
              <w:left w:val="nil"/>
              <w:bottom w:val="nil"/>
              <w:right w:val="nil"/>
            </w:tcBorders>
            <w:shd w:val="clear" w:color="000000" w:fill="FFFFFF"/>
            <w:hideMark/>
          </w:tcPr>
          <w:p w14:paraId="6F4AB9CD" w14:textId="7DAF827A"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noProof/>
                <w:color w:val="000000"/>
                <w:sz w:val="18"/>
                <w:szCs w:val="18"/>
              </w:rPr>
              <w:drawing>
                <wp:anchor distT="0" distB="0" distL="114300" distR="114300" simplePos="0" relativeHeight="251660288" behindDoc="0" locked="0" layoutInCell="1" allowOverlap="1" wp14:anchorId="6CFADF05" wp14:editId="5C9FE8B6">
                  <wp:simplePos x="0" y="0"/>
                  <wp:positionH relativeFrom="column">
                    <wp:posOffset>0</wp:posOffset>
                  </wp:positionH>
                  <wp:positionV relativeFrom="paragraph">
                    <wp:posOffset>0</wp:posOffset>
                  </wp:positionV>
                  <wp:extent cx="333375" cy="390525"/>
                  <wp:effectExtent l="0" t="0" r="9525" b="9525"/>
                  <wp:wrapNone/>
                  <wp:docPr id="1" name="Imagem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85" w:type="dxa"/>
            <w:tcBorders>
              <w:top w:val="nil"/>
              <w:left w:val="nil"/>
              <w:bottom w:val="nil"/>
              <w:right w:val="nil"/>
            </w:tcBorders>
            <w:shd w:val="clear" w:color="000000" w:fill="FFFFFF"/>
            <w:hideMark/>
          </w:tcPr>
          <w:p w14:paraId="20C6D866"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516" w:type="dxa"/>
            <w:tcBorders>
              <w:top w:val="nil"/>
              <w:left w:val="nil"/>
              <w:bottom w:val="nil"/>
              <w:right w:val="nil"/>
            </w:tcBorders>
            <w:shd w:val="clear" w:color="000000" w:fill="FFFFFF"/>
            <w:hideMark/>
          </w:tcPr>
          <w:p w14:paraId="07687C5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E7649A1"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184" w:type="dxa"/>
            <w:tcBorders>
              <w:top w:val="nil"/>
              <w:left w:val="nil"/>
              <w:bottom w:val="nil"/>
              <w:right w:val="nil"/>
            </w:tcBorders>
            <w:shd w:val="clear" w:color="000000" w:fill="FFFFFF"/>
            <w:hideMark/>
          </w:tcPr>
          <w:p w14:paraId="2AF37849"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903" w:type="dxa"/>
            <w:tcBorders>
              <w:top w:val="nil"/>
              <w:left w:val="nil"/>
              <w:bottom w:val="nil"/>
              <w:right w:val="nil"/>
            </w:tcBorders>
            <w:shd w:val="clear" w:color="000000" w:fill="FFFFFF"/>
            <w:hideMark/>
          </w:tcPr>
          <w:p w14:paraId="595A5758"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79D5A81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149EE52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603" w:type="dxa"/>
            <w:gridSpan w:val="2"/>
            <w:tcBorders>
              <w:top w:val="nil"/>
              <w:left w:val="nil"/>
              <w:bottom w:val="nil"/>
              <w:right w:val="nil"/>
            </w:tcBorders>
            <w:shd w:val="clear" w:color="000000" w:fill="FFFFFF"/>
            <w:hideMark/>
          </w:tcPr>
          <w:p w14:paraId="2ECAF9BE"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31" w:type="dxa"/>
            <w:gridSpan w:val="2"/>
            <w:tcBorders>
              <w:top w:val="nil"/>
              <w:left w:val="nil"/>
              <w:bottom w:val="nil"/>
              <w:right w:val="nil"/>
            </w:tcBorders>
            <w:shd w:val="clear" w:color="000000" w:fill="FFFFFF"/>
            <w:hideMark/>
          </w:tcPr>
          <w:p w14:paraId="3BDBB44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728" w:type="dxa"/>
            <w:gridSpan w:val="3"/>
            <w:tcBorders>
              <w:top w:val="nil"/>
              <w:left w:val="nil"/>
              <w:bottom w:val="nil"/>
              <w:right w:val="nil"/>
            </w:tcBorders>
            <w:shd w:val="clear" w:color="000000" w:fill="FFFFFF"/>
            <w:hideMark/>
          </w:tcPr>
          <w:p w14:paraId="76A0FCB5"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190BACE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10" w:type="dxa"/>
            <w:tcBorders>
              <w:top w:val="nil"/>
              <w:left w:val="nil"/>
              <w:bottom w:val="nil"/>
              <w:right w:val="nil"/>
            </w:tcBorders>
            <w:shd w:val="clear" w:color="000000" w:fill="FFFFFF"/>
            <w:hideMark/>
          </w:tcPr>
          <w:p w14:paraId="6FF605FE"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718" w:type="dxa"/>
            <w:gridSpan w:val="3"/>
            <w:tcBorders>
              <w:top w:val="nil"/>
              <w:left w:val="nil"/>
              <w:bottom w:val="nil"/>
              <w:right w:val="nil"/>
            </w:tcBorders>
            <w:shd w:val="clear" w:color="000000" w:fill="FFFFFF"/>
            <w:hideMark/>
          </w:tcPr>
          <w:p w14:paraId="4C50D1D1"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83" w:type="dxa"/>
            <w:gridSpan w:val="3"/>
            <w:tcBorders>
              <w:top w:val="nil"/>
              <w:left w:val="nil"/>
              <w:bottom w:val="nil"/>
              <w:right w:val="nil"/>
            </w:tcBorders>
            <w:shd w:val="clear" w:color="000000" w:fill="FFFFFF"/>
            <w:hideMark/>
          </w:tcPr>
          <w:p w14:paraId="538E122C"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2F1509BA" w14:textId="77777777" w:rsidTr="005C1DCF">
        <w:trPr>
          <w:gridAfter w:val="1"/>
          <w:wAfter w:w="306" w:type="dxa"/>
          <w:trHeight w:val="240"/>
        </w:trPr>
        <w:tc>
          <w:tcPr>
            <w:tcW w:w="541" w:type="dxa"/>
            <w:vMerge/>
            <w:tcBorders>
              <w:top w:val="nil"/>
              <w:left w:val="nil"/>
              <w:bottom w:val="nil"/>
              <w:right w:val="nil"/>
            </w:tcBorders>
            <w:vAlign w:val="center"/>
            <w:hideMark/>
          </w:tcPr>
          <w:p w14:paraId="3EB64C63" w14:textId="77777777" w:rsidR="005C1DCF" w:rsidRPr="005C1DCF" w:rsidRDefault="005C1DCF" w:rsidP="005C1DCF">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729D4595"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998" w:type="dxa"/>
            <w:gridSpan w:val="6"/>
            <w:tcBorders>
              <w:top w:val="nil"/>
              <w:left w:val="nil"/>
              <w:bottom w:val="nil"/>
              <w:right w:val="nil"/>
            </w:tcBorders>
            <w:shd w:val="clear" w:color="000000" w:fill="FFFFFF"/>
            <w:hideMark/>
          </w:tcPr>
          <w:p w14:paraId="16835A3F" w14:textId="77777777" w:rsidR="005C1DCF" w:rsidRPr="005C1DCF" w:rsidRDefault="005C1DCF" w:rsidP="005C1DCF">
            <w:pPr>
              <w:jc w:val="left"/>
              <w:rPr>
                <w:rFonts w:ascii="SansSerif" w:eastAsia="Times New Roman" w:hAnsi="SansSerif"/>
                <w:b/>
                <w:bCs/>
                <w:color w:val="000000"/>
                <w:sz w:val="14"/>
                <w:szCs w:val="14"/>
              </w:rPr>
            </w:pPr>
            <w:r w:rsidRPr="005C1DCF">
              <w:rPr>
                <w:rFonts w:ascii="SansSerif" w:eastAsia="Times New Roman" w:hAnsi="SansSerif"/>
                <w:b/>
                <w:bCs/>
                <w:color w:val="000000"/>
                <w:sz w:val="14"/>
                <w:szCs w:val="14"/>
              </w:rPr>
              <w:t>MINISTÉRIO DA FAZENDA</w:t>
            </w:r>
          </w:p>
        </w:tc>
        <w:tc>
          <w:tcPr>
            <w:tcW w:w="603" w:type="dxa"/>
            <w:gridSpan w:val="2"/>
            <w:tcBorders>
              <w:top w:val="nil"/>
              <w:left w:val="nil"/>
              <w:bottom w:val="nil"/>
              <w:right w:val="nil"/>
            </w:tcBorders>
            <w:shd w:val="clear" w:color="000000" w:fill="FFFFFF"/>
            <w:hideMark/>
          </w:tcPr>
          <w:p w14:paraId="4829D2C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35" w:type="dxa"/>
            <w:gridSpan w:val="2"/>
            <w:tcBorders>
              <w:top w:val="nil"/>
              <w:left w:val="nil"/>
              <w:bottom w:val="nil"/>
              <w:right w:val="nil"/>
            </w:tcBorders>
            <w:shd w:val="clear" w:color="000000" w:fill="FFFFFF"/>
            <w:hideMark/>
          </w:tcPr>
          <w:p w14:paraId="078785A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582" w:type="dxa"/>
            <w:gridSpan w:val="2"/>
            <w:tcBorders>
              <w:top w:val="nil"/>
              <w:left w:val="nil"/>
              <w:bottom w:val="nil"/>
              <w:right w:val="nil"/>
            </w:tcBorders>
            <w:shd w:val="clear" w:color="000000" w:fill="FFFFFF"/>
            <w:hideMark/>
          </w:tcPr>
          <w:p w14:paraId="751FAA23"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139" w:type="dxa"/>
            <w:tcBorders>
              <w:top w:val="nil"/>
              <w:left w:val="nil"/>
              <w:bottom w:val="nil"/>
              <w:right w:val="nil"/>
            </w:tcBorders>
            <w:shd w:val="clear" w:color="000000" w:fill="FFFFFF"/>
            <w:hideMark/>
          </w:tcPr>
          <w:p w14:paraId="5ACF09A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92" w:type="dxa"/>
            <w:gridSpan w:val="2"/>
            <w:tcBorders>
              <w:top w:val="nil"/>
              <w:left w:val="nil"/>
              <w:bottom w:val="nil"/>
              <w:right w:val="nil"/>
            </w:tcBorders>
            <w:shd w:val="clear" w:color="000000" w:fill="FFFFFF"/>
            <w:hideMark/>
          </w:tcPr>
          <w:p w14:paraId="53B359E9"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748" w:type="dxa"/>
            <w:gridSpan w:val="4"/>
            <w:tcBorders>
              <w:top w:val="nil"/>
              <w:left w:val="nil"/>
              <w:bottom w:val="nil"/>
              <w:right w:val="nil"/>
            </w:tcBorders>
            <w:shd w:val="clear" w:color="000000" w:fill="FFFFFF"/>
            <w:hideMark/>
          </w:tcPr>
          <w:p w14:paraId="228D2998"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913" w:type="dxa"/>
            <w:gridSpan w:val="3"/>
            <w:tcBorders>
              <w:top w:val="nil"/>
              <w:left w:val="nil"/>
              <w:bottom w:val="nil"/>
              <w:right w:val="nil"/>
            </w:tcBorders>
            <w:shd w:val="clear" w:color="000000" w:fill="FFFFFF"/>
            <w:hideMark/>
          </w:tcPr>
          <w:p w14:paraId="1C817FE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2FF72644" w14:textId="77777777" w:rsidTr="005C1DCF">
        <w:trPr>
          <w:gridAfter w:val="1"/>
          <w:wAfter w:w="306" w:type="dxa"/>
          <w:trHeight w:val="199"/>
        </w:trPr>
        <w:tc>
          <w:tcPr>
            <w:tcW w:w="541" w:type="dxa"/>
            <w:vMerge/>
            <w:tcBorders>
              <w:top w:val="nil"/>
              <w:left w:val="nil"/>
              <w:bottom w:val="nil"/>
              <w:right w:val="nil"/>
            </w:tcBorders>
            <w:vAlign w:val="center"/>
            <w:hideMark/>
          </w:tcPr>
          <w:p w14:paraId="5522F69E" w14:textId="77777777" w:rsidR="005C1DCF" w:rsidRPr="005C1DCF" w:rsidRDefault="005C1DCF" w:rsidP="005C1DCF">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395BE14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998" w:type="dxa"/>
            <w:gridSpan w:val="6"/>
            <w:tcBorders>
              <w:top w:val="nil"/>
              <w:left w:val="nil"/>
              <w:bottom w:val="nil"/>
              <w:right w:val="nil"/>
            </w:tcBorders>
            <w:shd w:val="clear" w:color="000000" w:fill="FFFFFF"/>
            <w:hideMark/>
          </w:tcPr>
          <w:p w14:paraId="14DDCDB0" w14:textId="77777777" w:rsidR="005C1DCF" w:rsidRPr="005C1DCF" w:rsidRDefault="005C1DCF" w:rsidP="005C1DCF">
            <w:pPr>
              <w:jc w:val="left"/>
              <w:rPr>
                <w:rFonts w:ascii="SansSerif" w:eastAsia="Times New Roman" w:hAnsi="SansSerif"/>
                <w:b/>
                <w:bCs/>
                <w:color w:val="000000"/>
                <w:sz w:val="10"/>
                <w:szCs w:val="10"/>
              </w:rPr>
            </w:pPr>
            <w:r w:rsidRPr="005C1DCF">
              <w:rPr>
                <w:rFonts w:ascii="SansSerif" w:eastAsia="Times New Roman" w:hAnsi="SansSerif"/>
                <w:b/>
                <w:bCs/>
                <w:color w:val="000000"/>
                <w:sz w:val="10"/>
                <w:szCs w:val="10"/>
              </w:rPr>
              <w:t>SECRETARIA DO TESOURO NACIONAL</w:t>
            </w:r>
          </w:p>
        </w:tc>
        <w:tc>
          <w:tcPr>
            <w:tcW w:w="603" w:type="dxa"/>
            <w:gridSpan w:val="2"/>
            <w:tcBorders>
              <w:top w:val="nil"/>
              <w:left w:val="nil"/>
              <w:bottom w:val="nil"/>
              <w:right w:val="nil"/>
            </w:tcBorders>
            <w:shd w:val="clear" w:color="000000" w:fill="FFFFFF"/>
            <w:hideMark/>
          </w:tcPr>
          <w:p w14:paraId="1C28A691"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35" w:type="dxa"/>
            <w:gridSpan w:val="2"/>
            <w:tcBorders>
              <w:top w:val="nil"/>
              <w:left w:val="nil"/>
              <w:bottom w:val="nil"/>
              <w:right w:val="nil"/>
            </w:tcBorders>
            <w:shd w:val="clear" w:color="000000" w:fill="FFFFFF"/>
            <w:hideMark/>
          </w:tcPr>
          <w:p w14:paraId="5E8AC30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582" w:type="dxa"/>
            <w:gridSpan w:val="2"/>
            <w:tcBorders>
              <w:top w:val="nil"/>
              <w:left w:val="nil"/>
              <w:bottom w:val="nil"/>
              <w:right w:val="nil"/>
            </w:tcBorders>
            <w:shd w:val="clear" w:color="000000" w:fill="FFFFFF"/>
            <w:hideMark/>
          </w:tcPr>
          <w:p w14:paraId="0C6969F2"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139" w:type="dxa"/>
            <w:tcBorders>
              <w:top w:val="nil"/>
              <w:left w:val="nil"/>
              <w:bottom w:val="nil"/>
              <w:right w:val="nil"/>
            </w:tcBorders>
            <w:shd w:val="clear" w:color="000000" w:fill="FFFFFF"/>
            <w:hideMark/>
          </w:tcPr>
          <w:p w14:paraId="43122070"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92" w:type="dxa"/>
            <w:gridSpan w:val="2"/>
            <w:tcBorders>
              <w:top w:val="nil"/>
              <w:left w:val="nil"/>
              <w:bottom w:val="nil"/>
              <w:right w:val="nil"/>
            </w:tcBorders>
            <w:shd w:val="clear" w:color="000000" w:fill="FFFFFF"/>
            <w:hideMark/>
          </w:tcPr>
          <w:p w14:paraId="29733305"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748" w:type="dxa"/>
            <w:gridSpan w:val="4"/>
            <w:tcBorders>
              <w:top w:val="nil"/>
              <w:left w:val="nil"/>
              <w:bottom w:val="nil"/>
              <w:right w:val="nil"/>
            </w:tcBorders>
            <w:shd w:val="clear" w:color="000000" w:fill="FFFFFF"/>
            <w:hideMark/>
          </w:tcPr>
          <w:p w14:paraId="4379017C"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913" w:type="dxa"/>
            <w:gridSpan w:val="3"/>
            <w:tcBorders>
              <w:top w:val="nil"/>
              <w:left w:val="nil"/>
              <w:bottom w:val="nil"/>
              <w:right w:val="nil"/>
            </w:tcBorders>
            <w:shd w:val="clear" w:color="000000" w:fill="FFFFFF"/>
            <w:hideMark/>
          </w:tcPr>
          <w:p w14:paraId="143AD481"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1BD9078C" w14:textId="77777777" w:rsidTr="005C1DCF">
        <w:trPr>
          <w:trHeight w:val="60"/>
        </w:trPr>
        <w:tc>
          <w:tcPr>
            <w:tcW w:w="541" w:type="dxa"/>
            <w:vMerge/>
            <w:tcBorders>
              <w:top w:val="nil"/>
              <w:left w:val="nil"/>
              <w:bottom w:val="nil"/>
              <w:right w:val="nil"/>
            </w:tcBorders>
            <w:vAlign w:val="center"/>
            <w:hideMark/>
          </w:tcPr>
          <w:p w14:paraId="3783CA88" w14:textId="77777777" w:rsidR="005C1DCF" w:rsidRPr="005C1DCF" w:rsidRDefault="005C1DCF" w:rsidP="005C1DCF">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55FD965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516" w:type="dxa"/>
            <w:tcBorders>
              <w:top w:val="nil"/>
              <w:left w:val="nil"/>
              <w:bottom w:val="nil"/>
              <w:right w:val="nil"/>
            </w:tcBorders>
            <w:shd w:val="clear" w:color="000000" w:fill="FFFFFF"/>
            <w:hideMark/>
          </w:tcPr>
          <w:p w14:paraId="7C7DD77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2BF7867"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184" w:type="dxa"/>
            <w:tcBorders>
              <w:top w:val="nil"/>
              <w:left w:val="nil"/>
              <w:bottom w:val="nil"/>
              <w:right w:val="nil"/>
            </w:tcBorders>
            <w:shd w:val="clear" w:color="000000" w:fill="FFFFFF"/>
            <w:hideMark/>
          </w:tcPr>
          <w:p w14:paraId="067AB341"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903" w:type="dxa"/>
            <w:tcBorders>
              <w:top w:val="nil"/>
              <w:left w:val="nil"/>
              <w:bottom w:val="nil"/>
              <w:right w:val="nil"/>
            </w:tcBorders>
            <w:shd w:val="clear" w:color="000000" w:fill="FFFFFF"/>
            <w:hideMark/>
          </w:tcPr>
          <w:p w14:paraId="2C3B820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1F941D3"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525EF1B6"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603" w:type="dxa"/>
            <w:gridSpan w:val="2"/>
            <w:tcBorders>
              <w:top w:val="nil"/>
              <w:left w:val="nil"/>
              <w:bottom w:val="nil"/>
              <w:right w:val="nil"/>
            </w:tcBorders>
            <w:shd w:val="clear" w:color="000000" w:fill="FFFFFF"/>
            <w:hideMark/>
          </w:tcPr>
          <w:p w14:paraId="1F6BC23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31" w:type="dxa"/>
            <w:gridSpan w:val="2"/>
            <w:tcBorders>
              <w:top w:val="nil"/>
              <w:left w:val="nil"/>
              <w:bottom w:val="nil"/>
              <w:right w:val="nil"/>
            </w:tcBorders>
            <w:shd w:val="clear" w:color="000000" w:fill="FFFFFF"/>
            <w:hideMark/>
          </w:tcPr>
          <w:p w14:paraId="040606F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728" w:type="dxa"/>
            <w:gridSpan w:val="3"/>
            <w:tcBorders>
              <w:top w:val="nil"/>
              <w:left w:val="nil"/>
              <w:bottom w:val="nil"/>
              <w:right w:val="nil"/>
            </w:tcBorders>
            <w:shd w:val="clear" w:color="000000" w:fill="FFFFFF"/>
            <w:hideMark/>
          </w:tcPr>
          <w:p w14:paraId="76468699"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0AA69D5D"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10" w:type="dxa"/>
            <w:tcBorders>
              <w:top w:val="nil"/>
              <w:left w:val="nil"/>
              <w:bottom w:val="nil"/>
              <w:right w:val="nil"/>
            </w:tcBorders>
            <w:shd w:val="clear" w:color="000000" w:fill="FFFFFF"/>
            <w:hideMark/>
          </w:tcPr>
          <w:p w14:paraId="34EF9CF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718" w:type="dxa"/>
            <w:gridSpan w:val="3"/>
            <w:tcBorders>
              <w:top w:val="nil"/>
              <w:left w:val="nil"/>
              <w:bottom w:val="nil"/>
              <w:right w:val="nil"/>
            </w:tcBorders>
            <w:shd w:val="clear" w:color="000000" w:fill="FFFFFF"/>
            <w:hideMark/>
          </w:tcPr>
          <w:p w14:paraId="6765F26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83" w:type="dxa"/>
            <w:gridSpan w:val="3"/>
            <w:tcBorders>
              <w:top w:val="nil"/>
              <w:left w:val="nil"/>
              <w:bottom w:val="nil"/>
              <w:right w:val="nil"/>
            </w:tcBorders>
            <w:shd w:val="clear" w:color="000000" w:fill="FFFFFF"/>
            <w:hideMark/>
          </w:tcPr>
          <w:p w14:paraId="4D10E2C9"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67E68430" w14:textId="77777777" w:rsidTr="005C1DCF">
        <w:trPr>
          <w:trHeight w:val="102"/>
        </w:trPr>
        <w:tc>
          <w:tcPr>
            <w:tcW w:w="541" w:type="dxa"/>
            <w:tcBorders>
              <w:top w:val="nil"/>
              <w:left w:val="nil"/>
              <w:bottom w:val="nil"/>
              <w:right w:val="nil"/>
            </w:tcBorders>
            <w:shd w:val="clear" w:color="000000" w:fill="FFFFFF"/>
            <w:hideMark/>
          </w:tcPr>
          <w:p w14:paraId="7003471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8CC521E"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516" w:type="dxa"/>
            <w:tcBorders>
              <w:top w:val="nil"/>
              <w:left w:val="nil"/>
              <w:bottom w:val="nil"/>
              <w:right w:val="nil"/>
            </w:tcBorders>
            <w:shd w:val="clear" w:color="000000" w:fill="FFFFFF"/>
            <w:hideMark/>
          </w:tcPr>
          <w:p w14:paraId="61772B6D"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33C9EF55"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184" w:type="dxa"/>
            <w:tcBorders>
              <w:top w:val="nil"/>
              <w:left w:val="nil"/>
              <w:bottom w:val="nil"/>
              <w:right w:val="nil"/>
            </w:tcBorders>
            <w:shd w:val="clear" w:color="000000" w:fill="FFFFFF"/>
            <w:hideMark/>
          </w:tcPr>
          <w:p w14:paraId="64EF5795"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903" w:type="dxa"/>
            <w:tcBorders>
              <w:top w:val="nil"/>
              <w:left w:val="nil"/>
              <w:bottom w:val="nil"/>
              <w:right w:val="nil"/>
            </w:tcBorders>
            <w:shd w:val="clear" w:color="000000" w:fill="FFFFFF"/>
            <w:hideMark/>
          </w:tcPr>
          <w:p w14:paraId="4CFFE8D0"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10934CCE"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7DF63B1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603" w:type="dxa"/>
            <w:gridSpan w:val="2"/>
            <w:tcBorders>
              <w:top w:val="nil"/>
              <w:left w:val="nil"/>
              <w:bottom w:val="nil"/>
              <w:right w:val="nil"/>
            </w:tcBorders>
            <w:shd w:val="clear" w:color="000000" w:fill="FFFFFF"/>
            <w:hideMark/>
          </w:tcPr>
          <w:p w14:paraId="6A470E9E"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31" w:type="dxa"/>
            <w:gridSpan w:val="2"/>
            <w:tcBorders>
              <w:top w:val="nil"/>
              <w:left w:val="nil"/>
              <w:bottom w:val="nil"/>
              <w:right w:val="nil"/>
            </w:tcBorders>
            <w:shd w:val="clear" w:color="000000" w:fill="FFFFFF"/>
            <w:hideMark/>
          </w:tcPr>
          <w:p w14:paraId="4308B511"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728" w:type="dxa"/>
            <w:gridSpan w:val="3"/>
            <w:tcBorders>
              <w:top w:val="nil"/>
              <w:left w:val="nil"/>
              <w:bottom w:val="nil"/>
              <w:right w:val="nil"/>
            </w:tcBorders>
            <w:shd w:val="clear" w:color="000000" w:fill="FFFFFF"/>
            <w:hideMark/>
          </w:tcPr>
          <w:p w14:paraId="401715B5"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50A89400"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10" w:type="dxa"/>
            <w:tcBorders>
              <w:top w:val="nil"/>
              <w:left w:val="nil"/>
              <w:bottom w:val="nil"/>
              <w:right w:val="nil"/>
            </w:tcBorders>
            <w:shd w:val="clear" w:color="000000" w:fill="FFFFFF"/>
            <w:hideMark/>
          </w:tcPr>
          <w:p w14:paraId="6E429645"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718" w:type="dxa"/>
            <w:gridSpan w:val="3"/>
            <w:tcBorders>
              <w:top w:val="nil"/>
              <w:left w:val="nil"/>
              <w:bottom w:val="nil"/>
              <w:right w:val="nil"/>
            </w:tcBorders>
            <w:shd w:val="clear" w:color="000000" w:fill="FFFFFF"/>
            <w:hideMark/>
          </w:tcPr>
          <w:p w14:paraId="0B8BBFD8"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83" w:type="dxa"/>
            <w:gridSpan w:val="3"/>
            <w:tcBorders>
              <w:top w:val="nil"/>
              <w:left w:val="nil"/>
              <w:bottom w:val="nil"/>
              <w:right w:val="nil"/>
            </w:tcBorders>
            <w:shd w:val="clear" w:color="000000" w:fill="FFFFFF"/>
            <w:hideMark/>
          </w:tcPr>
          <w:p w14:paraId="0B4B6ECE"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79D382B6" w14:textId="77777777" w:rsidTr="005C1DCF">
        <w:trPr>
          <w:gridAfter w:val="2"/>
          <w:wAfter w:w="444" w:type="dxa"/>
          <w:trHeight w:val="199"/>
        </w:trPr>
        <w:tc>
          <w:tcPr>
            <w:tcW w:w="1242" w:type="dxa"/>
            <w:gridSpan w:val="3"/>
            <w:tcBorders>
              <w:top w:val="nil"/>
              <w:left w:val="nil"/>
              <w:bottom w:val="nil"/>
              <w:right w:val="nil"/>
            </w:tcBorders>
            <w:shd w:val="clear" w:color="000000" w:fill="FFFFFF"/>
            <w:vAlign w:val="center"/>
            <w:hideMark/>
          </w:tcPr>
          <w:p w14:paraId="116A1DDA"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TITULO</w:t>
            </w:r>
          </w:p>
        </w:tc>
        <w:tc>
          <w:tcPr>
            <w:tcW w:w="185" w:type="dxa"/>
            <w:tcBorders>
              <w:top w:val="nil"/>
              <w:left w:val="nil"/>
              <w:bottom w:val="nil"/>
              <w:right w:val="nil"/>
            </w:tcBorders>
            <w:shd w:val="clear" w:color="000000" w:fill="FFFFFF"/>
            <w:hideMark/>
          </w:tcPr>
          <w:p w14:paraId="2F07E3B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171" w:type="dxa"/>
            <w:gridSpan w:val="19"/>
            <w:tcBorders>
              <w:top w:val="nil"/>
              <w:left w:val="nil"/>
              <w:bottom w:val="nil"/>
              <w:right w:val="nil"/>
            </w:tcBorders>
            <w:shd w:val="clear" w:color="000000" w:fill="FFFFFF"/>
            <w:vAlign w:val="center"/>
            <w:hideMark/>
          </w:tcPr>
          <w:p w14:paraId="5CB72A02"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BALANÇO PATRIMONIAL - TODOS OS ORÇAMENTOS</w:t>
            </w:r>
          </w:p>
        </w:tc>
      </w:tr>
      <w:tr w:rsidR="005C1DCF" w:rsidRPr="005C1DCF" w14:paraId="0F2B09C0" w14:textId="77777777" w:rsidTr="005C1DCF">
        <w:trPr>
          <w:gridAfter w:val="2"/>
          <w:wAfter w:w="444" w:type="dxa"/>
          <w:trHeight w:val="199"/>
        </w:trPr>
        <w:tc>
          <w:tcPr>
            <w:tcW w:w="1242" w:type="dxa"/>
            <w:gridSpan w:val="3"/>
            <w:tcBorders>
              <w:top w:val="nil"/>
              <w:left w:val="nil"/>
              <w:bottom w:val="nil"/>
              <w:right w:val="nil"/>
            </w:tcBorders>
            <w:shd w:val="clear" w:color="000000" w:fill="FFFFFF"/>
            <w:vAlign w:val="center"/>
            <w:hideMark/>
          </w:tcPr>
          <w:p w14:paraId="424A8737"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SUBTITULO</w:t>
            </w:r>
          </w:p>
        </w:tc>
        <w:tc>
          <w:tcPr>
            <w:tcW w:w="185" w:type="dxa"/>
            <w:tcBorders>
              <w:top w:val="nil"/>
              <w:left w:val="nil"/>
              <w:bottom w:val="nil"/>
              <w:right w:val="nil"/>
            </w:tcBorders>
            <w:shd w:val="clear" w:color="000000" w:fill="FFFFFF"/>
            <w:hideMark/>
          </w:tcPr>
          <w:p w14:paraId="40320FA3"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171" w:type="dxa"/>
            <w:gridSpan w:val="19"/>
            <w:tcBorders>
              <w:top w:val="nil"/>
              <w:left w:val="nil"/>
              <w:bottom w:val="nil"/>
              <w:right w:val="nil"/>
            </w:tcBorders>
            <w:shd w:val="clear" w:color="000000" w:fill="FFFFFF"/>
            <w:vAlign w:val="center"/>
            <w:hideMark/>
          </w:tcPr>
          <w:p w14:paraId="5B8EC511" w14:textId="45F4F5E5"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 xml:space="preserve">26454 - UNIVERSIDADE FEDERAL DE RONDONÓPOLIS </w:t>
            </w:r>
            <w:r w:rsidR="00492C50">
              <w:rPr>
                <w:rFonts w:ascii="SansSerif" w:eastAsia="Times New Roman" w:hAnsi="SansSerif"/>
                <w:color w:val="000000"/>
                <w:sz w:val="10"/>
                <w:szCs w:val="10"/>
              </w:rPr>
              <w:t>–</w:t>
            </w:r>
            <w:r w:rsidRPr="005C1DCF">
              <w:rPr>
                <w:rFonts w:ascii="SansSerif" w:eastAsia="Times New Roman" w:hAnsi="SansSerif"/>
                <w:color w:val="000000"/>
                <w:sz w:val="10"/>
                <w:szCs w:val="10"/>
              </w:rPr>
              <w:t xml:space="preserve"> AUTARQUIA</w:t>
            </w:r>
          </w:p>
        </w:tc>
      </w:tr>
      <w:tr w:rsidR="005C1DCF" w:rsidRPr="005C1DCF" w14:paraId="075CF2B8" w14:textId="77777777" w:rsidTr="005C1DCF">
        <w:trPr>
          <w:gridAfter w:val="2"/>
          <w:wAfter w:w="444" w:type="dxa"/>
          <w:trHeight w:val="199"/>
        </w:trPr>
        <w:tc>
          <w:tcPr>
            <w:tcW w:w="1242" w:type="dxa"/>
            <w:gridSpan w:val="3"/>
            <w:tcBorders>
              <w:top w:val="nil"/>
              <w:left w:val="nil"/>
              <w:bottom w:val="nil"/>
              <w:right w:val="nil"/>
            </w:tcBorders>
            <w:shd w:val="clear" w:color="000000" w:fill="FFFFFF"/>
            <w:vAlign w:val="center"/>
            <w:hideMark/>
          </w:tcPr>
          <w:p w14:paraId="0121C5CC"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ORGÃO SUPERIOR</w:t>
            </w:r>
          </w:p>
        </w:tc>
        <w:tc>
          <w:tcPr>
            <w:tcW w:w="185" w:type="dxa"/>
            <w:tcBorders>
              <w:top w:val="nil"/>
              <w:left w:val="nil"/>
              <w:bottom w:val="nil"/>
              <w:right w:val="nil"/>
            </w:tcBorders>
            <w:shd w:val="clear" w:color="000000" w:fill="FFFFFF"/>
            <w:hideMark/>
          </w:tcPr>
          <w:p w14:paraId="07ADDBA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171" w:type="dxa"/>
            <w:gridSpan w:val="19"/>
            <w:tcBorders>
              <w:top w:val="nil"/>
              <w:left w:val="nil"/>
              <w:bottom w:val="nil"/>
              <w:right w:val="nil"/>
            </w:tcBorders>
            <w:shd w:val="clear" w:color="000000" w:fill="FFFFFF"/>
            <w:vAlign w:val="center"/>
            <w:hideMark/>
          </w:tcPr>
          <w:p w14:paraId="33D1815F"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26000 - MINISTERIO DA EDUCACAO</w:t>
            </w:r>
          </w:p>
        </w:tc>
      </w:tr>
      <w:tr w:rsidR="005C1DCF" w:rsidRPr="005C1DCF" w14:paraId="59090A80" w14:textId="77777777" w:rsidTr="005C1DCF">
        <w:trPr>
          <w:gridAfter w:val="2"/>
          <w:wAfter w:w="444" w:type="dxa"/>
          <w:trHeight w:val="199"/>
        </w:trPr>
        <w:tc>
          <w:tcPr>
            <w:tcW w:w="1242" w:type="dxa"/>
            <w:gridSpan w:val="3"/>
            <w:tcBorders>
              <w:top w:val="nil"/>
              <w:left w:val="nil"/>
              <w:bottom w:val="nil"/>
              <w:right w:val="nil"/>
            </w:tcBorders>
            <w:shd w:val="clear" w:color="000000" w:fill="FFFFFF"/>
            <w:vAlign w:val="center"/>
            <w:hideMark/>
          </w:tcPr>
          <w:p w14:paraId="13D82678" w14:textId="77777777" w:rsidR="005C1DCF" w:rsidRPr="005C1DCF" w:rsidRDefault="005C1DCF" w:rsidP="005C1DCF">
            <w:pPr>
              <w:jc w:val="left"/>
              <w:rPr>
                <w:rFonts w:ascii="SansSerif" w:eastAsia="Times New Roman" w:hAnsi="SansSerif"/>
                <w:color w:val="000000"/>
                <w:sz w:val="10"/>
                <w:szCs w:val="10"/>
              </w:rPr>
            </w:pPr>
            <w:proofErr w:type="spellStart"/>
            <w:r w:rsidRPr="005C1DCF">
              <w:rPr>
                <w:rFonts w:ascii="SansSerif" w:eastAsia="Times New Roman" w:hAnsi="SansSerif"/>
                <w:color w:val="000000"/>
                <w:sz w:val="10"/>
                <w:szCs w:val="10"/>
              </w:rPr>
              <w:t>EXERCíCIO</w:t>
            </w:r>
            <w:proofErr w:type="spellEnd"/>
          </w:p>
        </w:tc>
        <w:tc>
          <w:tcPr>
            <w:tcW w:w="185" w:type="dxa"/>
            <w:tcBorders>
              <w:top w:val="nil"/>
              <w:left w:val="nil"/>
              <w:bottom w:val="nil"/>
              <w:right w:val="nil"/>
            </w:tcBorders>
            <w:shd w:val="clear" w:color="000000" w:fill="FFFFFF"/>
            <w:hideMark/>
          </w:tcPr>
          <w:p w14:paraId="66488C77"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171" w:type="dxa"/>
            <w:gridSpan w:val="19"/>
            <w:tcBorders>
              <w:top w:val="nil"/>
              <w:left w:val="nil"/>
              <w:bottom w:val="nil"/>
              <w:right w:val="nil"/>
            </w:tcBorders>
            <w:shd w:val="clear" w:color="000000" w:fill="FFFFFF"/>
            <w:vAlign w:val="center"/>
            <w:hideMark/>
          </w:tcPr>
          <w:p w14:paraId="0841A2A3"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2022</w:t>
            </w:r>
          </w:p>
        </w:tc>
      </w:tr>
      <w:tr w:rsidR="005C1DCF" w:rsidRPr="005C1DCF" w14:paraId="2AB7B310" w14:textId="77777777" w:rsidTr="005C1DCF">
        <w:trPr>
          <w:gridAfter w:val="2"/>
          <w:wAfter w:w="444" w:type="dxa"/>
          <w:trHeight w:val="199"/>
        </w:trPr>
        <w:tc>
          <w:tcPr>
            <w:tcW w:w="1242" w:type="dxa"/>
            <w:gridSpan w:val="3"/>
            <w:tcBorders>
              <w:top w:val="nil"/>
              <w:left w:val="nil"/>
              <w:bottom w:val="nil"/>
              <w:right w:val="nil"/>
            </w:tcBorders>
            <w:shd w:val="clear" w:color="000000" w:fill="FFFFFF"/>
            <w:vAlign w:val="center"/>
            <w:hideMark/>
          </w:tcPr>
          <w:p w14:paraId="4AE4AEAF" w14:textId="77777777" w:rsidR="005C1DCF" w:rsidRPr="005C1DCF" w:rsidRDefault="005C1DCF" w:rsidP="005C1DCF">
            <w:pPr>
              <w:jc w:val="left"/>
              <w:rPr>
                <w:rFonts w:ascii="SansSerif" w:eastAsia="Times New Roman" w:hAnsi="SansSerif"/>
                <w:color w:val="000000"/>
                <w:sz w:val="10"/>
                <w:szCs w:val="10"/>
              </w:rPr>
            </w:pPr>
            <w:proofErr w:type="spellStart"/>
            <w:r w:rsidRPr="005C1DCF">
              <w:rPr>
                <w:rFonts w:ascii="SansSerif" w:eastAsia="Times New Roman" w:hAnsi="SansSerif"/>
                <w:color w:val="000000"/>
                <w:sz w:val="10"/>
                <w:szCs w:val="10"/>
              </w:rPr>
              <w:t>PERíODO</w:t>
            </w:r>
            <w:proofErr w:type="spellEnd"/>
          </w:p>
        </w:tc>
        <w:tc>
          <w:tcPr>
            <w:tcW w:w="185" w:type="dxa"/>
            <w:tcBorders>
              <w:top w:val="nil"/>
              <w:left w:val="nil"/>
              <w:bottom w:val="nil"/>
              <w:right w:val="nil"/>
            </w:tcBorders>
            <w:shd w:val="clear" w:color="000000" w:fill="FFFFFF"/>
            <w:hideMark/>
          </w:tcPr>
          <w:p w14:paraId="420E55C7"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171" w:type="dxa"/>
            <w:gridSpan w:val="19"/>
            <w:tcBorders>
              <w:top w:val="nil"/>
              <w:left w:val="nil"/>
              <w:bottom w:val="nil"/>
              <w:right w:val="nil"/>
            </w:tcBorders>
            <w:shd w:val="clear" w:color="000000" w:fill="FFFFFF"/>
            <w:vAlign w:val="center"/>
            <w:hideMark/>
          </w:tcPr>
          <w:p w14:paraId="3AFD83D7"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Anual</w:t>
            </w:r>
          </w:p>
        </w:tc>
      </w:tr>
      <w:tr w:rsidR="005C1DCF" w:rsidRPr="005C1DCF" w14:paraId="2B502D16" w14:textId="77777777" w:rsidTr="005C1DCF">
        <w:trPr>
          <w:gridAfter w:val="2"/>
          <w:wAfter w:w="444" w:type="dxa"/>
          <w:trHeight w:val="199"/>
        </w:trPr>
        <w:tc>
          <w:tcPr>
            <w:tcW w:w="1242" w:type="dxa"/>
            <w:gridSpan w:val="3"/>
            <w:tcBorders>
              <w:top w:val="nil"/>
              <w:left w:val="nil"/>
              <w:bottom w:val="nil"/>
              <w:right w:val="nil"/>
            </w:tcBorders>
            <w:shd w:val="clear" w:color="000000" w:fill="FFFFFF"/>
            <w:vAlign w:val="center"/>
            <w:hideMark/>
          </w:tcPr>
          <w:p w14:paraId="645D2C20"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EMISSÃO</w:t>
            </w:r>
          </w:p>
        </w:tc>
        <w:tc>
          <w:tcPr>
            <w:tcW w:w="185" w:type="dxa"/>
            <w:tcBorders>
              <w:top w:val="nil"/>
              <w:left w:val="nil"/>
              <w:bottom w:val="nil"/>
              <w:right w:val="nil"/>
            </w:tcBorders>
            <w:shd w:val="clear" w:color="000000" w:fill="FFFFFF"/>
            <w:hideMark/>
          </w:tcPr>
          <w:p w14:paraId="6572B41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171" w:type="dxa"/>
            <w:gridSpan w:val="19"/>
            <w:tcBorders>
              <w:top w:val="nil"/>
              <w:left w:val="nil"/>
              <w:bottom w:val="nil"/>
              <w:right w:val="nil"/>
            </w:tcBorders>
            <w:shd w:val="clear" w:color="000000" w:fill="FFFFFF"/>
            <w:vAlign w:val="center"/>
            <w:hideMark/>
          </w:tcPr>
          <w:p w14:paraId="7C74E3B2"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25/01/2023</w:t>
            </w:r>
          </w:p>
        </w:tc>
      </w:tr>
      <w:tr w:rsidR="005C1DCF" w:rsidRPr="005C1DCF" w14:paraId="16B83C79" w14:textId="77777777" w:rsidTr="005C1DCF">
        <w:trPr>
          <w:gridAfter w:val="2"/>
          <w:wAfter w:w="444" w:type="dxa"/>
          <w:trHeight w:val="199"/>
        </w:trPr>
        <w:tc>
          <w:tcPr>
            <w:tcW w:w="9598" w:type="dxa"/>
            <w:gridSpan w:val="23"/>
            <w:tcBorders>
              <w:top w:val="nil"/>
              <w:left w:val="nil"/>
              <w:bottom w:val="nil"/>
              <w:right w:val="nil"/>
            </w:tcBorders>
            <w:shd w:val="clear" w:color="000000" w:fill="FFFFFF"/>
            <w:vAlign w:val="center"/>
            <w:hideMark/>
          </w:tcPr>
          <w:p w14:paraId="3DDE5D90" w14:textId="77777777" w:rsidR="005C1DCF" w:rsidRPr="005C1DCF" w:rsidRDefault="005C1DCF" w:rsidP="005C1DCF">
            <w:pPr>
              <w:jc w:val="left"/>
              <w:rPr>
                <w:rFonts w:ascii="SansSerif" w:eastAsia="Times New Roman" w:hAnsi="SansSerif"/>
                <w:color w:val="000000"/>
                <w:sz w:val="10"/>
                <w:szCs w:val="10"/>
              </w:rPr>
            </w:pPr>
            <w:r w:rsidRPr="005C1DCF">
              <w:rPr>
                <w:rFonts w:ascii="SansSerif" w:eastAsia="Times New Roman" w:hAnsi="SansSerif"/>
                <w:color w:val="000000"/>
                <w:sz w:val="10"/>
                <w:szCs w:val="10"/>
              </w:rPr>
              <w:t>VALORES EM UNIDADES DE REAL</w:t>
            </w:r>
          </w:p>
        </w:tc>
      </w:tr>
      <w:tr w:rsidR="005C1DCF" w:rsidRPr="005C1DCF" w14:paraId="2BD003BC" w14:textId="77777777" w:rsidTr="005C1DCF">
        <w:trPr>
          <w:gridAfter w:val="2"/>
          <w:wAfter w:w="444" w:type="dxa"/>
          <w:trHeight w:val="199"/>
        </w:trPr>
        <w:tc>
          <w:tcPr>
            <w:tcW w:w="9598" w:type="dxa"/>
            <w:gridSpan w:val="23"/>
            <w:tcBorders>
              <w:top w:val="nil"/>
              <w:left w:val="nil"/>
              <w:bottom w:val="nil"/>
              <w:right w:val="nil"/>
            </w:tcBorders>
            <w:shd w:val="clear" w:color="000000" w:fill="FFFFFF"/>
            <w:hideMark/>
          </w:tcPr>
          <w:p w14:paraId="34F4BBA9"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26463678" w14:textId="77777777" w:rsidTr="005C1DCF">
        <w:trPr>
          <w:gridAfter w:val="2"/>
          <w:wAfter w:w="444" w:type="dxa"/>
          <w:trHeight w:val="199"/>
        </w:trPr>
        <w:tc>
          <w:tcPr>
            <w:tcW w:w="5162"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2C05C2" w14:textId="77777777" w:rsidR="005C1DCF" w:rsidRPr="005C1DCF" w:rsidRDefault="005C1DCF" w:rsidP="005C1DCF">
            <w:pPr>
              <w:jc w:val="center"/>
              <w:rPr>
                <w:rFonts w:ascii="Verdana" w:eastAsia="Times New Roman" w:hAnsi="Verdana"/>
                <w:color w:val="000000"/>
                <w:sz w:val="10"/>
                <w:szCs w:val="10"/>
              </w:rPr>
            </w:pPr>
            <w:r w:rsidRPr="005C1DCF">
              <w:rPr>
                <w:rFonts w:ascii="Verdana" w:eastAsia="Times New Roman" w:hAnsi="Verdana"/>
                <w:color w:val="000000"/>
                <w:sz w:val="10"/>
                <w:szCs w:val="10"/>
              </w:rPr>
              <w:t>ATIVO</w:t>
            </w:r>
          </w:p>
        </w:tc>
        <w:tc>
          <w:tcPr>
            <w:tcW w:w="4436" w:type="dxa"/>
            <w:gridSpan w:val="11"/>
            <w:tcBorders>
              <w:top w:val="single" w:sz="4" w:space="0" w:color="000000"/>
              <w:left w:val="nil"/>
              <w:bottom w:val="single" w:sz="4" w:space="0" w:color="000000"/>
              <w:right w:val="single" w:sz="4" w:space="0" w:color="000000"/>
            </w:tcBorders>
            <w:shd w:val="clear" w:color="000000" w:fill="FFFFFF"/>
            <w:vAlign w:val="center"/>
            <w:hideMark/>
          </w:tcPr>
          <w:p w14:paraId="41E5C1BD" w14:textId="77777777" w:rsidR="005C1DCF" w:rsidRPr="005C1DCF" w:rsidRDefault="005C1DCF" w:rsidP="005C1DCF">
            <w:pPr>
              <w:jc w:val="center"/>
              <w:rPr>
                <w:rFonts w:ascii="Verdana" w:eastAsia="Times New Roman" w:hAnsi="Verdana"/>
                <w:color w:val="000000"/>
                <w:sz w:val="10"/>
                <w:szCs w:val="10"/>
              </w:rPr>
            </w:pPr>
            <w:r w:rsidRPr="005C1DCF">
              <w:rPr>
                <w:rFonts w:ascii="Verdana" w:eastAsia="Times New Roman" w:hAnsi="Verdana"/>
                <w:color w:val="000000"/>
                <w:sz w:val="10"/>
                <w:szCs w:val="10"/>
              </w:rPr>
              <w:t>PASSIVO</w:t>
            </w:r>
          </w:p>
        </w:tc>
      </w:tr>
      <w:tr w:rsidR="005C1DCF" w:rsidRPr="005C1DCF" w14:paraId="7B75F9CE" w14:textId="77777777" w:rsidTr="005C1DCF">
        <w:trPr>
          <w:gridAfter w:val="2"/>
          <w:wAfter w:w="444" w:type="dxa"/>
          <w:trHeight w:val="199"/>
        </w:trPr>
        <w:tc>
          <w:tcPr>
            <w:tcW w:w="3514"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A46605"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w:t>
            </w:r>
          </w:p>
        </w:tc>
        <w:tc>
          <w:tcPr>
            <w:tcW w:w="813"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33EAB225"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2022</w:t>
            </w:r>
          </w:p>
        </w:tc>
        <w:tc>
          <w:tcPr>
            <w:tcW w:w="835" w:type="dxa"/>
            <w:gridSpan w:val="2"/>
            <w:tcBorders>
              <w:top w:val="nil"/>
              <w:left w:val="nil"/>
              <w:bottom w:val="single" w:sz="4" w:space="0" w:color="000000"/>
              <w:right w:val="single" w:sz="4" w:space="0" w:color="000000"/>
            </w:tcBorders>
            <w:shd w:val="clear" w:color="000000" w:fill="FFFFFF"/>
            <w:vAlign w:val="center"/>
            <w:hideMark/>
          </w:tcPr>
          <w:p w14:paraId="4DC117AC"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2021</w:t>
            </w:r>
          </w:p>
        </w:tc>
        <w:tc>
          <w:tcPr>
            <w:tcW w:w="2721"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03B60059"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w:t>
            </w:r>
          </w:p>
        </w:tc>
        <w:tc>
          <w:tcPr>
            <w:tcW w:w="780" w:type="dxa"/>
            <w:gridSpan w:val="5"/>
            <w:tcBorders>
              <w:top w:val="nil"/>
              <w:left w:val="nil"/>
              <w:bottom w:val="single" w:sz="4" w:space="0" w:color="000000"/>
              <w:right w:val="single" w:sz="4" w:space="0" w:color="000000"/>
            </w:tcBorders>
            <w:shd w:val="clear" w:color="000000" w:fill="FFFFFF"/>
            <w:vAlign w:val="center"/>
            <w:hideMark/>
          </w:tcPr>
          <w:p w14:paraId="78380828"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2022</w:t>
            </w:r>
          </w:p>
        </w:tc>
        <w:tc>
          <w:tcPr>
            <w:tcW w:w="935" w:type="dxa"/>
            <w:gridSpan w:val="3"/>
            <w:tcBorders>
              <w:top w:val="nil"/>
              <w:left w:val="nil"/>
              <w:bottom w:val="single" w:sz="4" w:space="0" w:color="000000"/>
              <w:right w:val="single" w:sz="4" w:space="0" w:color="000000"/>
            </w:tcBorders>
            <w:shd w:val="clear" w:color="000000" w:fill="FFFFFF"/>
            <w:vAlign w:val="center"/>
            <w:hideMark/>
          </w:tcPr>
          <w:p w14:paraId="189DDEB8"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2021</w:t>
            </w:r>
          </w:p>
        </w:tc>
      </w:tr>
      <w:tr w:rsidR="005C1DCF" w:rsidRPr="005C1DCF" w14:paraId="07FCD17A" w14:textId="77777777" w:rsidTr="005C1DCF">
        <w:trPr>
          <w:gridAfter w:val="2"/>
          <w:wAfter w:w="444" w:type="dxa"/>
          <w:trHeight w:val="199"/>
        </w:trPr>
        <w:tc>
          <w:tcPr>
            <w:tcW w:w="351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77FD402E"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ATIVO CIRCULANTE</w:t>
            </w:r>
          </w:p>
        </w:tc>
        <w:tc>
          <w:tcPr>
            <w:tcW w:w="813" w:type="dxa"/>
            <w:gridSpan w:val="4"/>
            <w:tcBorders>
              <w:top w:val="single" w:sz="4" w:space="0" w:color="000000"/>
              <w:left w:val="nil"/>
              <w:bottom w:val="single" w:sz="4" w:space="0" w:color="000000"/>
              <w:right w:val="single" w:sz="4" w:space="0" w:color="000000"/>
            </w:tcBorders>
            <w:shd w:val="clear" w:color="000000" w:fill="FFFFFF"/>
            <w:hideMark/>
          </w:tcPr>
          <w:p w14:paraId="499417BA"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7.735.760,97</w:t>
            </w:r>
          </w:p>
        </w:tc>
        <w:tc>
          <w:tcPr>
            <w:tcW w:w="835" w:type="dxa"/>
            <w:gridSpan w:val="2"/>
            <w:tcBorders>
              <w:top w:val="nil"/>
              <w:left w:val="nil"/>
              <w:bottom w:val="single" w:sz="4" w:space="0" w:color="000000"/>
              <w:right w:val="single" w:sz="4" w:space="0" w:color="000000"/>
            </w:tcBorders>
            <w:shd w:val="clear" w:color="000000" w:fill="FFFFFF"/>
            <w:hideMark/>
          </w:tcPr>
          <w:p w14:paraId="515F0D8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7.836.775,31</w:t>
            </w:r>
          </w:p>
        </w:tc>
        <w:tc>
          <w:tcPr>
            <w:tcW w:w="2721" w:type="dxa"/>
            <w:gridSpan w:val="3"/>
            <w:tcBorders>
              <w:top w:val="single" w:sz="4" w:space="0" w:color="000000"/>
              <w:left w:val="nil"/>
              <w:bottom w:val="single" w:sz="4" w:space="0" w:color="000000"/>
              <w:right w:val="single" w:sz="4" w:space="0" w:color="000000"/>
            </w:tcBorders>
            <w:shd w:val="clear" w:color="000000" w:fill="FFFFFF"/>
            <w:hideMark/>
          </w:tcPr>
          <w:p w14:paraId="46965DB7"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PASSIVO CIRCULANTE</w:t>
            </w:r>
          </w:p>
        </w:tc>
        <w:tc>
          <w:tcPr>
            <w:tcW w:w="780" w:type="dxa"/>
            <w:gridSpan w:val="5"/>
            <w:tcBorders>
              <w:top w:val="nil"/>
              <w:left w:val="nil"/>
              <w:bottom w:val="single" w:sz="4" w:space="0" w:color="000000"/>
              <w:right w:val="single" w:sz="4" w:space="0" w:color="000000"/>
            </w:tcBorders>
            <w:shd w:val="clear" w:color="000000" w:fill="FFFFFF"/>
            <w:hideMark/>
          </w:tcPr>
          <w:p w14:paraId="11960A61"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15.830.284,32</w:t>
            </w:r>
          </w:p>
        </w:tc>
        <w:tc>
          <w:tcPr>
            <w:tcW w:w="935" w:type="dxa"/>
            <w:gridSpan w:val="3"/>
            <w:tcBorders>
              <w:top w:val="nil"/>
              <w:left w:val="nil"/>
              <w:bottom w:val="single" w:sz="4" w:space="0" w:color="000000"/>
              <w:right w:val="single" w:sz="4" w:space="0" w:color="000000"/>
            </w:tcBorders>
            <w:shd w:val="clear" w:color="000000" w:fill="FFFFFF"/>
            <w:hideMark/>
          </w:tcPr>
          <w:p w14:paraId="4418D6FF"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11.001.961,87</w:t>
            </w:r>
          </w:p>
        </w:tc>
      </w:tr>
      <w:tr w:rsidR="005C1DCF" w:rsidRPr="005C1DCF" w14:paraId="06D7C857"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08FCEAD3"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Caixa e Equivalentes de Caixa</w:t>
            </w:r>
          </w:p>
        </w:tc>
        <w:tc>
          <w:tcPr>
            <w:tcW w:w="813" w:type="dxa"/>
            <w:gridSpan w:val="4"/>
            <w:tcBorders>
              <w:top w:val="nil"/>
              <w:left w:val="nil"/>
              <w:bottom w:val="nil"/>
              <w:right w:val="single" w:sz="4" w:space="0" w:color="000000"/>
            </w:tcBorders>
            <w:shd w:val="clear" w:color="000000" w:fill="FFFFFF"/>
            <w:hideMark/>
          </w:tcPr>
          <w:p w14:paraId="69C9484A"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6.847.777,38</w:t>
            </w:r>
          </w:p>
        </w:tc>
        <w:tc>
          <w:tcPr>
            <w:tcW w:w="835" w:type="dxa"/>
            <w:gridSpan w:val="2"/>
            <w:tcBorders>
              <w:top w:val="nil"/>
              <w:left w:val="nil"/>
              <w:bottom w:val="nil"/>
              <w:right w:val="single" w:sz="4" w:space="0" w:color="000000"/>
            </w:tcBorders>
            <w:shd w:val="clear" w:color="000000" w:fill="FFFFFF"/>
            <w:hideMark/>
          </w:tcPr>
          <w:p w14:paraId="69E71C17"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7.655.779,92</w:t>
            </w:r>
          </w:p>
        </w:tc>
        <w:tc>
          <w:tcPr>
            <w:tcW w:w="2721" w:type="dxa"/>
            <w:gridSpan w:val="3"/>
            <w:tcBorders>
              <w:top w:val="nil"/>
              <w:left w:val="nil"/>
              <w:bottom w:val="nil"/>
              <w:right w:val="single" w:sz="4" w:space="0" w:color="000000"/>
            </w:tcBorders>
            <w:shd w:val="clear" w:color="000000" w:fill="FFFFFF"/>
            <w:hideMark/>
          </w:tcPr>
          <w:p w14:paraId="622D9D0F"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Obrigações Trab., Prev. e Assist. a Pagar a Curto Prazo</w:t>
            </w:r>
          </w:p>
        </w:tc>
        <w:tc>
          <w:tcPr>
            <w:tcW w:w="780" w:type="dxa"/>
            <w:gridSpan w:val="5"/>
            <w:tcBorders>
              <w:top w:val="nil"/>
              <w:left w:val="nil"/>
              <w:bottom w:val="nil"/>
              <w:right w:val="single" w:sz="4" w:space="0" w:color="000000"/>
            </w:tcBorders>
            <w:shd w:val="clear" w:color="000000" w:fill="FFFFFF"/>
            <w:hideMark/>
          </w:tcPr>
          <w:p w14:paraId="0AEF2836"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5.810.136,73</w:t>
            </w:r>
          </w:p>
        </w:tc>
        <w:tc>
          <w:tcPr>
            <w:tcW w:w="935" w:type="dxa"/>
            <w:gridSpan w:val="3"/>
            <w:tcBorders>
              <w:top w:val="nil"/>
              <w:left w:val="nil"/>
              <w:bottom w:val="nil"/>
              <w:right w:val="single" w:sz="4" w:space="0" w:color="000000"/>
            </w:tcBorders>
            <w:shd w:val="clear" w:color="000000" w:fill="FFFFFF"/>
            <w:hideMark/>
          </w:tcPr>
          <w:p w14:paraId="13E65857"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6.694.091,40</w:t>
            </w:r>
          </w:p>
        </w:tc>
      </w:tr>
      <w:tr w:rsidR="005C1DCF" w:rsidRPr="005C1DCF" w14:paraId="3CC01C5E"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1F2D7711"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Créditos a Curto Prazo</w:t>
            </w:r>
          </w:p>
        </w:tc>
        <w:tc>
          <w:tcPr>
            <w:tcW w:w="813" w:type="dxa"/>
            <w:gridSpan w:val="4"/>
            <w:tcBorders>
              <w:top w:val="nil"/>
              <w:left w:val="nil"/>
              <w:bottom w:val="nil"/>
              <w:right w:val="single" w:sz="4" w:space="0" w:color="000000"/>
            </w:tcBorders>
            <w:shd w:val="clear" w:color="000000" w:fill="FFFFFF"/>
            <w:hideMark/>
          </w:tcPr>
          <w:p w14:paraId="2E3D894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887.983,59</w:t>
            </w:r>
          </w:p>
        </w:tc>
        <w:tc>
          <w:tcPr>
            <w:tcW w:w="835" w:type="dxa"/>
            <w:gridSpan w:val="2"/>
            <w:tcBorders>
              <w:top w:val="nil"/>
              <w:left w:val="nil"/>
              <w:bottom w:val="nil"/>
              <w:right w:val="single" w:sz="4" w:space="0" w:color="000000"/>
            </w:tcBorders>
            <w:shd w:val="clear" w:color="000000" w:fill="FFFFFF"/>
            <w:hideMark/>
          </w:tcPr>
          <w:p w14:paraId="09C7B120"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113.139,52</w:t>
            </w:r>
          </w:p>
        </w:tc>
        <w:tc>
          <w:tcPr>
            <w:tcW w:w="2721" w:type="dxa"/>
            <w:gridSpan w:val="3"/>
            <w:tcBorders>
              <w:top w:val="nil"/>
              <w:left w:val="nil"/>
              <w:bottom w:val="nil"/>
              <w:right w:val="single" w:sz="4" w:space="0" w:color="000000"/>
            </w:tcBorders>
            <w:shd w:val="clear" w:color="000000" w:fill="FFFFFF"/>
            <w:hideMark/>
          </w:tcPr>
          <w:p w14:paraId="4CE2CDAC"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Empréstimos e Financiamentos a Curto Prazo</w:t>
            </w:r>
          </w:p>
        </w:tc>
        <w:tc>
          <w:tcPr>
            <w:tcW w:w="780" w:type="dxa"/>
            <w:gridSpan w:val="5"/>
            <w:tcBorders>
              <w:top w:val="nil"/>
              <w:left w:val="nil"/>
              <w:bottom w:val="nil"/>
              <w:right w:val="single" w:sz="4" w:space="0" w:color="000000"/>
            </w:tcBorders>
            <w:shd w:val="clear" w:color="000000" w:fill="FFFFFF"/>
            <w:hideMark/>
          </w:tcPr>
          <w:p w14:paraId="33F93067"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79C2AEF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2520BCC9"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310D10C0"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Demais Créditos e Valores</w:t>
            </w:r>
          </w:p>
        </w:tc>
        <w:tc>
          <w:tcPr>
            <w:tcW w:w="813" w:type="dxa"/>
            <w:gridSpan w:val="4"/>
            <w:tcBorders>
              <w:top w:val="nil"/>
              <w:left w:val="nil"/>
              <w:bottom w:val="nil"/>
              <w:right w:val="single" w:sz="4" w:space="0" w:color="000000"/>
            </w:tcBorders>
            <w:shd w:val="clear" w:color="000000" w:fill="FFFFFF"/>
            <w:hideMark/>
          </w:tcPr>
          <w:p w14:paraId="5D485DF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887.983,59</w:t>
            </w:r>
          </w:p>
        </w:tc>
        <w:tc>
          <w:tcPr>
            <w:tcW w:w="835" w:type="dxa"/>
            <w:gridSpan w:val="2"/>
            <w:tcBorders>
              <w:top w:val="nil"/>
              <w:left w:val="nil"/>
              <w:bottom w:val="nil"/>
              <w:right w:val="single" w:sz="4" w:space="0" w:color="000000"/>
            </w:tcBorders>
            <w:shd w:val="clear" w:color="000000" w:fill="FFFFFF"/>
            <w:hideMark/>
          </w:tcPr>
          <w:p w14:paraId="3C4A43E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113.139,52</w:t>
            </w:r>
          </w:p>
        </w:tc>
        <w:tc>
          <w:tcPr>
            <w:tcW w:w="2721" w:type="dxa"/>
            <w:gridSpan w:val="3"/>
            <w:tcBorders>
              <w:top w:val="nil"/>
              <w:left w:val="nil"/>
              <w:bottom w:val="nil"/>
              <w:right w:val="single" w:sz="4" w:space="0" w:color="000000"/>
            </w:tcBorders>
            <w:shd w:val="clear" w:color="000000" w:fill="FFFFFF"/>
            <w:hideMark/>
          </w:tcPr>
          <w:p w14:paraId="081C7121"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Fornecedores e Contas a Pagar a Curto Prazo</w:t>
            </w:r>
          </w:p>
        </w:tc>
        <w:tc>
          <w:tcPr>
            <w:tcW w:w="780" w:type="dxa"/>
            <w:gridSpan w:val="5"/>
            <w:tcBorders>
              <w:top w:val="nil"/>
              <w:left w:val="nil"/>
              <w:bottom w:val="nil"/>
              <w:right w:val="single" w:sz="4" w:space="0" w:color="000000"/>
            </w:tcBorders>
            <w:shd w:val="clear" w:color="000000" w:fill="FFFFFF"/>
            <w:hideMark/>
          </w:tcPr>
          <w:p w14:paraId="462CC1E6"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623.164,91</w:t>
            </w:r>
          </w:p>
        </w:tc>
        <w:tc>
          <w:tcPr>
            <w:tcW w:w="935" w:type="dxa"/>
            <w:gridSpan w:val="3"/>
            <w:tcBorders>
              <w:top w:val="nil"/>
              <w:left w:val="nil"/>
              <w:bottom w:val="nil"/>
              <w:right w:val="single" w:sz="4" w:space="0" w:color="000000"/>
            </w:tcBorders>
            <w:shd w:val="clear" w:color="000000" w:fill="FFFFFF"/>
            <w:hideMark/>
          </w:tcPr>
          <w:p w14:paraId="3E177643"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137.914,00</w:t>
            </w:r>
          </w:p>
        </w:tc>
      </w:tr>
      <w:tr w:rsidR="005C1DCF" w:rsidRPr="005C1DCF" w14:paraId="525A1C0C"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73F739B1"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Investimentos e Aplicações Temporárias a Curto Prazo</w:t>
            </w:r>
          </w:p>
        </w:tc>
        <w:tc>
          <w:tcPr>
            <w:tcW w:w="813" w:type="dxa"/>
            <w:gridSpan w:val="4"/>
            <w:tcBorders>
              <w:top w:val="nil"/>
              <w:left w:val="nil"/>
              <w:bottom w:val="nil"/>
              <w:right w:val="single" w:sz="4" w:space="0" w:color="000000"/>
            </w:tcBorders>
            <w:shd w:val="clear" w:color="000000" w:fill="FFFFFF"/>
            <w:hideMark/>
          </w:tcPr>
          <w:p w14:paraId="6E6D30D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6DF867F9"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6DB9A5A1"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Obrigações Fiscais a Curto Prazo</w:t>
            </w:r>
          </w:p>
        </w:tc>
        <w:tc>
          <w:tcPr>
            <w:tcW w:w="780" w:type="dxa"/>
            <w:gridSpan w:val="5"/>
            <w:tcBorders>
              <w:top w:val="nil"/>
              <w:left w:val="nil"/>
              <w:bottom w:val="nil"/>
              <w:right w:val="single" w:sz="4" w:space="0" w:color="000000"/>
            </w:tcBorders>
            <w:shd w:val="clear" w:color="000000" w:fill="FFFFFF"/>
            <w:hideMark/>
          </w:tcPr>
          <w:p w14:paraId="0613FA2B"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4770EDA8"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1D8B289F"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65F2E647"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Estoques</w:t>
            </w:r>
          </w:p>
        </w:tc>
        <w:tc>
          <w:tcPr>
            <w:tcW w:w="813" w:type="dxa"/>
            <w:gridSpan w:val="4"/>
            <w:tcBorders>
              <w:top w:val="nil"/>
              <w:left w:val="nil"/>
              <w:bottom w:val="nil"/>
              <w:right w:val="single" w:sz="4" w:space="0" w:color="000000"/>
            </w:tcBorders>
            <w:shd w:val="clear" w:color="000000" w:fill="FFFFFF"/>
            <w:hideMark/>
          </w:tcPr>
          <w:p w14:paraId="32791D8A"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6B6F189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67.855,87</w:t>
            </w:r>
          </w:p>
        </w:tc>
        <w:tc>
          <w:tcPr>
            <w:tcW w:w="2721" w:type="dxa"/>
            <w:gridSpan w:val="3"/>
            <w:tcBorders>
              <w:top w:val="nil"/>
              <w:left w:val="nil"/>
              <w:bottom w:val="nil"/>
              <w:right w:val="single" w:sz="4" w:space="0" w:color="000000"/>
            </w:tcBorders>
            <w:shd w:val="clear" w:color="000000" w:fill="FFFFFF"/>
            <w:hideMark/>
          </w:tcPr>
          <w:p w14:paraId="201024F1"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Transferências Fiscais a Curto Prazo</w:t>
            </w:r>
          </w:p>
        </w:tc>
        <w:tc>
          <w:tcPr>
            <w:tcW w:w="780" w:type="dxa"/>
            <w:gridSpan w:val="5"/>
            <w:tcBorders>
              <w:top w:val="nil"/>
              <w:left w:val="nil"/>
              <w:bottom w:val="nil"/>
              <w:right w:val="single" w:sz="4" w:space="0" w:color="000000"/>
            </w:tcBorders>
            <w:shd w:val="clear" w:color="000000" w:fill="FFFFFF"/>
            <w:hideMark/>
          </w:tcPr>
          <w:p w14:paraId="2665E63A"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2E3E0D26"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5DC8CFF0"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7EA22FFA"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Ativos Não Circulantes Mantidos para Venda</w:t>
            </w:r>
          </w:p>
        </w:tc>
        <w:tc>
          <w:tcPr>
            <w:tcW w:w="813" w:type="dxa"/>
            <w:gridSpan w:val="4"/>
            <w:tcBorders>
              <w:top w:val="nil"/>
              <w:left w:val="nil"/>
              <w:bottom w:val="nil"/>
              <w:right w:val="single" w:sz="4" w:space="0" w:color="000000"/>
            </w:tcBorders>
            <w:shd w:val="clear" w:color="000000" w:fill="FFFFFF"/>
            <w:hideMark/>
          </w:tcPr>
          <w:p w14:paraId="2F179051"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36084F10"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77CDF845"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Provisões a Curto Prazo</w:t>
            </w:r>
          </w:p>
        </w:tc>
        <w:tc>
          <w:tcPr>
            <w:tcW w:w="780" w:type="dxa"/>
            <w:gridSpan w:val="5"/>
            <w:tcBorders>
              <w:top w:val="nil"/>
              <w:left w:val="nil"/>
              <w:bottom w:val="nil"/>
              <w:right w:val="single" w:sz="4" w:space="0" w:color="000000"/>
            </w:tcBorders>
            <w:shd w:val="clear" w:color="000000" w:fill="FFFFFF"/>
            <w:hideMark/>
          </w:tcPr>
          <w:p w14:paraId="33BA58A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0EE762DF"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6FCED21C"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7BDE1C9A"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w:t>
            </w:r>
            <w:proofErr w:type="spellStart"/>
            <w:r w:rsidRPr="005C1DCF">
              <w:rPr>
                <w:rFonts w:eastAsia="Times New Roman"/>
                <w:b/>
                <w:bCs/>
                <w:color w:val="000000"/>
                <w:sz w:val="10"/>
                <w:szCs w:val="10"/>
              </w:rPr>
              <w:t>VPDs</w:t>
            </w:r>
            <w:proofErr w:type="spellEnd"/>
            <w:r w:rsidRPr="005C1DCF">
              <w:rPr>
                <w:rFonts w:eastAsia="Times New Roman"/>
                <w:b/>
                <w:bCs/>
                <w:color w:val="000000"/>
                <w:sz w:val="10"/>
                <w:szCs w:val="10"/>
              </w:rPr>
              <w:t xml:space="preserve"> Pagas Antecipadamente</w:t>
            </w:r>
          </w:p>
        </w:tc>
        <w:tc>
          <w:tcPr>
            <w:tcW w:w="813" w:type="dxa"/>
            <w:gridSpan w:val="4"/>
            <w:tcBorders>
              <w:top w:val="nil"/>
              <w:left w:val="nil"/>
              <w:bottom w:val="nil"/>
              <w:right w:val="single" w:sz="4" w:space="0" w:color="000000"/>
            </w:tcBorders>
            <w:shd w:val="clear" w:color="000000" w:fill="FFFFFF"/>
            <w:hideMark/>
          </w:tcPr>
          <w:p w14:paraId="12FC27C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6E8F8DA8"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143A49FD"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Demais Obrigações a Curto Prazo</w:t>
            </w:r>
          </w:p>
        </w:tc>
        <w:tc>
          <w:tcPr>
            <w:tcW w:w="780" w:type="dxa"/>
            <w:gridSpan w:val="5"/>
            <w:tcBorders>
              <w:top w:val="nil"/>
              <w:left w:val="nil"/>
              <w:bottom w:val="nil"/>
              <w:right w:val="single" w:sz="4" w:space="0" w:color="000000"/>
            </w:tcBorders>
            <w:shd w:val="clear" w:color="000000" w:fill="FFFFFF"/>
            <w:hideMark/>
          </w:tcPr>
          <w:p w14:paraId="1B352E61"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9.396.982,68</w:t>
            </w:r>
          </w:p>
        </w:tc>
        <w:tc>
          <w:tcPr>
            <w:tcW w:w="935" w:type="dxa"/>
            <w:gridSpan w:val="3"/>
            <w:tcBorders>
              <w:top w:val="nil"/>
              <w:left w:val="nil"/>
              <w:bottom w:val="nil"/>
              <w:right w:val="single" w:sz="4" w:space="0" w:color="000000"/>
            </w:tcBorders>
            <w:shd w:val="clear" w:color="000000" w:fill="FFFFFF"/>
            <w:hideMark/>
          </w:tcPr>
          <w:p w14:paraId="6240ECF1"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4.169.956,47</w:t>
            </w:r>
          </w:p>
        </w:tc>
      </w:tr>
      <w:tr w:rsidR="005C1DCF" w:rsidRPr="005C1DCF" w14:paraId="42FC8A73" w14:textId="77777777" w:rsidTr="005C1DCF">
        <w:trPr>
          <w:gridAfter w:val="2"/>
          <w:wAfter w:w="444" w:type="dxa"/>
          <w:trHeight w:val="199"/>
        </w:trPr>
        <w:tc>
          <w:tcPr>
            <w:tcW w:w="351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6C5F5FF9"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ATIVO NÃO CIRCULANTE</w:t>
            </w:r>
          </w:p>
        </w:tc>
        <w:tc>
          <w:tcPr>
            <w:tcW w:w="813" w:type="dxa"/>
            <w:gridSpan w:val="4"/>
            <w:tcBorders>
              <w:top w:val="single" w:sz="4" w:space="0" w:color="000000"/>
              <w:left w:val="nil"/>
              <w:bottom w:val="single" w:sz="4" w:space="0" w:color="000000"/>
              <w:right w:val="single" w:sz="4" w:space="0" w:color="000000"/>
            </w:tcBorders>
            <w:shd w:val="clear" w:color="000000" w:fill="FFFFFF"/>
            <w:hideMark/>
          </w:tcPr>
          <w:p w14:paraId="21F1D190"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10.212.128,26</w:t>
            </w:r>
          </w:p>
        </w:tc>
        <w:tc>
          <w:tcPr>
            <w:tcW w:w="835" w:type="dxa"/>
            <w:gridSpan w:val="2"/>
            <w:tcBorders>
              <w:top w:val="single" w:sz="4" w:space="0" w:color="000000"/>
              <w:left w:val="nil"/>
              <w:bottom w:val="single" w:sz="4" w:space="0" w:color="000000"/>
              <w:right w:val="single" w:sz="4" w:space="0" w:color="000000"/>
            </w:tcBorders>
            <w:shd w:val="clear" w:color="000000" w:fill="FFFFFF"/>
            <w:hideMark/>
          </w:tcPr>
          <w:p w14:paraId="55014FC3"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1.887.565,81</w:t>
            </w:r>
          </w:p>
        </w:tc>
        <w:tc>
          <w:tcPr>
            <w:tcW w:w="2721" w:type="dxa"/>
            <w:gridSpan w:val="3"/>
            <w:tcBorders>
              <w:top w:val="single" w:sz="4" w:space="0" w:color="000000"/>
              <w:left w:val="nil"/>
              <w:bottom w:val="single" w:sz="4" w:space="0" w:color="000000"/>
              <w:right w:val="single" w:sz="4" w:space="0" w:color="000000"/>
            </w:tcBorders>
            <w:shd w:val="clear" w:color="000000" w:fill="FFFFFF"/>
            <w:hideMark/>
          </w:tcPr>
          <w:p w14:paraId="2E5DCC80"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PASSIVO NÃO CIRCULANTE</w:t>
            </w:r>
          </w:p>
        </w:tc>
        <w:tc>
          <w:tcPr>
            <w:tcW w:w="780" w:type="dxa"/>
            <w:gridSpan w:val="5"/>
            <w:tcBorders>
              <w:top w:val="single" w:sz="4" w:space="0" w:color="000000"/>
              <w:left w:val="nil"/>
              <w:bottom w:val="single" w:sz="4" w:space="0" w:color="000000"/>
              <w:right w:val="single" w:sz="4" w:space="0" w:color="000000"/>
            </w:tcBorders>
            <w:shd w:val="clear" w:color="000000" w:fill="FFFFFF"/>
            <w:hideMark/>
          </w:tcPr>
          <w:p w14:paraId="5F7B0A1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single" w:sz="4" w:space="0" w:color="000000"/>
              <w:left w:val="nil"/>
              <w:bottom w:val="single" w:sz="4" w:space="0" w:color="000000"/>
              <w:right w:val="single" w:sz="4" w:space="0" w:color="000000"/>
            </w:tcBorders>
            <w:shd w:val="clear" w:color="000000" w:fill="FFFFFF"/>
            <w:hideMark/>
          </w:tcPr>
          <w:p w14:paraId="0E3FDC8B"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0C849E19"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6D584254"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Ativo Realizável a Longo Prazo</w:t>
            </w:r>
          </w:p>
        </w:tc>
        <w:tc>
          <w:tcPr>
            <w:tcW w:w="813" w:type="dxa"/>
            <w:gridSpan w:val="4"/>
            <w:tcBorders>
              <w:top w:val="nil"/>
              <w:left w:val="nil"/>
              <w:bottom w:val="nil"/>
              <w:right w:val="single" w:sz="4" w:space="0" w:color="000000"/>
            </w:tcBorders>
            <w:shd w:val="clear" w:color="000000" w:fill="FFFFFF"/>
            <w:hideMark/>
          </w:tcPr>
          <w:p w14:paraId="6DF58793"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7F5F045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7B376EA0"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Obrigações Trab., Prev. e Assist. a Pagar a Longo Prazo</w:t>
            </w:r>
          </w:p>
        </w:tc>
        <w:tc>
          <w:tcPr>
            <w:tcW w:w="780" w:type="dxa"/>
            <w:gridSpan w:val="5"/>
            <w:tcBorders>
              <w:top w:val="nil"/>
              <w:left w:val="nil"/>
              <w:bottom w:val="nil"/>
              <w:right w:val="single" w:sz="4" w:space="0" w:color="000000"/>
            </w:tcBorders>
            <w:shd w:val="clear" w:color="000000" w:fill="FFFFFF"/>
            <w:hideMark/>
          </w:tcPr>
          <w:p w14:paraId="189BE04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2EF873F1"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6CA741ED"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56B1EBBD"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Estoques</w:t>
            </w:r>
          </w:p>
        </w:tc>
        <w:tc>
          <w:tcPr>
            <w:tcW w:w="813" w:type="dxa"/>
            <w:gridSpan w:val="4"/>
            <w:tcBorders>
              <w:top w:val="nil"/>
              <w:left w:val="nil"/>
              <w:bottom w:val="nil"/>
              <w:right w:val="single" w:sz="4" w:space="0" w:color="000000"/>
            </w:tcBorders>
            <w:shd w:val="clear" w:color="000000" w:fill="FFFFFF"/>
            <w:hideMark/>
          </w:tcPr>
          <w:p w14:paraId="02AD9685"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58740C29"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7703624D"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Empréstimos e Financiamentos a Longo Prazo</w:t>
            </w:r>
          </w:p>
        </w:tc>
        <w:tc>
          <w:tcPr>
            <w:tcW w:w="780" w:type="dxa"/>
            <w:gridSpan w:val="5"/>
            <w:tcBorders>
              <w:top w:val="nil"/>
              <w:left w:val="nil"/>
              <w:bottom w:val="nil"/>
              <w:right w:val="single" w:sz="4" w:space="0" w:color="000000"/>
            </w:tcBorders>
            <w:shd w:val="clear" w:color="000000" w:fill="FFFFFF"/>
            <w:hideMark/>
          </w:tcPr>
          <w:p w14:paraId="57DF19E9"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24F1D5E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10BC5806"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6799007B"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Investimentos</w:t>
            </w:r>
          </w:p>
        </w:tc>
        <w:tc>
          <w:tcPr>
            <w:tcW w:w="813" w:type="dxa"/>
            <w:gridSpan w:val="4"/>
            <w:tcBorders>
              <w:top w:val="nil"/>
              <w:left w:val="nil"/>
              <w:bottom w:val="nil"/>
              <w:right w:val="single" w:sz="4" w:space="0" w:color="000000"/>
            </w:tcBorders>
            <w:shd w:val="clear" w:color="000000" w:fill="FFFFFF"/>
            <w:hideMark/>
          </w:tcPr>
          <w:p w14:paraId="73B4515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67A23F17"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565B3B2F"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Fornecedores e Contas a Pagar a Longo Prazo</w:t>
            </w:r>
          </w:p>
        </w:tc>
        <w:tc>
          <w:tcPr>
            <w:tcW w:w="780" w:type="dxa"/>
            <w:gridSpan w:val="5"/>
            <w:tcBorders>
              <w:top w:val="nil"/>
              <w:left w:val="nil"/>
              <w:bottom w:val="nil"/>
              <w:right w:val="single" w:sz="4" w:space="0" w:color="000000"/>
            </w:tcBorders>
            <w:shd w:val="clear" w:color="000000" w:fill="FFFFFF"/>
            <w:hideMark/>
          </w:tcPr>
          <w:p w14:paraId="04FA4E26"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1194B3A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199DBD54"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24898F8F"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Participações Permanentes</w:t>
            </w:r>
          </w:p>
        </w:tc>
        <w:tc>
          <w:tcPr>
            <w:tcW w:w="813" w:type="dxa"/>
            <w:gridSpan w:val="4"/>
            <w:tcBorders>
              <w:top w:val="nil"/>
              <w:left w:val="nil"/>
              <w:bottom w:val="nil"/>
              <w:right w:val="single" w:sz="4" w:space="0" w:color="000000"/>
            </w:tcBorders>
            <w:shd w:val="clear" w:color="000000" w:fill="FFFFFF"/>
            <w:hideMark/>
          </w:tcPr>
          <w:p w14:paraId="4C552F5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7B055CD7"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17C78E35"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Obrigações Fiscais a Longo Prazo</w:t>
            </w:r>
          </w:p>
        </w:tc>
        <w:tc>
          <w:tcPr>
            <w:tcW w:w="780" w:type="dxa"/>
            <w:gridSpan w:val="5"/>
            <w:tcBorders>
              <w:top w:val="nil"/>
              <w:left w:val="nil"/>
              <w:bottom w:val="nil"/>
              <w:right w:val="single" w:sz="4" w:space="0" w:color="000000"/>
            </w:tcBorders>
            <w:shd w:val="clear" w:color="000000" w:fill="FFFFFF"/>
            <w:hideMark/>
          </w:tcPr>
          <w:p w14:paraId="5DA74285"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74AFDC27"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754DDB94"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53750E6A"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Propriedades para Investimento</w:t>
            </w:r>
          </w:p>
        </w:tc>
        <w:tc>
          <w:tcPr>
            <w:tcW w:w="813" w:type="dxa"/>
            <w:gridSpan w:val="4"/>
            <w:tcBorders>
              <w:top w:val="nil"/>
              <w:left w:val="nil"/>
              <w:bottom w:val="nil"/>
              <w:right w:val="single" w:sz="4" w:space="0" w:color="000000"/>
            </w:tcBorders>
            <w:shd w:val="clear" w:color="000000" w:fill="FFFFFF"/>
            <w:hideMark/>
          </w:tcPr>
          <w:p w14:paraId="4CB6DC9D"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1E3A404A"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3BC114C6"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Transferências Fiscais a Longo Prazo</w:t>
            </w:r>
          </w:p>
        </w:tc>
        <w:tc>
          <w:tcPr>
            <w:tcW w:w="780" w:type="dxa"/>
            <w:gridSpan w:val="5"/>
            <w:tcBorders>
              <w:top w:val="nil"/>
              <w:left w:val="nil"/>
              <w:bottom w:val="nil"/>
              <w:right w:val="single" w:sz="4" w:space="0" w:color="000000"/>
            </w:tcBorders>
            <w:shd w:val="clear" w:color="000000" w:fill="FFFFFF"/>
            <w:hideMark/>
          </w:tcPr>
          <w:p w14:paraId="7946CB1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2BEB19E9"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5FF3B83C"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46EDB819"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Propriedades para Investimento</w:t>
            </w:r>
          </w:p>
        </w:tc>
        <w:tc>
          <w:tcPr>
            <w:tcW w:w="813" w:type="dxa"/>
            <w:gridSpan w:val="4"/>
            <w:tcBorders>
              <w:top w:val="nil"/>
              <w:left w:val="nil"/>
              <w:bottom w:val="nil"/>
              <w:right w:val="single" w:sz="4" w:space="0" w:color="000000"/>
            </w:tcBorders>
            <w:shd w:val="clear" w:color="000000" w:fill="FFFFFF"/>
            <w:hideMark/>
          </w:tcPr>
          <w:p w14:paraId="28BC705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602DE070"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5B08230B"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Provisões a Longo Prazo</w:t>
            </w:r>
          </w:p>
        </w:tc>
        <w:tc>
          <w:tcPr>
            <w:tcW w:w="780" w:type="dxa"/>
            <w:gridSpan w:val="5"/>
            <w:tcBorders>
              <w:top w:val="nil"/>
              <w:left w:val="nil"/>
              <w:bottom w:val="nil"/>
              <w:right w:val="single" w:sz="4" w:space="0" w:color="000000"/>
            </w:tcBorders>
            <w:shd w:val="clear" w:color="000000" w:fill="FFFFFF"/>
            <w:hideMark/>
          </w:tcPr>
          <w:p w14:paraId="62354E96"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3214B86B"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438A3DD2"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23EFCE0F"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Depreciação Acumulada de Propriedades p/ Investimentos</w:t>
            </w:r>
          </w:p>
        </w:tc>
        <w:tc>
          <w:tcPr>
            <w:tcW w:w="813" w:type="dxa"/>
            <w:gridSpan w:val="4"/>
            <w:tcBorders>
              <w:top w:val="nil"/>
              <w:left w:val="nil"/>
              <w:bottom w:val="nil"/>
              <w:right w:val="single" w:sz="4" w:space="0" w:color="000000"/>
            </w:tcBorders>
            <w:shd w:val="clear" w:color="000000" w:fill="FFFFFF"/>
            <w:hideMark/>
          </w:tcPr>
          <w:p w14:paraId="41C0DD61"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1EF9BA77"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6D73341B"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Demais Obrigações a Longo Prazo</w:t>
            </w:r>
          </w:p>
        </w:tc>
        <w:tc>
          <w:tcPr>
            <w:tcW w:w="780" w:type="dxa"/>
            <w:gridSpan w:val="5"/>
            <w:tcBorders>
              <w:top w:val="nil"/>
              <w:left w:val="nil"/>
              <w:bottom w:val="nil"/>
              <w:right w:val="single" w:sz="4" w:space="0" w:color="000000"/>
            </w:tcBorders>
            <w:shd w:val="clear" w:color="000000" w:fill="FFFFFF"/>
            <w:hideMark/>
          </w:tcPr>
          <w:p w14:paraId="77A2D795"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tcBorders>
              <w:top w:val="nil"/>
              <w:left w:val="nil"/>
              <w:bottom w:val="nil"/>
              <w:right w:val="single" w:sz="4" w:space="0" w:color="000000"/>
            </w:tcBorders>
            <w:shd w:val="clear" w:color="000000" w:fill="FFFFFF"/>
            <w:hideMark/>
          </w:tcPr>
          <w:p w14:paraId="3D355EFF"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0E167DE2"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29726B52"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Redução ao Valor Rec. de Propriedades para Investimentos</w:t>
            </w:r>
          </w:p>
        </w:tc>
        <w:tc>
          <w:tcPr>
            <w:tcW w:w="813" w:type="dxa"/>
            <w:gridSpan w:val="4"/>
            <w:tcBorders>
              <w:top w:val="nil"/>
              <w:left w:val="nil"/>
              <w:bottom w:val="nil"/>
              <w:right w:val="single" w:sz="4" w:space="0" w:color="000000"/>
            </w:tcBorders>
            <w:shd w:val="clear" w:color="000000" w:fill="FFFFFF"/>
            <w:hideMark/>
          </w:tcPr>
          <w:p w14:paraId="258BEDF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04344FD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tcBorders>
              <w:top w:val="nil"/>
              <w:left w:val="nil"/>
              <w:bottom w:val="nil"/>
              <w:right w:val="single" w:sz="4" w:space="0" w:color="000000"/>
            </w:tcBorders>
            <w:shd w:val="clear" w:color="000000" w:fill="FFFFFF"/>
            <w:hideMark/>
          </w:tcPr>
          <w:p w14:paraId="65E85075"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Resultado Diferido</w:t>
            </w:r>
          </w:p>
        </w:tc>
        <w:tc>
          <w:tcPr>
            <w:tcW w:w="780" w:type="dxa"/>
            <w:gridSpan w:val="5"/>
            <w:tcBorders>
              <w:top w:val="nil"/>
              <w:left w:val="nil"/>
              <w:bottom w:val="nil"/>
              <w:right w:val="single" w:sz="4" w:space="0" w:color="000000"/>
            </w:tcBorders>
            <w:shd w:val="clear" w:color="000000" w:fill="FFFFFF"/>
            <w:hideMark/>
          </w:tcPr>
          <w:p w14:paraId="1C6398C9"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tcBorders>
              <w:top w:val="nil"/>
              <w:left w:val="nil"/>
              <w:bottom w:val="nil"/>
              <w:right w:val="single" w:sz="4" w:space="0" w:color="000000"/>
            </w:tcBorders>
            <w:shd w:val="clear" w:color="000000" w:fill="FFFFFF"/>
            <w:hideMark/>
          </w:tcPr>
          <w:p w14:paraId="33E9094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35CE2988"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0FE7EF57"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Investimentos do RPPS de Longo Prazo</w:t>
            </w:r>
          </w:p>
        </w:tc>
        <w:tc>
          <w:tcPr>
            <w:tcW w:w="813" w:type="dxa"/>
            <w:gridSpan w:val="4"/>
            <w:tcBorders>
              <w:top w:val="nil"/>
              <w:left w:val="nil"/>
              <w:bottom w:val="nil"/>
              <w:right w:val="single" w:sz="4" w:space="0" w:color="000000"/>
            </w:tcBorders>
            <w:shd w:val="clear" w:color="000000" w:fill="FFFFFF"/>
            <w:hideMark/>
          </w:tcPr>
          <w:p w14:paraId="4FD5A4D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5221837A"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tcBorders>
              <w:top w:val="single" w:sz="4" w:space="0" w:color="000000"/>
              <w:left w:val="nil"/>
              <w:bottom w:val="single" w:sz="4" w:space="0" w:color="000000"/>
              <w:right w:val="single" w:sz="4" w:space="0" w:color="000000"/>
            </w:tcBorders>
            <w:shd w:val="clear" w:color="000000" w:fill="FFFFFF"/>
            <w:hideMark/>
          </w:tcPr>
          <w:p w14:paraId="6ABDC213"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TOTAL DO PASSIVO EXIGÍVEL</w:t>
            </w:r>
          </w:p>
        </w:tc>
        <w:tc>
          <w:tcPr>
            <w:tcW w:w="780" w:type="dxa"/>
            <w:gridSpan w:val="5"/>
            <w:tcBorders>
              <w:top w:val="single" w:sz="4" w:space="0" w:color="000000"/>
              <w:left w:val="nil"/>
              <w:bottom w:val="single" w:sz="4" w:space="0" w:color="000000"/>
              <w:right w:val="single" w:sz="4" w:space="0" w:color="000000"/>
            </w:tcBorders>
            <w:shd w:val="clear" w:color="000000" w:fill="FFFFFF"/>
            <w:hideMark/>
          </w:tcPr>
          <w:p w14:paraId="0CCB3C2E"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15.830.284,32</w:t>
            </w:r>
          </w:p>
        </w:tc>
        <w:tc>
          <w:tcPr>
            <w:tcW w:w="935" w:type="dxa"/>
            <w:gridSpan w:val="3"/>
            <w:tcBorders>
              <w:top w:val="single" w:sz="4" w:space="0" w:color="000000"/>
              <w:left w:val="nil"/>
              <w:bottom w:val="single" w:sz="4" w:space="0" w:color="000000"/>
              <w:right w:val="single" w:sz="4" w:space="0" w:color="000000"/>
            </w:tcBorders>
            <w:shd w:val="clear" w:color="000000" w:fill="FFFFFF"/>
            <w:hideMark/>
          </w:tcPr>
          <w:p w14:paraId="6BD06C0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11.001.961,87</w:t>
            </w:r>
          </w:p>
        </w:tc>
      </w:tr>
      <w:tr w:rsidR="005C1DCF" w:rsidRPr="005C1DCF" w14:paraId="53AA5864"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411C1528"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Investimentos do RPPS de Longo Prazo</w:t>
            </w:r>
          </w:p>
        </w:tc>
        <w:tc>
          <w:tcPr>
            <w:tcW w:w="813" w:type="dxa"/>
            <w:gridSpan w:val="4"/>
            <w:tcBorders>
              <w:top w:val="nil"/>
              <w:left w:val="nil"/>
              <w:bottom w:val="nil"/>
              <w:right w:val="single" w:sz="4" w:space="0" w:color="000000"/>
            </w:tcBorders>
            <w:shd w:val="clear" w:color="000000" w:fill="FFFFFF"/>
            <w:hideMark/>
          </w:tcPr>
          <w:p w14:paraId="6D6475B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tcBorders>
              <w:top w:val="nil"/>
              <w:left w:val="nil"/>
              <w:bottom w:val="nil"/>
              <w:right w:val="single" w:sz="4" w:space="0" w:color="000000"/>
            </w:tcBorders>
            <w:shd w:val="clear" w:color="000000" w:fill="FFFFFF"/>
            <w:hideMark/>
          </w:tcPr>
          <w:p w14:paraId="42042985"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4436" w:type="dxa"/>
            <w:gridSpan w:val="1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B9B6E6"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PATRIMÔNIO LÍQUIDO</w:t>
            </w:r>
          </w:p>
        </w:tc>
      </w:tr>
      <w:tr w:rsidR="005C1DCF" w:rsidRPr="005C1DCF" w14:paraId="04F7053C"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490DCF11"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Redução ao Valor Recuperável de Investimentos do RPPS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31CD97BE"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3743225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4436" w:type="dxa"/>
            <w:gridSpan w:val="11"/>
            <w:vMerge/>
            <w:tcBorders>
              <w:top w:val="nil"/>
              <w:left w:val="single" w:sz="4" w:space="0" w:color="000000"/>
              <w:bottom w:val="nil"/>
              <w:right w:val="single" w:sz="4" w:space="0" w:color="000000"/>
            </w:tcBorders>
            <w:vAlign w:val="center"/>
            <w:hideMark/>
          </w:tcPr>
          <w:p w14:paraId="25889CE0" w14:textId="77777777" w:rsidR="005C1DCF" w:rsidRPr="005C1DCF" w:rsidRDefault="005C1DCF" w:rsidP="005C1DCF">
            <w:pPr>
              <w:jc w:val="left"/>
              <w:rPr>
                <w:rFonts w:eastAsia="Times New Roman"/>
                <w:color w:val="000000"/>
                <w:sz w:val="10"/>
                <w:szCs w:val="10"/>
              </w:rPr>
            </w:pPr>
          </w:p>
        </w:tc>
      </w:tr>
      <w:tr w:rsidR="005C1DCF" w:rsidRPr="005C1DCF" w14:paraId="0E2CF060" w14:textId="77777777" w:rsidTr="00492C50">
        <w:trPr>
          <w:gridAfter w:val="2"/>
          <w:wAfter w:w="444" w:type="dxa"/>
          <w:trHeight w:val="162"/>
        </w:trPr>
        <w:tc>
          <w:tcPr>
            <w:tcW w:w="3514" w:type="dxa"/>
            <w:gridSpan w:val="6"/>
            <w:vMerge/>
            <w:tcBorders>
              <w:top w:val="nil"/>
              <w:left w:val="single" w:sz="4" w:space="0" w:color="000000"/>
              <w:bottom w:val="nil"/>
              <w:right w:val="single" w:sz="4" w:space="0" w:color="000000"/>
            </w:tcBorders>
            <w:vAlign w:val="center"/>
            <w:hideMark/>
          </w:tcPr>
          <w:p w14:paraId="139089B2"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2AFF1C4D"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17ED7703"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FB7B0B"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w:t>
            </w:r>
          </w:p>
        </w:tc>
        <w:tc>
          <w:tcPr>
            <w:tcW w:w="780" w:type="dxa"/>
            <w:gridSpan w:val="5"/>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49AC1D60"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2022</w:t>
            </w:r>
          </w:p>
        </w:tc>
        <w:tc>
          <w:tcPr>
            <w:tcW w:w="935" w:type="dxa"/>
            <w:gridSpan w:val="3"/>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6AEFD78B"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2021</w:t>
            </w:r>
          </w:p>
        </w:tc>
      </w:tr>
      <w:tr w:rsidR="005C1DCF" w:rsidRPr="005C1DCF" w14:paraId="16E6D723" w14:textId="77777777" w:rsidTr="00492C50">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6D0E5688"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Demais Investimentos Permanentes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5A1AA06E"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4A89941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1B0256E6" w14:textId="77777777" w:rsidR="005C1DCF" w:rsidRPr="005C1DCF" w:rsidRDefault="005C1DCF" w:rsidP="005C1DCF">
            <w:pPr>
              <w:jc w:val="left"/>
              <w:rPr>
                <w:rFonts w:eastAsia="Times New Roman"/>
                <w:color w:val="000000"/>
                <w:sz w:val="10"/>
                <w:szCs w:val="10"/>
              </w:rPr>
            </w:pPr>
          </w:p>
        </w:tc>
        <w:tc>
          <w:tcPr>
            <w:tcW w:w="780" w:type="dxa"/>
            <w:gridSpan w:val="5"/>
            <w:vMerge/>
            <w:tcBorders>
              <w:top w:val="single" w:sz="4" w:space="0" w:color="000000"/>
              <w:left w:val="single" w:sz="4" w:space="0" w:color="000000"/>
              <w:bottom w:val="single" w:sz="4" w:space="0" w:color="000000"/>
              <w:right w:val="single" w:sz="4" w:space="0" w:color="000000"/>
            </w:tcBorders>
            <w:vAlign w:val="center"/>
            <w:hideMark/>
          </w:tcPr>
          <w:p w14:paraId="43CC7FA9" w14:textId="77777777" w:rsidR="005C1DCF" w:rsidRPr="005C1DCF" w:rsidRDefault="005C1DCF" w:rsidP="005C1DCF">
            <w:pPr>
              <w:jc w:val="left"/>
              <w:rPr>
                <w:rFonts w:eastAsia="Times New Roman"/>
                <w:color w:val="000000"/>
                <w:sz w:val="10"/>
                <w:szCs w:val="10"/>
              </w:rPr>
            </w:pPr>
          </w:p>
        </w:tc>
        <w:tc>
          <w:tcPr>
            <w:tcW w:w="935" w:type="dxa"/>
            <w:gridSpan w:val="3"/>
            <w:vMerge/>
            <w:tcBorders>
              <w:top w:val="single" w:sz="4" w:space="0" w:color="000000"/>
              <w:left w:val="single" w:sz="4" w:space="0" w:color="000000"/>
              <w:bottom w:val="single" w:sz="4" w:space="0" w:color="000000"/>
              <w:right w:val="single" w:sz="4" w:space="0" w:color="000000"/>
            </w:tcBorders>
            <w:vAlign w:val="center"/>
            <w:hideMark/>
          </w:tcPr>
          <w:p w14:paraId="174A4286" w14:textId="77777777" w:rsidR="005C1DCF" w:rsidRPr="005C1DCF" w:rsidRDefault="005C1DCF" w:rsidP="005C1DCF">
            <w:pPr>
              <w:jc w:val="left"/>
              <w:rPr>
                <w:rFonts w:eastAsia="Times New Roman"/>
                <w:color w:val="000000"/>
                <w:sz w:val="10"/>
                <w:szCs w:val="10"/>
              </w:rPr>
            </w:pPr>
          </w:p>
        </w:tc>
      </w:tr>
      <w:tr w:rsidR="005C1DCF" w:rsidRPr="005C1DCF" w14:paraId="05ED9529"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30D825FE"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F3657AA"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12CDFF29"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03C278AD"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Patrimônio Social e Capital Social</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569C41D7"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4396A966"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2BFEDDC9"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067FF6FA"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Demais Investimentos Permanentes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7632875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0B7E3EF7"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05424C0C"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5B6C1251"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5C07A2D6" w14:textId="77777777" w:rsidR="005C1DCF" w:rsidRPr="005C1DCF" w:rsidRDefault="005C1DCF" w:rsidP="005C1DCF">
            <w:pPr>
              <w:jc w:val="left"/>
              <w:rPr>
                <w:rFonts w:eastAsia="Times New Roman"/>
                <w:b/>
                <w:bCs/>
                <w:color w:val="000000"/>
                <w:sz w:val="10"/>
                <w:szCs w:val="10"/>
              </w:rPr>
            </w:pPr>
          </w:p>
        </w:tc>
      </w:tr>
      <w:tr w:rsidR="005C1DCF" w:rsidRPr="005C1DCF" w14:paraId="7462DBFE"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6B8F2D07"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EBF4A8B"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3B9BB101"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5EE24C9A"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Adiantamentos para Futuro Aumento de Capital (AFAC)</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2AA19699"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141B3F9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2BDE2444"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0F9E8734"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Redução ao Valor Recuperável de Demais Invest. Perm.</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4FB586F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0207B0F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7C1C912D"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6EFA53F3"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147371B7" w14:textId="77777777" w:rsidR="005C1DCF" w:rsidRPr="005C1DCF" w:rsidRDefault="005C1DCF" w:rsidP="005C1DCF">
            <w:pPr>
              <w:jc w:val="left"/>
              <w:rPr>
                <w:rFonts w:eastAsia="Times New Roman"/>
                <w:b/>
                <w:bCs/>
                <w:color w:val="000000"/>
                <w:sz w:val="10"/>
                <w:szCs w:val="10"/>
              </w:rPr>
            </w:pPr>
          </w:p>
        </w:tc>
      </w:tr>
      <w:tr w:rsidR="005C1DCF" w:rsidRPr="005C1DCF" w14:paraId="376F1D6D"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042213AE"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2A59BEEC"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4FFE2CDD"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650BFEE9"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Reservas de Capital</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183F2EA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4AEE6A41"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0A732D0D"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3CC8A1F5"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Imobilizado</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77FA1927"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10.212.128,26</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50A3F59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1.887.565,81</w:t>
            </w:r>
          </w:p>
        </w:tc>
        <w:tc>
          <w:tcPr>
            <w:tcW w:w="2721" w:type="dxa"/>
            <w:gridSpan w:val="3"/>
            <w:vMerge/>
            <w:tcBorders>
              <w:top w:val="nil"/>
              <w:left w:val="single" w:sz="4" w:space="0" w:color="000000"/>
              <w:bottom w:val="nil"/>
              <w:right w:val="single" w:sz="4" w:space="0" w:color="000000"/>
            </w:tcBorders>
            <w:vAlign w:val="center"/>
            <w:hideMark/>
          </w:tcPr>
          <w:p w14:paraId="3D125908"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03EE6F50"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6D30F6A6" w14:textId="77777777" w:rsidR="005C1DCF" w:rsidRPr="005C1DCF" w:rsidRDefault="005C1DCF" w:rsidP="005C1DCF">
            <w:pPr>
              <w:jc w:val="left"/>
              <w:rPr>
                <w:rFonts w:eastAsia="Times New Roman"/>
                <w:b/>
                <w:bCs/>
                <w:color w:val="000000"/>
                <w:sz w:val="10"/>
                <w:szCs w:val="10"/>
              </w:rPr>
            </w:pPr>
          </w:p>
        </w:tc>
      </w:tr>
      <w:tr w:rsidR="005C1DCF" w:rsidRPr="005C1DCF" w14:paraId="0E21883D"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7F94112D" w14:textId="77777777" w:rsidR="005C1DCF" w:rsidRPr="005C1DCF" w:rsidRDefault="005C1DCF" w:rsidP="005C1DCF">
            <w:pPr>
              <w:jc w:val="left"/>
              <w:rPr>
                <w:rFonts w:eastAsia="Times New Roman"/>
                <w:b/>
                <w:bCs/>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E63FA29" w14:textId="77777777" w:rsidR="005C1DCF" w:rsidRPr="005C1DCF" w:rsidRDefault="005C1DCF" w:rsidP="005C1DCF">
            <w:pPr>
              <w:jc w:val="left"/>
              <w:rPr>
                <w:rFonts w:eastAsia="Times New Roman"/>
                <w:b/>
                <w:bCs/>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0C80D8D4" w14:textId="77777777" w:rsidR="005C1DCF" w:rsidRPr="005C1DCF" w:rsidRDefault="005C1DCF" w:rsidP="005C1DCF">
            <w:pPr>
              <w:jc w:val="left"/>
              <w:rPr>
                <w:rFonts w:eastAsia="Times New Roman"/>
                <w:b/>
                <w:bCs/>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460B0014"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Ajustes de Avaliação Patrimonial</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2F0EC88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65306F0F"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2FEFD9CC"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37745451"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Bens 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04D37E3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2.313.521,02</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409D04AD"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1.881.565,81</w:t>
            </w:r>
          </w:p>
        </w:tc>
        <w:tc>
          <w:tcPr>
            <w:tcW w:w="2721" w:type="dxa"/>
            <w:gridSpan w:val="3"/>
            <w:vMerge/>
            <w:tcBorders>
              <w:top w:val="nil"/>
              <w:left w:val="single" w:sz="4" w:space="0" w:color="000000"/>
              <w:bottom w:val="nil"/>
              <w:right w:val="single" w:sz="4" w:space="0" w:color="000000"/>
            </w:tcBorders>
            <w:vAlign w:val="center"/>
            <w:hideMark/>
          </w:tcPr>
          <w:p w14:paraId="62C949BF"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5F1F099D"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44C0B516" w14:textId="77777777" w:rsidR="005C1DCF" w:rsidRPr="005C1DCF" w:rsidRDefault="005C1DCF" w:rsidP="005C1DCF">
            <w:pPr>
              <w:jc w:val="left"/>
              <w:rPr>
                <w:rFonts w:eastAsia="Times New Roman"/>
                <w:b/>
                <w:bCs/>
                <w:color w:val="000000"/>
                <w:sz w:val="10"/>
                <w:szCs w:val="10"/>
              </w:rPr>
            </w:pPr>
          </w:p>
        </w:tc>
      </w:tr>
      <w:tr w:rsidR="005C1DCF" w:rsidRPr="005C1DCF" w14:paraId="53B24F42"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1F83218E"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04AB1224"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31E3A27B"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04DD1364"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Reservas de Lucros</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303D9A7A"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465C082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1E2A4A6E"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7A97778E"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Bens 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1FD287F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2.798.292,70</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6AB6A821"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1.881.565,81</w:t>
            </w:r>
          </w:p>
        </w:tc>
        <w:tc>
          <w:tcPr>
            <w:tcW w:w="2721" w:type="dxa"/>
            <w:gridSpan w:val="3"/>
            <w:vMerge/>
            <w:tcBorders>
              <w:top w:val="nil"/>
              <w:left w:val="single" w:sz="4" w:space="0" w:color="000000"/>
              <w:bottom w:val="nil"/>
              <w:right w:val="single" w:sz="4" w:space="0" w:color="000000"/>
            </w:tcBorders>
            <w:vAlign w:val="center"/>
            <w:hideMark/>
          </w:tcPr>
          <w:p w14:paraId="7C5CE9EE"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1387378A"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456A6826" w14:textId="77777777" w:rsidR="005C1DCF" w:rsidRPr="005C1DCF" w:rsidRDefault="005C1DCF" w:rsidP="005C1DCF">
            <w:pPr>
              <w:jc w:val="left"/>
              <w:rPr>
                <w:rFonts w:eastAsia="Times New Roman"/>
                <w:b/>
                <w:bCs/>
                <w:color w:val="000000"/>
                <w:sz w:val="10"/>
                <w:szCs w:val="10"/>
              </w:rPr>
            </w:pPr>
          </w:p>
        </w:tc>
      </w:tr>
      <w:tr w:rsidR="005C1DCF" w:rsidRPr="005C1DCF" w14:paraId="1230DF67"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57762285"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A1729DF"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15AE3CE3"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58628104"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Demais Reservas</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55FC6B4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4FABF05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4C2F73D0"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77F72E0F"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Depreciação/Amortização/Exaustão </w:t>
            </w:r>
            <w:proofErr w:type="spellStart"/>
            <w:r w:rsidRPr="005C1DCF">
              <w:rPr>
                <w:rFonts w:eastAsia="Times New Roman"/>
                <w:color w:val="000000"/>
                <w:sz w:val="10"/>
                <w:szCs w:val="10"/>
              </w:rPr>
              <w:t>Acum</w:t>
            </w:r>
            <w:proofErr w:type="spellEnd"/>
            <w:r w:rsidRPr="005C1DCF">
              <w:rPr>
                <w:rFonts w:eastAsia="Times New Roman"/>
                <w:color w:val="000000"/>
                <w:sz w:val="10"/>
                <w:szCs w:val="10"/>
              </w:rPr>
              <w:t>. de Bens 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60AEE5C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-484.771,68</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30B174D5"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22DBE70C"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693B7EC4"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2A7B0304" w14:textId="77777777" w:rsidR="005C1DCF" w:rsidRPr="005C1DCF" w:rsidRDefault="005C1DCF" w:rsidP="005C1DCF">
            <w:pPr>
              <w:jc w:val="left"/>
              <w:rPr>
                <w:rFonts w:eastAsia="Times New Roman"/>
                <w:b/>
                <w:bCs/>
                <w:color w:val="000000"/>
                <w:sz w:val="10"/>
                <w:szCs w:val="10"/>
              </w:rPr>
            </w:pPr>
          </w:p>
        </w:tc>
      </w:tr>
      <w:tr w:rsidR="005C1DCF" w:rsidRPr="005C1DCF" w14:paraId="77A505A0"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537AD7B7"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2AB26990"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19888A3D"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262C003B"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Resultados Acumulados</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0111A883"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2.117.604,91</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1D7A4B3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-1.277.620,75</w:t>
            </w:r>
          </w:p>
        </w:tc>
      </w:tr>
      <w:tr w:rsidR="005C1DCF" w:rsidRPr="005C1DCF" w14:paraId="3A343CB5"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10D5C5C0"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Redução ao Valor Recuperável de Bens 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741000EF"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2500B4C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27241C1F"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2F57A555"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506E8013" w14:textId="77777777" w:rsidR="005C1DCF" w:rsidRPr="005C1DCF" w:rsidRDefault="005C1DCF" w:rsidP="005C1DCF">
            <w:pPr>
              <w:jc w:val="left"/>
              <w:rPr>
                <w:rFonts w:eastAsia="Times New Roman"/>
                <w:b/>
                <w:bCs/>
                <w:color w:val="000000"/>
                <w:sz w:val="10"/>
                <w:szCs w:val="10"/>
              </w:rPr>
            </w:pPr>
          </w:p>
        </w:tc>
      </w:tr>
      <w:tr w:rsidR="005C1DCF" w:rsidRPr="005C1DCF" w14:paraId="073A5F46"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0109C380"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E9DAD82"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32165448"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1DAC1D82"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Resultado do Exercício</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6EF4C569"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3.678.954,02</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3F464E65"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35.550,65</w:t>
            </w:r>
          </w:p>
        </w:tc>
      </w:tr>
      <w:tr w:rsidR="005C1DCF" w:rsidRPr="005C1DCF" w14:paraId="5599BF7D"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6565A717"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Bens Imóveis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07C8131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7.898.607,24</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21905AB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6.000,00</w:t>
            </w:r>
          </w:p>
        </w:tc>
        <w:tc>
          <w:tcPr>
            <w:tcW w:w="2721" w:type="dxa"/>
            <w:gridSpan w:val="3"/>
            <w:vMerge/>
            <w:tcBorders>
              <w:top w:val="nil"/>
              <w:left w:val="single" w:sz="4" w:space="0" w:color="000000"/>
              <w:bottom w:val="nil"/>
              <w:right w:val="single" w:sz="4" w:space="0" w:color="000000"/>
            </w:tcBorders>
            <w:vAlign w:val="center"/>
            <w:hideMark/>
          </w:tcPr>
          <w:p w14:paraId="39F56C76"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174EAB02"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400331C9" w14:textId="77777777" w:rsidR="005C1DCF" w:rsidRPr="005C1DCF" w:rsidRDefault="005C1DCF" w:rsidP="005C1DCF">
            <w:pPr>
              <w:jc w:val="left"/>
              <w:rPr>
                <w:rFonts w:eastAsia="Times New Roman"/>
                <w:color w:val="000000"/>
                <w:sz w:val="10"/>
                <w:szCs w:val="10"/>
              </w:rPr>
            </w:pPr>
          </w:p>
        </w:tc>
      </w:tr>
      <w:tr w:rsidR="005C1DCF" w:rsidRPr="005C1DCF" w14:paraId="6DF795A3"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06540597"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06729E6"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70BF57A9"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7792D8F1"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Resultados de Exercícios Anteriores</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57997AC7"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-1.277.620,75</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36080D6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-1.307.506,89</w:t>
            </w:r>
          </w:p>
        </w:tc>
      </w:tr>
      <w:tr w:rsidR="005C1DCF" w:rsidRPr="005C1DCF" w14:paraId="51BDA978"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4E349144"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Bens Imóveis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51B5ABB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7.898.607,24</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4188F59A"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6.000,00</w:t>
            </w:r>
          </w:p>
        </w:tc>
        <w:tc>
          <w:tcPr>
            <w:tcW w:w="2721" w:type="dxa"/>
            <w:gridSpan w:val="3"/>
            <w:vMerge/>
            <w:tcBorders>
              <w:top w:val="nil"/>
              <w:left w:val="single" w:sz="4" w:space="0" w:color="000000"/>
              <w:bottom w:val="nil"/>
              <w:right w:val="single" w:sz="4" w:space="0" w:color="000000"/>
            </w:tcBorders>
            <w:vAlign w:val="center"/>
            <w:hideMark/>
          </w:tcPr>
          <w:p w14:paraId="3E42ED49"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2895E948"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1A2327E1" w14:textId="77777777" w:rsidR="005C1DCF" w:rsidRPr="005C1DCF" w:rsidRDefault="005C1DCF" w:rsidP="005C1DCF">
            <w:pPr>
              <w:jc w:val="left"/>
              <w:rPr>
                <w:rFonts w:eastAsia="Times New Roman"/>
                <w:color w:val="000000"/>
                <w:sz w:val="10"/>
                <w:szCs w:val="10"/>
              </w:rPr>
            </w:pPr>
          </w:p>
        </w:tc>
      </w:tr>
      <w:tr w:rsidR="005C1DCF" w:rsidRPr="005C1DCF" w14:paraId="6256C0E4"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741B4C6A"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564F66F5"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3F2DA6F0"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556A082C"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Ajustes de Exercícios Anteriores</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5FC868A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-283.728,36</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2663EBB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-5.664,51</w:t>
            </w:r>
          </w:p>
        </w:tc>
      </w:tr>
      <w:tr w:rsidR="005C1DCF" w:rsidRPr="005C1DCF" w14:paraId="59989ED5"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3532DCDF"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Depr./Amortização/Exaustão </w:t>
            </w:r>
            <w:proofErr w:type="spellStart"/>
            <w:r w:rsidRPr="005C1DCF">
              <w:rPr>
                <w:rFonts w:eastAsia="Times New Roman"/>
                <w:color w:val="000000"/>
                <w:sz w:val="10"/>
                <w:szCs w:val="10"/>
              </w:rPr>
              <w:t>Acum</w:t>
            </w:r>
            <w:proofErr w:type="spellEnd"/>
            <w:r w:rsidRPr="005C1DCF">
              <w:rPr>
                <w:rFonts w:eastAsia="Times New Roman"/>
                <w:color w:val="000000"/>
                <w:sz w:val="10"/>
                <w:szCs w:val="10"/>
              </w:rPr>
              <w:t>. de Bens Imóveis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7B501C0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4B4FD0D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500ADC6F"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4BB7677D"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560A0618" w14:textId="77777777" w:rsidR="005C1DCF" w:rsidRPr="005C1DCF" w:rsidRDefault="005C1DCF" w:rsidP="005C1DCF">
            <w:pPr>
              <w:jc w:val="left"/>
              <w:rPr>
                <w:rFonts w:eastAsia="Times New Roman"/>
                <w:color w:val="000000"/>
                <w:sz w:val="10"/>
                <w:szCs w:val="10"/>
              </w:rPr>
            </w:pPr>
          </w:p>
        </w:tc>
      </w:tr>
      <w:tr w:rsidR="005C1DCF" w:rsidRPr="005C1DCF" w14:paraId="3D18F0E8"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4F124298"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0A91ACAB"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1199E1BC"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577592F5"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Ações / Cotas em Tesouraria</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54939A8B"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3D9CA2A9"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r>
      <w:tr w:rsidR="005C1DCF" w:rsidRPr="005C1DCF" w14:paraId="6BE25478"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00DEC103"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Redução ao Valor Recuperável de Bens Imóveis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7C9F4390"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04EFE35A"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01F1B244"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30508184"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1B85823E" w14:textId="77777777" w:rsidR="005C1DCF" w:rsidRPr="005C1DCF" w:rsidRDefault="005C1DCF" w:rsidP="005C1DCF">
            <w:pPr>
              <w:jc w:val="left"/>
              <w:rPr>
                <w:rFonts w:eastAsia="Times New Roman"/>
                <w:b/>
                <w:bCs/>
                <w:color w:val="000000"/>
                <w:sz w:val="10"/>
                <w:szCs w:val="10"/>
              </w:rPr>
            </w:pPr>
          </w:p>
        </w:tc>
      </w:tr>
      <w:tr w:rsidR="005C1DCF" w:rsidRPr="005C1DCF" w14:paraId="7ED7FA12"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64CF7887"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064FB37B"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3AA52065"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6BD88AB2"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TOTAL DO PATRIMÔNIO LÍQUIDO</w:t>
            </w:r>
          </w:p>
        </w:tc>
        <w:tc>
          <w:tcPr>
            <w:tcW w:w="780"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6D4DBDDB"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2.117.604,91</w:t>
            </w:r>
          </w:p>
        </w:tc>
        <w:tc>
          <w:tcPr>
            <w:tcW w:w="93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5A7969A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-1.277.620,75</w:t>
            </w:r>
          </w:p>
        </w:tc>
      </w:tr>
      <w:tr w:rsidR="005C1DCF" w:rsidRPr="005C1DCF" w14:paraId="363673C9"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3EA177C7"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Intangível</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537CF538"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7BD83CB5"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319DE404" w14:textId="77777777" w:rsidR="005C1DCF" w:rsidRPr="005C1DCF" w:rsidRDefault="005C1DCF" w:rsidP="005C1DCF">
            <w:pPr>
              <w:jc w:val="left"/>
              <w:rPr>
                <w:rFonts w:eastAsia="Times New Roman"/>
                <w:b/>
                <w:bCs/>
                <w:color w:val="000000"/>
                <w:sz w:val="10"/>
                <w:szCs w:val="10"/>
              </w:rPr>
            </w:pPr>
          </w:p>
        </w:tc>
        <w:tc>
          <w:tcPr>
            <w:tcW w:w="780" w:type="dxa"/>
            <w:gridSpan w:val="5"/>
            <w:vMerge/>
            <w:tcBorders>
              <w:top w:val="single" w:sz="4" w:space="0" w:color="000000"/>
              <w:left w:val="single" w:sz="4" w:space="0" w:color="000000"/>
              <w:bottom w:val="single" w:sz="4" w:space="0" w:color="000000"/>
              <w:right w:val="single" w:sz="4" w:space="0" w:color="000000"/>
            </w:tcBorders>
            <w:vAlign w:val="center"/>
            <w:hideMark/>
          </w:tcPr>
          <w:p w14:paraId="11413576" w14:textId="77777777" w:rsidR="005C1DCF" w:rsidRPr="005C1DCF" w:rsidRDefault="005C1DCF" w:rsidP="005C1DCF">
            <w:pPr>
              <w:jc w:val="left"/>
              <w:rPr>
                <w:rFonts w:eastAsia="Times New Roman"/>
                <w:b/>
                <w:bCs/>
                <w:color w:val="000000"/>
                <w:sz w:val="10"/>
                <w:szCs w:val="10"/>
              </w:rPr>
            </w:pPr>
          </w:p>
        </w:tc>
        <w:tc>
          <w:tcPr>
            <w:tcW w:w="935" w:type="dxa"/>
            <w:gridSpan w:val="3"/>
            <w:vMerge/>
            <w:tcBorders>
              <w:top w:val="single" w:sz="4" w:space="0" w:color="000000"/>
              <w:left w:val="single" w:sz="4" w:space="0" w:color="000000"/>
              <w:bottom w:val="single" w:sz="4" w:space="0" w:color="000000"/>
              <w:right w:val="single" w:sz="4" w:space="0" w:color="000000"/>
            </w:tcBorders>
            <w:vAlign w:val="center"/>
            <w:hideMark/>
          </w:tcPr>
          <w:p w14:paraId="0DACB8B3" w14:textId="77777777" w:rsidR="005C1DCF" w:rsidRPr="005C1DCF" w:rsidRDefault="005C1DCF" w:rsidP="005C1DCF">
            <w:pPr>
              <w:jc w:val="left"/>
              <w:rPr>
                <w:rFonts w:eastAsia="Times New Roman"/>
                <w:b/>
                <w:bCs/>
                <w:color w:val="000000"/>
                <w:sz w:val="10"/>
                <w:szCs w:val="10"/>
              </w:rPr>
            </w:pPr>
          </w:p>
        </w:tc>
      </w:tr>
      <w:tr w:rsidR="005C1DCF" w:rsidRPr="005C1DCF" w14:paraId="30B9FD0B"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6204A7CE" w14:textId="77777777" w:rsidR="005C1DCF" w:rsidRPr="005C1DCF" w:rsidRDefault="005C1DCF" w:rsidP="005C1DCF">
            <w:pPr>
              <w:jc w:val="left"/>
              <w:rPr>
                <w:rFonts w:eastAsia="Times New Roman"/>
                <w:b/>
                <w:bCs/>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7A6761B" w14:textId="77777777" w:rsidR="005C1DCF" w:rsidRPr="005C1DCF" w:rsidRDefault="005C1DCF" w:rsidP="005C1DCF">
            <w:pPr>
              <w:jc w:val="left"/>
              <w:rPr>
                <w:rFonts w:eastAsia="Times New Roman"/>
                <w:b/>
                <w:bCs/>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780DD5B4" w14:textId="77777777" w:rsidR="005C1DCF" w:rsidRPr="005C1DCF" w:rsidRDefault="005C1DCF" w:rsidP="005C1DCF">
            <w:pPr>
              <w:jc w:val="left"/>
              <w:rPr>
                <w:rFonts w:eastAsia="Times New Roman"/>
                <w:b/>
                <w:bCs/>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45CC49CF"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493867EF"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13F81E95"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40A0A648"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6A2D4A56"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Softwares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6689C00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4D99816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1505F542"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209E983B"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7F42CC32" w14:textId="77777777" w:rsidR="005C1DCF" w:rsidRPr="005C1DCF" w:rsidRDefault="005C1DCF" w:rsidP="005C1DCF">
            <w:pPr>
              <w:jc w:val="left"/>
              <w:rPr>
                <w:rFonts w:eastAsia="Times New Roman"/>
                <w:color w:val="000000"/>
                <w:sz w:val="10"/>
                <w:szCs w:val="10"/>
              </w:rPr>
            </w:pPr>
          </w:p>
        </w:tc>
      </w:tr>
      <w:tr w:rsidR="005C1DCF" w:rsidRPr="005C1DCF" w14:paraId="15EA4ED0"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6E17E568"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25C8AB0A"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1E56539C"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70D24B41"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4E9DF6A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1D0CFA4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7E122568"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58DE2CF2"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Softwares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5E6F2045"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6835E78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77003EE5"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5F79C602"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5DAE2D71" w14:textId="77777777" w:rsidR="005C1DCF" w:rsidRPr="005C1DCF" w:rsidRDefault="005C1DCF" w:rsidP="005C1DCF">
            <w:pPr>
              <w:jc w:val="left"/>
              <w:rPr>
                <w:rFonts w:eastAsia="Times New Roman"/>
                <w:color w:val="000000"/>
                <w:sz w:val="10"/>
                <w:szCs w:val="10"/>
              </w:rPr>
            </w:pPr>
          </w:p>
        </w:tc>
      </w:tr>
      <w:tr w:rsidR="005C1DCF" w:rsidRPr="005C1DCF" w14:paraId="50295367"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1932136D"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311FEDD4"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30F39E75"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0D12AA13"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20135DE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2205B62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0CBA8874"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5C716577"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Amortização Acumulada de Softwares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054E784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2E68DA71"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0790DFB2"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5BE25D72"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1627B795" w14:textId="77777777" w:rsidR="005C1DCF" w:rsidRPr="005C1DCF" w:rsidRDefault="005C1DCF" w:rsidP="005C1DCF">
            <w:pPr>
              <w:jc w:val="left"/>
              <w:rPr>
                <w:rFonts w:eastAsia="Times New Roman"/>
                <w:color w:val="000000"/>
                <w:sz w:val="10"/>
                <w:szCs w:val="10"/>
              </w:rPr>
            </w:pPr>
          </w:p>
        </w:tc>
      </w:tr>
      <w:tr w:rsidR="005C1DCF" w:rsidRPr="005C1DCF" w14:paraId="7972407D"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6B117BE4"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18CACB0C"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36DC5085"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3D09CAE5"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3BB97F1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564D95A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23E6E6F8"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2F20F70B"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Redução ao Valor Recuperável de Softwares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1EB22FC0"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34DE888E"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58298514"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4BE333C5"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6645EECC" w14:textId="77777777" w:rsidR="005C1DCF" w:rsidRPr="005C1DCF" w:rsidRDefault="005C1DCF" w:rsidP="005C1DCF">
            <w:pPr>
              <w:jc w:val="left"/>
              <w:rPr>
                <w:rFonts w:eastAsia="Times New Roman"/>
                <w:color w:val="000000"/>
                <w:sz w:val="10"/>
                <w:szCs w:val="10"/>
              </w:rPr>
            </w:pPr>
          </w:p>
        </w:tc>
      </w:tr>
      <w:tr w:rsidR="005C1DCF" w:rsidRPr="005C1DCF" w14:paraId="1534F531"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6C379048"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2AA71258"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66777AEE"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10B3E8CF"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60F719B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02A1D35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5C02B47D"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2BAF0AB5"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Marcas, Direitos e Patentes Industriais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753A8B2E"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61FA643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5DE3593C"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75E34908"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2B75A9E0" w14:textId="77777777" w:rsidR="005C1DCF" w:rsidRPr="005C1DCF" w:rsidRDefault="005C1DCF" w:rsidP="005C1DCF">
            <w:pPr>
              <w:jc w:val="left"/>
              <w:rPr>
                <w:rFonts w:eastAsia="Times New Roman"/>
                <w:color w:val="000000"/>
                <w:sz w:val="10"/>
                <w:szCs w:val="10"/>
              </w:rPr>
            </w:pPr>
          </w:p>
        </w:tc>
      </w:tr>
      <w:tr w:rsidR="005C1DCF" w:rsidRPr="005C1DCF" w14:paraId="38E524BD"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6ED30F80"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32069783"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41EF59BA"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165205F2"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63BAD26E"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1127A4A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37A69536"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49BF40B9"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Marcas, Direitos e Patentes Industriais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4922DFC9"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59EFEF0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64B26EB5"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2C4DFD4E"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46FB7439" w14:textId="77777777" w:rsidR="005C1DCF" w:rsidRPr="005C1DCF" w:rsidRDefault="005C1DCF" w:rsidP="005C1DCF">
            <w:pPr>
              <w:jc w:val="left"/>
              <w:rPr>
                <w:rFonts w:eastAsia="Times New Roman"/>
                <w:color w:val="000000"/>
                <w:sz w:val="10"/>
                <w:szCs w:val="10"/>
              </w:rPr>
            </w:pPr>
          </w:p>
        </w:tc>
      </w:tr>
      <w:tr w:rsidR="005C1DCF" w:rsidRPr="005C1DCF" w14:paraId="0E15BCE6"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0CB6FEAE"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3550651"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4FE0389A"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67E84A5A"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557959CD"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2B76F80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715AC205"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72FC784D"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Amortização Acumulada de Marcas, Direitos e Patentes </w:t>
            </w:r>
            <w:proofErr w:type="spellStart"/>
            <w:r w:rsidRPr="005C1DCF">
              <w:rPr>
                <w:rFonts w:eastAsia="Times New Roman"/>
                <w:color w:val="000000"/>
                <w:sz w:val="10"/>
                <w:szCs w:val="10"/>
              </w:rPr>
              <w:t>Ind</w:t>
            </w:r>
            <w:proofErr w:type="spellEnd"/>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5AA01D61"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4B93F25F"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05C60214"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184A6B65"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7A06C905" w14:textId="77777777" w:rsidR="005C1DCF" w:rsidRPr="005C1DCF" w:rsidRDefault="005C1DCF" w:rsidP="005C1DCF">
            <w:pPr>
              <w:jc w:val="left"/>
              <w:rPr>
                <w:rFonts w:eastAsia="Times New Roman"/>
                <w:color w:val="000000"/>
                <w:sz w:val="10"/>
                <w:szCs w:val="10"/>
              </w:rPr>
            </w:pPr>
          </w:p>
        </w:tc>
      </w:tr>
      <w:tr w:rsidR="005C1DCF" w:rsidRPr="005C1DCF" w14:paraId="03DEC720"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41D227BD"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364B431F"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005ABE5A"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34453E1D"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5F6CB9F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69267837"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1E8191B9"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1489D4BE"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lastRenderedPageBreak/>
              <w:t xml:space="preserve">            (-) Redução ao Valor Recuperável de Marcas, Direitos e Pat.</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06B346C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26AE29C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0284FAE8"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429A3A52"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31BC43CB" w14:textId="77777777" w:rsidR="005C1DCF" w:rsidRPr="005C1DCF" w:rsidRDefault="005C1DCF" w:rsidP="005C1DCF">
            <w:pPr>
              <w:jc w:val="left"/>
              <w:rPr>
                <w:rFonts w:eastAsia="Times New Roman"/>
                <w:color w:val="000000"/>
                <w:sz w:val="10"/>
                <w:szCs w:val="10"/>
              </w:rPr>
            </w:pPr>
          </w:p>
        </w:tc>
      </w:tr>
      <w:tr w:rsidR="005C1DCF" w:rsidRPr="005C1DCF" w14:paraId="27035DDD"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6BC02AEA"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463B4280"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6A730D20"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5ACB82A7"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4C602E70"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20E25C80"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4246AC5A"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4734A613"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Direitos de Uso de Imóveis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49D408F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66697C7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77D8E806"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574A259D"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5291E68E" w14:textId="77777777" w:rsidR="005C1DCF" w:rsidRPr="005C1DCF" w:rsidRDefault="005C1DCF" w:rsidP="005C1DCF">
            <w:pPr>
              <w:jc w:val="left"/>
              <w:rPr>
                <w:rFonts w:eastAsia="Times New Roman"/>
                <w:color w:val="000000"/>
                <w:sz w:val="10"/>
                <w:szCs w:val="10"/>
              </w:rPr>
            </w:pPr>
          </w:p>
        </w:tc>
      </w:tr>
      <w:tr w:rsidR="005C1DCF" w:rsidRPr="005C1DCF" w14:paraId="3FDF6272"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2C4EDF93"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8E3CCF0"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0639F86B"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78FBE38E"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7255B1BF"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5C90F3A2"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16A7B076"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77D08C06"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Direitos de Uso de Imóveis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1698AF81"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7A919BEF"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3F18293E"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1CF30E76"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337E7DAA" w14:textId="77777777" w:rsidR="005C1DCF" w:rsidRPr="005C1DCF" w:rsidRDefault="005C1DCF" w:rsidP="005C1DCF">
            <w:pPr>
              <w:jc w:val="left"/>
              <w:rPr>
                <w:rFonts w:eastAsia="Times New Roman"/>
                <w:color w:val="000000"/>
                <w:sz w:val="10"/>
                <w:szCs w:val="10"/>
              </w:rPr>
            </w:pPr>
          </w:p>
        </w:tc>
      </w:tr>
      <w:tr w:rsidR="005C1DCF" w:rsidRPr="005C1DCF" w14:paraId="467A6F6A"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3A296035"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605C93B7"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5A9BB1BD"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21FE8CD5"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3D6D93CE"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2FCC2A2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5DA427B3"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62110D66"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Amortização Acumulada de Direito de Uso de Imóveis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433BDE5E"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6ACE8D9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111AEB12"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50B8C5EA"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5B8D7A92" w14:textId="77777777" w:rsidR="005C1DCF" w:rsidRPr="005C1DCF" w:rsidRDefault="005C1DCF" w:rsidP="005C1DCF">
            <w:pPr>
              <w:jc w:val="left"/>
              <w:rPr>
                <w:rFonts w:eastAsia="Times New Roman"/>
                <w:color w:val="000000"/>
                <w:sz w:val="10"/>
                <w:szCs w:val="10"/>
              </w:rPr>
            </w:pPr>
          </w:p>
        </w:tc>
      </w:tr>
      <w:tr w:rsidR="005C1DCF" w:rsidRPr="005C1DCF" w14:paraId="206E3493"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7D93F71C"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307BDB65"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1A9C6CAA"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7E01675B"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16E717B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3A8521C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06149D18"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3EE3BE59"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 Redução ao Valor Recuperável Direito de Uso de Imóveis</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420A391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1D3D229D"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4D65B328"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5196E25E"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24770C03" w14:textId="77777777" w:rsidR="005C1DCF" w:rsidRPr="005C1DCF" w:rsidRDefault="005C1DCF" w:rsidP="005C1DCF">
            <w:pPr>
              <w:jc w:val="left"/>
              <w:rPr>
                <w:rFonts w:eastAsia="Times New Roman"/>
                <w:color w:val="000000"/>
                <w:sz w:val="10"/>
                <w:szCs w:val="10"/>
              </w:rPr>
            </w:pPr>
          </w:p>
        </w:tc>
      </w:tr>
      <w:tr w:rsidR="005C1DCF" w:rsidRPr="005C1DCF" w14:paraId="6FF5CB5F" w14:textId="77777777" w:rsidTr="005C1DCF">
        <w:trPr>
          <w:gridAfter w:val="2"/>
          <w:wAfter w:w="444" w:type="dxa"/>
          <w:trHeight w:val="120"/>
        </w:trPr>
        <w:tc>
          <w:tcPr>
            <w:tcW w:w="3514" w:type="dxa"/>
            <w:gridSpan w:val="6"/>
            <w:vMerge/>
            <w:tcBorders>
              <w:top w:val="nil"/>
              <w:left w:val="single" w:sz="4" w:space="0" w:color="000000"/>
              <w:bottom w:val="nil"/>
              <w:right w:val="single" w:sz="4" w:space="0" w:color="000000"/>
            </w:tcBorders>
            <w:vAlign w:val="center"/>
            <w:hideMark/>
          </w:tcPr>
          <w:p w14:paraId="5FDB5891" w14:textId="77777777" w:rsidR="005C1DCF" w:rsidRPr="005C1DCF" w:rsidRDefault="005C1DCF" w:rsidP="005C1DCF">
            <w:pPr>
              <w:jc w:val="left"/>
              <w:rPr>
                <w:rFonts w:eastAsia="Times New Roman"/>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7CE18B03" w14:textId="77777777" w:rsidR="005C1DCF" w:rsidRPr="005C1DCF" w:rsidRDefault="005C1DCF" w:rsidP="005C1DCF">
            <w:pPr>
              <w:jc w:val="left"/>
              <w:rPr>
                <w:rFonts w:eastAsia="Times New Roman"/>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739EF835" w14:textId="77777777" w:rsidR="005C1DCF" w:rsidRPr="005C1DCF" w:rsidRDefault="005C1DCF" w:rsidP="005C1DCF">
            <w:pPr>
              <w:jc w:val="left"/>
              <w:rPr>
                <w:rFonts w:eastAsia="Times New Roman"/>
                <w:color w:val="000000"/>
                <w:sz w:val="10"/>
                <w:szCs w:val="10"/>
              </w:rPr>
            </w:pPr>
          </w:p>
        </w:tc>
        <w:tc>
          <w:tcPr>
            <w:tcW w:w="2721" w:type="dxa"/>
            <w:gridSpan w:val="3"/>
            <w:vMerge w:val="restart"/>
            <w:tcBorders>
              <w:top w:val="nil"/>
              <w:left w:val="single" w:sz="4" w:space="0" w:color="000000"/>
              <w:bottom w:val="nil"/>
              <w:right w:val="single" w:sz="4" w:space="0" w:color="000000"/>
            </w:tcBorders>
            <w:shd w:val="clear" w:color="000000" w:fill="FFFFFF"/>
            <w:hideMark/>
          </w:tcPr>
          <w:p w14:paraId="34A50EDA"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vMerge w:val="restart"/>
            <w:tcBorders>
              <w:top w:val="nil"/>
              <w:left w:val="single" w:sz="4" w:space="0" w:color="000000"/>
              <w:bottom w:val="nil"/>
              <w:right w:val="single" w:sz="4" w:space="0" w:color="000000"/>
            </w:tcBorders>
            <w:shd w:val="clear" w:color="000000" w:fill="FFFFFF"/>
            <w:hideMark/>
          </w:tcPr>
          <w:p w14:paraId="3B3795F1"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vMerge w:val="restart"/>
            <w:tcBorders>
              <w:top w:val="nil"/>
              <w:left w:val="single" w:sz="4" w:space="0" w:color="000000"/>
              <w:bottom w:val="nil"/>
              <w:right w:val="single" w:sz="4" w:space="0" w:color="000000"/>
            </w:tcBorders>
            <w:shd w:val="clear" w:color="000000" w:fill="FFFFFF"/>
            <w:hideMark/>
          </w:tcPr>
          <w:p w14:paraId="5E8002B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755979A1" w14:textId="77777777" w:rsidTr="005C1DCF">
        <w:trPr>
          <w:gridAfter w:val="2"/>
          <w:wAfter w:w="444" w:type="dxa"/>
          <w:trHeight w:val="115"/>
        </w:trPr>
        <w:tc>
          <w:tcPr>
            <w:tcW w:w="3514" w:type="dxa"/>
            <w:gridSpan w:val="6"/>
            <w:vMerge w:val="restart"/>
            <w:tcBorders>
              <w:top w:val="nil"/>
              <w:left w:val="single" w:sz="4" w:space="0" w:color="000000"/>
              <w:bottom w:val="nil"/>
              <w:right w:val="single" w:sz="4" w:space="0" w:color="000000"/>
            </w:tcBorders>
            <w:shd w:val="clear" w:color="000000" w:fill="FFFFFF"/>
            <w:hideMark/>
          </w:tcPr>
          <w:p w14:paraId="4387FCFD"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 xml:space="preserve">    Diferido</w:t>
            </w:r>
          </w:p>
        </w:tc>
        <w:tc>
          <w:tcPr>
            <w:tcW w:w="813" w:type="dxa"/>
            <w:gridSpan w:val="4"/>
            <w:vMerge w:val="restart"/>
            <w:tcBorders>
              <w:top w:val="nil"/>
              <w:left w:val="single" w:sz="4" w:space="0" w:color="000000"/>
              <w:bottom w:val="nil"/>
              <w:right w:val="single" w:sz="4" w:space="0" w:color="000000"/>
            </w:tcBorders>
            <w:shd w:val="clear" w:color="000000" w:fill="FFFFFF"/>
            <w:hideMark/>
          </w:tcPr>
          <w:p w14:paraId="53014AF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835" w:type="dxa"/>
            <w:gridSpan w:val="2"/>
            <w:vMerge w:val="restart"/>
            <w:tcBorders>
              <w:top w:val="nil"/>
              <w:left w:val="single" w:sz="4" w:space="0" w:color="000000"/>
              <w:bottom w:val="nil"/>
              <w:right w:val="single" w:sz="4" w:space="0" w:color="000000"/>
            </w:tcBorders>
            <w:shd w:val="clear" w:color="000000" w:fill="FFFFFF"/>
            <w:hideMark/>
          </w:tcPr>
          <w:p w14:paraId="73A552B2"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w:t>
            </w:r>
          </w:p>
        </w:tc>
        <w:tc>
          <w:tcPr>
            <w:tcW w:w="2721" w:type="dxa"/>
            <w:gridSpan w:val="3"/>
            <w:vMerge/>
            <w:tcBorders>
              <w:top w:val="nil"/>
              <w:left w:val="single" w:sz="4" w:space="0" w:color="000000"/>
              <w:bottom w:val="nil"/>
              <w:right w:val="single" w:sz="4" w:space="0" w:color="000000"/>
            </w:tcBorders>
            <w:vAlign w:val="center"/>
            <w:hideMark/>
          </w:tcPr>
          <w:p w14:paraId="286271A0" w14:textId="77777777" w:rsidR="005C1DCF" w:rsidRPr="005C1DCF" w:rsidRDefault="005C1DCF" w:rsidP="005C1DCF">
            <w:pPr>
              <w:jc w:val="left"/>
              <w:rPr>
                <w:rFonts w:eastAsia="Times New Roman"/>
                <w:color w:val="000000"/>
                <w:sz w:val="10"/>
                <w:szCs w:val="10"/>
              </w:rPr>
            </w:pPr>
          </w:p>
        </w:tc>
        <w:tc>
          <w:tcPr>
            <w:tcW w:w="780" w:type="dxa"/>
            <w:gridSpan w:val="5"/>
            <w:vMerge/>
            <w:tcBorders>
              <w:top w:val="nil"/>
              <w:left w:val="single" w:sz="4" w:space="0" w:color="000000"/>
              <w:bottom w:val="nil"/>
              <w:right w:val="single" w:sz="4" w:space="0" w:color="000000"/>
            </w:tcBorders>
            <w:vAlign w:val="center"/>
            <w:hideMark/>
          </w:tcPr>
          <w:p w14:paraId="63ADBD72" w14:textId="77777777" w:rsidR="005C1DCF" w:rsidRPr="005C1DCF" w:rsidRDefault="005C1DCF" w:rsidP="005C1DCF">
            <w:pPr>
              <w:jc w:val="left"/>
              <w:rPr>
                <w:rFonts w:eastAsia="Times New Roman"/>
                <w:color w:val="000000"/>
                <w:sz w:val="10"/>
                <w:szCs w:val="10"/>
              </w:rPr>
            </w:pPr>
          </w:p>
        </w:tc>
        <w:tc>
          <w:tcPr>
            <w:tcW w:w="935" w:type="dxa"/>
            <w:gridSpan w:val="3"/>
            <w:vMerge/>
            <w:tcBorders>
              <w:top w:val="nil"/>
              <w:left w:val="single" w:sz="4" w:space="0" w:color="000000"/>
              <w:bottom w:val="nil"/>
              <w:right w:val="single" w:sz="4" w:space="0" w:color="000000"/>
            </w:tcBorders>
            <w:vAlign w:val="center"/>
            <w:hideMark/>
          </w:tcPr>
          <w:p w14:paraId="1B49B2B5" w14:textId="77777777" w:rsidR="005C1DCF" w:rsidRPr="005C1DCF" w:rsidRDefault="005C1DCF" w:rsidP="005C1DCF">
            <w:pPr>
              <w:jc w:val="left"/>
              <w:rPr>
                <w:rFonts w:eastAsia="Times New Roman"/>
                <w:color w:val="000000"/>
                <w:sz w:val="10"/>
                <w:szCs w:val="10"/>
              </w:rPr>
            </w:pPr>
          </w:p>
        </w:tc>
      </w:tr>
      <w:tr w:rsidR="005C1DCF" w:rsidRPr="005C1DCF" w14:paraId="2CE16228" w14:textId="77777777" w:rsidTr="005C1DCF">
        <w:trPr>
          <w:gridAfter w:val="2"/>
          <w:wAfter w:w="444" w:type="dxa"/>
          <w:trHeight w:val="102"/>
        </w:trPr>
        <w:tc>
          <w:tcPr>
            <w:tcW w:w="3514" w:type="dxa"/>
            <w:gridSpan w:val="6"/>
            <w:vMerge/>
            <w:tcBorders>
              <w:top w:val="nil"/>
              <w:left w:val="single" w:sz="4" w:space="0" w:color="000000"/>
              <w:bottom w:val="nil"/>
              <w:right w:val="single" w:sz="4" w:space="0" w:color="000000"/>
            </w:tcBorders>
            <w:vAlign w:val="center"/>
            <w:hideMark/>
          </w:tcPr>
          <w:p w14:paraId="049C1851" w14:textId="77777777" w:rsidR="005C1DCF" w:rsidRPr="005C1DCF" w:rsidRDefault="005C1DCF" w:rsidP="005C1DCF">
            <w:pPr>
              <w:jc w:val="left"/>
              <w:rPr>
                <w:rFonts w:eastAsia="Times New Roman"/>
                <w:b/>
                <w:bCs/>
                <w:color w:val="000000"/>
                <w:sz w:val="10"/>
                <w:szCs w:val="10"/>
              </w:rPr>
            </w:pPr>
          </w:p>
        </w:tc>
        <w:tc>
          <w:tcPr>
            <w:tcW w:w="813" w:type="dxa"/>
            <w:gridSpan w:val="4"/>
            <w:vMerge/>
            <w:tcBorders>
              <w:top w:val="nil"/>
              <w:left w:val="single" w:sz="4" w:space="0" w:color="000000"/>
              <w:bottom w:val="nil"/>
              <w:right w:val="single" w:sz="4" w:space="0" w:color="000000"/>
            </w:tcBorders>
            <w:vAlign w:val="center"/>
            <w:hideMark/>
          </w:tcPr>
          <w:p w14:paraId="735D9498" w14:textId="77777777" w:rsidR="005C1DCF" w:rsidRPr="005C1DCF" w:rsidRDefault="005C1DCF" w:rsidP="005C1DCF">
            <w:pPr>
              <w:jc w:val="left"/>
              <w:rPr>
                <w:rFonts w:eastAsia="Times New Roman"/>
                <w:b/>
                <w:bCs/>
                <w:color w:val="000000"/>
                <w:sz w:val="10"/>
                <w:szCs w:val="10"/>
              </w:rPr>
            </w:pPr>
          </w:p>
        </w:tc>
        <w:tc>
          <w:tcPr>
            <w:tcW w:w="835" w:type="dxa"/>
            <w:gridSpan w:val="2"/>
            <w:vMerge/>
            <w:tcBorders>
              <w:top w:val="nil"/>
              <w:left w:val="single" w:sz="4" w:space="0" w:color="000000"/>
              <w:bottom w:val="nil"/>
              <w:right w:val="single" w:sz="4" w:space="0" w:color="000000"/>
            </w:tcBorders>
            <w:vAlign w:val="center"/>
            <w:hideMark/>
          </w:tcPr>
          <w:p w14:paraId="681A7BC2" w14:textId="77777777" w:rsidR="005C1DCF" w:rsidRPr="005C1DCF" w:rsidRDefault="005C1DCF" w:rsidP="005C1DCF">
            <w:pPr>
              <w:jc w:val="left"/>
              <w:rPr>
                <w:rFonts w:eastAsia="Times New Roman"/>
                <w:b/>
                <w:bCs/>
                <w:color w:val="000000"/>
                <w:sz w:val="10"/>
                <w:szCs w:val="10"/>
              </w:rPr>
            </w:pPr>
          </w:p>
        </w:tc>
        <w:tc>
          <w:tcPr>
            <w:tcW w:w="2721" w:type="dxa"/>
            <w:gridSpan w:val="3"/>
            <w:tcBorders>
              <w:top w:val="nil"/>
              <w:left w:val="nil"/>
              <w:bottom w:val="nil"/>
              <w:right w:val="single" w:sz="4" w:space="0" w:color="000000"/>
            </w:tcBorders>
            <w:shd w:val="clear" w:color="000000" w:fill="FFFFFF"/>
            <w:hideMark/>
          </w:tcPr>
          <w:p w14:paraId="5B0ABB15"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tcBorders>
              <w:top w:val="nil"/>
              <w:left w:val="nil"/>
              <w:bottom w:val="nil"/>
              <w:right w:val="single" w:sz="4" w:space="0" w:color="000000"/>
            </w:tcBorders>
            <w:shd w:val="clear" w:color="000000" w:fill="FFFFFF"/>
            <w:hideMark/>
          </w:tcPr>
          <w:p w14:paraId="45B80D4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tcBorders>
              <w:top w:val="nil"/>
              <w:left w:val="nil"/>
              <w:bottom w:val="nil"/>
              <w:right w:val="single" w:sz="4" w:space="0" w:color="000000"/>
            </w:tcBorders>
            <w:shd w:val="clear" w:color="000000" w:fill="FFFFFF"/>
            <w:hideMark/>
          </w:tcPr>
          <w:p w14:paraId="40E1AE1D"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247023C5" w14:textId="77777777" w:rsidTr="005C1DCF">
        <w:trPr>
          <w:gridAfter w:val="2"/>
          <w:wAfter w:w="444" w:type="dxa"/>
          <w:trHeight w:val="199"/>
        </w:trPr>
        <w:tc>
          <w:tcPr>
            <w:tcW w:w="351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7625F2A2"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TOTAL DO ATIVO</w:t>
            </w:r>
          </w:p>
        </w:tc>
        <w:tc>
          <w:tcPr>
            <w:tcW w:w="813" w:type="dxa"/>
            <w:gridSpan w:val="4"/>
            <w:tcBorders>
              <w:top w:val="single" w:sz="4" w:space="0" w:color="000000"/>
              <w:left w:val="nil"/>
              <w:bottom w:val="single" w:sz="4" w:space="0" w:color="000000"/>
              <w:right w:val="single" w:sz="4" w:space="0" w:color="000000"/>
            </w:tcBorders>
            <w:shd w:val="clear" w:color="000000" w:fill="FFFFFF"/>
            <w:hideMark/>
          </w:tcPr>
          <w:p w14:paraId="28DA3939"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17.947.889,23</w:t>
            </w:r>
          </w:p>
        </w:tc>
        <w:tc>
          <w:tcPr>
            <w:tcW w:w="835" w:type="dxa"/>
            <w:gridSpan w:val="2"/>
            <w:tcBorders>
              <w:top w:val="single" w:sz="4" w:space="0" w:color="000000"/>
              <w:left w:val="nil"/>
              <w:bottom w:val="single" w:sz="4" w:space="0" w:color="000000"/>
              <w:right w:val="single" w:sz="4" w:space="0" w:color="000000"/>
            </w:tcBorders>
            <w:shd w:val="clear" w:color="000000" w:fill="FFFFFF"/>
            <w:hideMark/>
          </w:tcPr>
          <w:p w14:paraId="56D209A9"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9.724.341,12</w:t>
            </w:r>
          </w:p>
        </w:tc>
        <w:tc>
          <w:tcPr>
            <w:tcW w:w="2721" w:type="dxa"/>
            <w:gridSpan w:val="3"/>
            <w:tcBorders>
              <w:top w:val="single" w:sz="4" w:space="0" w:color="000000"/>
              <w:left w:val="nil"/>
              <w:bottom w:val="single" w:sz="4" w:space="0" w:color="000000"/>
              <w:right w:val="single" w:sz="4" w:space="0" w:color="000000"/>
            </w:tcBorders>
            <w:shd w:val="clear" w:color="000000" w:fill="FFFFFF"/>
            <w:hideMark/>
          </w:tcPr>
          <w:p w14:paraId="52C97CF3"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TOTAL DO PASSIVO E PATRIMÔNIO LÍQUIDO</w:t>
            </w:r>
          </w:p>
        </w:tc>
        <w:tc>
          <w:tcPr>
            <w:tcW w:w="780" w:type="dxa"/>
            <w:gridSpan w:val="5"/>
            <w:tcBorders>
              <w:top w:val="single" w:sz="4" w:space="0" w:color="000000"/>
              <w:left w:val="nil"/>
              <w:bottom w:val="single" w:sz="4" w:space="0" w:color="000000"/>
              <w:right w:val="single" w:sz="4" w:space="0" w:color="000000"/>
            </w:tcBorders>
            <w:shd w:val="clear" w:color="000000" w:fill="FFFFFF"/>
            <w:hideMark/>
          </w:tcPr>
          <w:p w14:paraId="16CB46FA"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17.947.889,23</w:t>
            </w:r>
          </w:p>
        </w:tc>
        <w:tc>
          <w:tcPr>
            <w:tcW w:w="935" w:type="dxa"/>
            <w:gridSpan w:val="3"/>
            <w:tcBorders>
              <w:top w:val="single" w:sz="4" w:space="0" w:color="000000"/>
              <w:left w:val="nil"/>
              <w:bottom w:val="single" w:sz="4" w:space="0" w:color="000000"/>
              <w:right w:val="single" w:sz="4" w:space="0" w:color="000000"/>
            </w:tcBorders>
            <w:shd w:val="clear" w:color="000000" w:fill="FFFFFF"/>
            <w:hideMark/>
          </w:tcPr>
          <w:p w14:paraId="0F6EB05A"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9.724.341,12</w:t>
            </w:r>
          </w:p>
        </w:tc>
      </w:tr>
      <w:tr w:rsidR="005C1DCF" w:rsidRPr="005C1DCF" w14:paraId="43A6262C" w14:textId="77777777" w:rsidTr="005C1DCF">
        <w:trPr>
          <w:gridAfter w:val="2"/>
          <w:wAfter w:w="444" w:type="dxa"/>
          <w:trHeight w:val="19"/>
        </w:trPr>
        <w:tc>
          <w:tcPr>
            <w:tcW w:w="9598" w:type="dxa"/>
            <w:gridSpan w:val="23"/>
            <w:tcBorders>
              <w:top w:val="single" w:sz="4" w:space="0" w:color="000000"/>
              <w:left w:val="nil"/>
              <w:bottom w:val="nil"/>
              <w:right w:val="nil"/>
            </w:tcBorders>
            <w:shd w:val="clear" w:color="000000" w:fill="FFFFFF"/>
            <w:hideMark/>
          </w:tcPr>
          <w:p w14:paraId="7D190372"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46EE1DD5" w14:textId="77777777" w:rsidTr="005C1DCF">
        <w:trPr>
          <w:trHeight w:val="199"/>
        </w:trPr>
        <w:tc>
          <w:tcPr>
            <w:tcW w:w="541" w:type="dxa"/>
            <w:tcBorders>
              <w:top w:val="nil"/>
              <w:left w:val="nil"/>
              <w:bottom w:val="nil"/>
              <w:right w:val="nil"/>
            </w:tcBorders>
            <w:shd w:val="clear" w:color="000000" w:fill="FFFFFF"/>
            <w:hideMark/>
          </w:tcPr>
          <w:p w14:paraId="0E54648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56A1B203"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516" w:type="dxa"/>
            <w:tcBorders>
              <w:top w:val="nil"/>
              <w:left w:val="nil"/>
              <w:bottom w:val="nil"/>
              <w:right w:val="nil"/>
            </w:tcBorders>
            <w:shd w:val="clear" w:color="000000" w:fill="FFFFFF"/>
            <w:hideMark/>
          </w:tcPr>
          <w:p w14:paraId="1436F98E"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1C10759C"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184" w:type="dxa"/>
            <w:tcBorders>
              <w:top w:val="nil"/>
              <w:left w:val="nil"/>
              <w:bottom w:val="nil"/>
              <w:right w:val="nil"/>
            </w:tcBorders>
            <w:shd w:val="clear" w:color="000000" w:fill="FFFFFF"/>
            <w:hideMark/>
          </w:tcPr>
          <w:p w14:paraId="3E7C9DE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903" w:type="dxa"/>
            <w:tcBorders>
              <w:top w:val="nil"/>
              <w:left w:val="nil"/>
              <w:bottom w:val="nil"/>
              <w:right w:val="nil"/>
            </w:tcBorders>
            <w:shd w:val="clear" w:color="000000" w:fill="FFFFFF"/>
            <w:hideMark/>
          </w:tcPr>
          <w:p w14:paraId="4DC2F558"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B4B1AE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1B547D12"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603" w:type="dxa"/>
            <w:gridSpan w:val="2"/>
            <w:tcBorders>
              <w:top w:val="nil"/>
              <w:left w:val="nil"/>
              <w:bottom w:val="nil"/>
              <w:right w:val="nil"/>
            </w:tcBorders>
            <w:shd w:val="clear" w:color="000000" w:fill="FFFFFF"/>
            <w:hideMark/>
          </w:tcPr>
          <w:p w14:paraId="134ECAE6"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31" w:type="dxa"/>
            <w:gridSpan w:val="2"/>
            <w:tcBorders>
              <w:top w:val="nil"/>
              <w:left w:val="nil"/>
              <w:bottom w:val="nil"/>
              <w:right w:val="nil"/>
            </w:tcBorders>
            <w:shd w:val="clear" w:color="000000" w:fill="FFFFFF"/>
            <w:hideMark/>
          </w:tcPr>
          <w:p w14:paraId="50CA853D"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728" w:type="dxa"/>
            <w:gridSpan w:val="3"/>
            <w:tcBorders>
              <w:top w:val="nil"/>
              <w:left w:val="nil"/>
              <w:bottom w:val="nil"/>
              <w:right w:val="nil"/>
            </w:tcBorders>
            <w:shd w:val="clear" w:color="000000" w:fill="FFFFFF"/>
            <w:hideMark/>
          </w:tcPr>
          <w:p w14:paraId="04664B08"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63592B86"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10" w:type="dxa"/>
            <w:tcBorders>
              <w:top w:val="nil"/>
              <w:left w:val="nil"/>
              <w:bottom w:val="nil"/>
              <w:right w:val="nil"/>
            </w:tcBorders>
            <w:shd w:val="clear" w:color="000000" w:fill="FFFFFF"/>
            <w:hideMark/>
          </w:tcPr>
          <w:p w14:paraId="6EE7A7A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718" w:type="dxa"/>
            <w:gridSpan w:val="3"/>
            <w:tcBorders>
              <w:top w:val="nil"/>
              <w:left w:val="nil"/>
              <w:bottom w:val="nil"/>
              <w:right w:val="nil"/>
            </w:tcBorders>
            <w:shd w:val="clear" w:color="000000" w:fill="FFFFFF"/>
            <w:hideMark/>
          </w:tcPr>
          <w:p w14:paraId="48182BD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83" w:type="dxa"/>
            <w:gridSpan w:val="3"/>
            <w:tcBorders>
              <w:top w:val="nil"/>
              <w:left w:val="nil"/>
              <w:bottom w:val="nil"/>
              <w:right w:val="nil"/>
            </w:tcBorders>
            <w:shd w:val="clear" w:color="000000" w:fill="FFFFFF"/>
            <w:hideMark/>
          </w:tcPr>
          <w:p w14:paraId="62573737"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41C32BAF" w14:textId="77777777" w:rsidTr="005C1DCF">
        <w:trPr>
          <w:gridAfter w:val="2"/>
          <w:wAfter w:w="444" w:type="dxa"/>
          <w:trHeight w:val="199"/>
        </w:trPr>
        <w:tc>
          <w:tcPr>
            <w:tcW w:w="9598" w:type="dxa"/>
            <w:gridSpan w:val="23"/>
            <w:tcBorders>
              <w:top w:val="nil"/>
              <w:left w:val="nil"/>
              <w:bottom w:val="nil"/>
              <w:right w:val="nil"/>
            </w:tcBorders>
            <w:shd w:val="clear" w:color="000000" w:fill="FFFFFF"/>
            <w:vAlign w:val="center"/>
            <w:hideMark/>
          </w:tcPr>
          <w:p w14:paraId="37FB60F3"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QUADRO DE ATIVOS E PASSIVOS FINANCEIROS E PERMANENTES</w:t>
            </w:r>
          </w:p>
        </w:tc>
      </w:tr>
      <w:tr w:rsidR="005C1DCF" w:rsidRPr="005C1DCF" w14:paraId="0D0A04D2" w14:textId="77777777" w:rsidTr="005C1DCF">
        <w:trPr>
          <w:gridAfter w:val="2"/>
          <w:wAfter w:w="444" w:type="dxa"/>
          <w:trHeight w:val="180"/>
        </w:trPr>
        <w:tc>
          <w:tcPr>
            <w:tcW w:w="5162"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76FB781"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ATIVO</w:t>
            </w:r>
          </w:p>
        </w:tc>
        <w:tc>
          <w:tcPr>
            <w:tcW w:w="4436" w:type="dxa"/>
            <w:gridSpan w:val="1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DFD563"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PASSIVO</w:t>
            </w:r>
          </w:p>
        </w:tc>
      </w:tr>
      <w:tr w:rsidR="005C1DCF" w:rsidRPr="005C1DCF" w14:paraId="66985F2E" w14:textId="77777777" w:rsidTr="005C1DCF">
        <w:trPr>
          <w:gridAfter w:val="2"/>
          <w:wAfter w:w="444" w:type="dxa"/>
          <w:trHeight w:val="115"/>
        </w:trPr>
        <w:tc>
          <w:tcPr>
            <w:tcW w:w="5162" w:type="dxa"/>
            <w:gridSpan w:val="12"/>
            <w:vMerge/>
            <w:tcBorders>
              <w:top w:val="single" w:sz="4" w:space="0" w:color="000000"/>
              <w:left w:val="single" w:sz="4" w:space="0" w:color="000000"/>
              <w:bottom w:val="single" w:sz="4" w:space="0" w:color="000000"/>
              <w:right w:val="single" w:sz="4" w:space="0" w:color="000000"/>
            </w:tcBorders>
            <w:vAlign w:val="center"/>
            <w:hideMark/>
          </w:tcPr>
          <w:p w14:paraId="54679533" w14:textId="77777777" w:rsidR="005C1DCF" w:rsidRPr="005C1DCF" w:rsidRDefault="005C1DCF" w:rsidP="005C1DCF">
            <w:pPr>
              <w:jc w:val="left"/>
              <w:rPr>
                <w:rFonts w:eastAsia="Times New Roman"/>
                <w:color w:val="000000"/>
                <w:sz w:val="10"/>
                <w:szCs w:val="10"/>
              </w:rPr>
            </w:pPr>
          </w:p>
        </w:tc>
        <w:tc>
          <w:tcPr>
            <w:tcW w:w="4436" w:type="dxa"/>
            <w:gridSpan w:val="11"/>
            <w:vMerge/>
            <w:tcBorders>
              <w:top w:val="single" w:sz="4" w:space="0" w:color="000000"/>
              <w:left w:val="single" w:sz="4" w:space="0" w:color="000000"/>
              <w:bottom w:val="single" w:sz="4" w:space="0" w:color="000000"/>
              <w:right w:val="single" w:sz="4" w:space="0" w:color="000000"/>
            </w:tcBorders>
            <w:vAlign w:val="center"/>
            <w:hideMark/>
          </w:tcPr>
          <w:p w14:paraId="24D3A61D" w14:textId="77777777" w:rsidR="005C1DCF" w:rsidRPr="005C1DCF" w:rsidRDefault="005C1DCF" w:rsidP="005C1DCF">
            <w:pPr>
              <w:jc w:val="left"/>
              <w:rPr>
                <w:rFonts w:eastAsia="Times New Roman"/>
                <w:color w:val="000000"/>
                <w:sz w:val="10"/>
                <w:szCs w:val="10"/>
              </w:rPr>
            </w:pPr>
          </w:p>
        </w:tc>
      </w:tr>
      <w:tr w:rsidR="005C1DCF" w:rsidRPr="005C1DCF" w14:paraId="1583F3CD" w14:textId="77777777" w:rsidTr="005C1DCF">
        <w:trPr>
          <w:gridAfter w:val="2"/>
          <w:wAfter w:w="444" w:type="dxa"/>
          <w:trHeight w:val="115"/>
        </w:trPr>
        <w:tc>
          <w:tcPr>
            <w:tcW w:w="5162" w:type="dxa"/>
            <w:gridSpan w:val="12"/>
            <w:vMerge/>
            <w:tcBorders>
              <w:top w:val="single" w:sz="4" w:space="0" w:color="000000"/>
              <w:left w:val="single" w:sz="4" w:space="0" w:color="000000"/>
              <w:bottom w:val="single" w:sz="4" w:space="0" w:color="000000"/>
              <w:right w:val="single" w:sz="4" w:space="0" w:color="000000"/>
            </w:tcBorders>
            <w:vAlign w:val="center"/>
            <w:hideMark/>
          </w:tcPr>
          <w:p w14:paraId="7E884DD6" w14:textId="77777777" w:rsidR="005C1DCF" w:rsidRPr="005C1DCF" w:rsidRDefault="005C1DCF" w:rsidP="005C1DCF">
            <w:pPr>
              <w:jc w:val="left"/>
              <w:rPr>
                <w:rFonts w:eastAsia="Times New Roman"/>
                <w:color w:val="000000"/>
                <w:sz w:val="10"/>
                <w:szCs w:val="10"/>
              </w:rPr>
            </w:pPr>
          </w:p>
        </w:tc>
        <w:tc>
          <w:tcPr>
            <w:tcW w:w="4436" w:type="dxa"/>
            <w:gridSpan w:val="11"/>
            <w:vMerge/>
            <w:tcBorders>
              <w:top w:val="single" w:sz="4" w:space="0" w:color="000000"/>
              <w:left w:val="single" w:sz="4" w:space="0" w:color="000000"/>
              <w:bottom w:val="single" w:sz="4" w:space="0" w:color="000000"/>
              <w:right w:val="single" w:sz="4" w:space="0" w:color="000000"/>
            </w:tcBorders>
            <w:vAlign w:val="center"/>
            <w:hideMark/>
          </w:tcPr>
          <w:p w14:paraId="4E1EFAAF" w14:textId="77777777" w:rsidR="005C1DCF" w:rsidRPr="005C1DCF" w:rsidRDefault="005C1DCF" w:rsidP="005C1DCF">
            <w:pPr>
              <w:jc w:val="left"/>
              <w:rPr>
                <w:rFonts w:eastAsia="Times New Roman"/>
                <w:color w:val="000000"/>
                <w:sz w:val="10"/>
                <w:szCs w:val="10"/>
              </w:rPr>
            </w:pPr>
          </w:p>
        </w:tc>
      </w:tr>
      <w:tr w:rsidR="005C1DCF" w:rsidRPr="005C1DCF" w14:paraId="470FA2DA" w14:textId="77777777" w:rsidTr="005C1DCF">
        <w:trPr>
          <w:gridAfter w:val="2"/>
          <w:wAfter w:w="444" w:type="dxa"/>
          <w:trHeight w:val="240"/>
        </w:trPr>
        <w:tc>
          <w:tcPr>
            <w:tcW w:w="3514"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2CCC5A"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w:t>
            </w:r>
          </w:p>
        </w:tc>
        <w:tc>
          <w:tcPr>
            <w:tcW w:w="813"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0BA85A1C"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2022</w:t>
            </w:r>
          </w:p>
        </w:tc>
        <w:tc>
          <w:tcPr>
            <w:tcW w:w="835" w:type="dxa"/>
            <w:gridSpan w:val="2"/>
            <w:tcBorders>
              <w:top w:val="nil"/>
              <w:left w:val="nil"/>
              <w:bottom w:val="single" w:sz="4" w:space="0" w:color="000000"/>
              <w:right w:val="single" w:sz="4" w:space="0" w:color="000000"/>
            </w:tcBorders>
            <w:shd w:val="clear" w:color="000000" w:fill="FFFFFF"/>
            <w:vAlign w:val="center"/>
            <w:hideMark/>
          </w:tcPr>
          <w:p w14:paraId="5495AD9A"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2021</w:t>
            </w:r>
          </w:p>
        </w:tc>
        <w:tc>
          <w:tcPr>
            <w:tcW w:w="2721"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0D31DE15"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w:t>
            </w:r>
          </w:p>
        </w:tc>
        <w:tc>
          <w:tcPr>
            <w:tcW w:w="780" w:type="dxa"/>
            <w:gridSpan w:val="5"/>
            <w:tcBorders>
              <w:top w:val="nil"/>
              <w:left w:val="nil"/>
              <w:bottom w:val="single" w:sz="4" w:space="0" w:color="000000"/>
              <w:right w:val="single" w:sz="4" w:space="0" w:color="000000"/>
            </w:tcBorders>
            <w:shd w:val="clear" w:color="000000" w:fill="FFFFFF"/>
            <w:vAlign w:val="center"/>
            <w:hideMark/>
          </w:tcPr>
          <w:p w14:paraId="4D217A75"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2022</w:t>
            </w:r>
          </w:p>
        </w:tc>
        <w:tc>
          <w:tcPr>
            <w:tcW w:w="935" w:type="dxa"/>
            <w:gridSpan w:val="3"/>
            <w:tcBorders>
              <w:top w:val="nil"/>
              <w:left w:val="nil"/>
              <w:bottom w:val="single" w:sz="4" w:space="0" w:color="000000"/>
              <w:right w:val="single" w:sz="4" w:space="0" w:color="000000"/>
            </w:tcBorders>
            <w:shd w:val="clear" w:color="000000" w:fill="FFFFFF"/>
            <w:vAlign w:val="center"/>
            <w:hideMark/>
          </w:tcPr>
          <w:p w14:paraId="1863C880"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2021</w:t>
            </w:r>
          </w:p>
        </w:tc>
      </w:tr>
      <w:tr w:rsidR="005C1DCF" w:rsidRPr="005C1DCF" w14:paraId="591EE762"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3DE7628E"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ATIVO FINANCEIRO</w:t>
            </w:r>
          </w:p>
        </w:tc>
        <w:tc>
          <w:tcPr>
            <w:tcW w:w="813" w:type="dxa"/>
            <w:gridSpan w:val="4"/>
            <w:tcBorders>
              <w:top w:val="nil"/>
              <w:left w:val="nil"/>
              <w:bottom w:val="nil"/>
              <w:right w:val="single" w:sz="4" w:space="0" w:color="000000"/>
            </w:tcBorders>
            <w:shd w:val="clear" w:color="000000" w:fill="FFFFFF"/>
            <w:hideMark/>
          </w:tcPr>
          <w:p w14:paraId="70BCC7D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6.847.777,38</w:t>
            </w:r>
          </w:p>
        </w:tc>
        <w:tc>
          <w:tcPr>
            <w:tcW w:w="835" w:type="dxa"/>
            <w:gridSpan w:val="2"/>
            <w:tcBorders>
              <w:top w:val="nil"/>
              <w:left w:val="nil"/>
              <w:bottom w:val="nil"/>
              <w:right w:val="single" w:sz="4" w:space="0" w:color="000000"/>
            </w:tcBorders>
            <w:shd w:val="clear" w:color="000000" w:fill="FFFFFF"/>
            <w:hideMark/>
          </w:tcPr>
          <w:p w14:paraId="154C40CE"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7.655.779,92</w:t>
            </w:r>
          </w:p>
        </w:tc>
        <w:tc>
          <w:tcPr>
            <w:tcW w:w="2721" w:type="dxa"/>
            <w:gridSpan w:val="3"/>
            <w:tcBorders>
              <w:top w:val="nil"/>
              <w:left w:val="nil"/>
              <w:bottom w:val="nil"/>
              <w:right w:val="single" w:sz="4" w:space="0" w:color="000000"/>
            </w:tcBorders>
            <w:shd w:val="clear" w:color="000000" w:fill="FFFFFF"/>
            <w:hideMark/>
          </w:tcPr>
          <w:p w14:paraId="295ED84F"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PASSIVO FINANCEIRO</w:t>
            </w:r>
          </w:p>
        </w:tc>
        <w:tc>
          <w:tcPr>
            <w:tcW w:w="780" w:type="dxa"/>
            <w:gridSpan w:val="5"/>
            <w:tcBorders>
              <w:top w:val="nil"/>
              <w:left w:val="nil"/>
              <w:bottom w:val="nil"/>
              <w:right w:val="single" w:sz="4" w:space="0" w:color="000000"/>
            </w:tcBorders>
            <w:shd w:val="clear" w:color="000000" w:fill="FFFFFF"/>
            <w:hideMark/>
          </w:tcPr>
          <w:p w14:paraId="369D0E6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22.441.096,53</w:t>
            </w:r>
          </w:p>
        </w:tc>
        <w:tc>
          <w:tcPr>
            <w:tcW w:w="935" w:type="dxa"/>
            <w:gridSpan w:val="3"/>
            <w:tcBorders>
              <w:top w:val="nil"/>
              <w:left w:val="nil"/>
              <w:bottom w:val="nil"/>
              <w:right w:val="single" w:sz="4" w:space="0" w:color="000000"/>
            </w:tcBorders>
            <w:shd w:val="clear" w:color="000000" w:fill="FFFFFF"/>
            <w:hideMark/>
          </w:tcPr>
          <w:p w14:paraId="423DD4F1"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21.830.380,30</w:t>
            </w:r>
          </w:p>
        </w:tc>
      </w:tr>
      <w:tr w:rsidR="005C1DCF" w:rsidRPr="005C1DCF" w14:paraId="25B82E03" w14:textId="77777777" w:rsidTr="005C1DCF">
        <w:trPr>
          <w:gridAfter w:val="2"/>
          <w:wAfter w:w="444" w:type="dxa"/>
          <w:trHeight w:val="199"/>
        </w:trPr>
        <w:tc>
          <w:tcPr>
            <w:tcW w:w="3514" w:type="dxa"/>
            <w:gridSpan w:val="6"/>
            <w:tcBorders>
              <w:top w:val="nil"/>
              <w:left w:val="single" w:sz="4" w:space="0" w:color="000000"/>
              <w:bottom w:val="nil"/>
              <w:right w:val="single" w:sz="4" w:space="0" w:color="000000"/>
            </w:tcBorders>
            <w:shd w:val="clear" w:color="000000" w:fill="FFFFFF"/>
            <w:hideMark/>
          </w:tcPr>
          <w:p w14:paraId="119F7F88"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ATIVO PERMANENTE</w:t>
            </w:r>
          </w:p>
        </w:tc>
        <w:tc>
          <w:tcPr>
            <w:tcW w:w="813" w:type="dxa"/>
            <w:gridSpan w:val="4"/>
            <w:tcBorders>
              <w:top w:val="nil"/>
              <w:left w:val="nil"/>
              <w:bottom w:val="nil"/>
              <w:right w:val="single" w:sz="4" w:space="0" w:color="000000"/>
            </w:tcBorders>
            <w:shd w:val="clear" w:color="000000" w:fill="FFFFFF"/>
            <w:hideMark/>
          </w:tcPr>
          <w:p w14:paraId="2EEC5195"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11.100.111,85</w:t>
            </w:r>
          </w:p>
        </w:tc>
        <w:tc>
          <w:tcPr>
            <w:tcW w:w="835" w:type="dxa"/>
            <w:gridSpan w:val="2"/>
            <w:tcBorders>
              <w:top w:val="nil"/>
              <w:left w:val="nil"/>
              <w:bottom w:val="nil"/>
              <w:right w:val="single" w:sz="4" w:space="0" w:color="000000"/>
            </w:tcBorders>
            <w:shd w:val="clear" w:color="000000" w:fill="FFFFFF"/>
            <w:hideMark/>
          </w:tcPr>
          <w:p w14:paraId="3B029E6A"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2.068.561,20</w:t>
            </w:r>
          </w:p>
        </w:tc>
        <w:tc>
          <w:tcPr>
            <w:tcW w:w="2721" w:type="dxa"/>
            <w:gridSpan w:val="3"/>
            <w:tcBorders>
              <w:top w:val="nil"/>
              <w:left w:val="nil"/>
              <w:bottom w:val="nil"/>
              <w:right w:val="single" w:sz="4" w:space="0" w:color="000000"/>
            </w:tcBorders>
            <w:shd w:val="clear" w:color="000000" w:fill="FFFFFF"/>
            <w:hideMark/>
          </w:tcPr>
          <w:p w14:paraId="6E8427D0"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PASSIVO PERMANENTE</w:t>
            </w:r>
          </w:p>
        </w:tc>
        <w:tc>
          <w:tcPr>
            <w:tcW w:w="780" w:type="dxa"/>
            <w:gridSpan w:val="5"/>
            <w:tcBorders>
              <w:top w:val="nil"/>
              <w:left w:val="nil"/>
              <w:bottom w:val="nil"/>
              <w:right w:val="single" w:sz="4" w:space="0" w:color="000000"/>
            </w:tcBorders>
            <w:shd w:val="clear" w:color="000000" w:fill="FFFFFF"/>
            <w:hideMark/>
          </w:tcPr>
          <w:p w14:paraId="5EF85890"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8.520.230,85</w:t>
            </w:r>
          </w:p>
        </w:tc>
        <w:tc>
          <w:tcPr>
            <w:tcW w:w="935" w:type="dxa"/>
            <w:gridSpan w:val="3"/>
            <w:tcBorders>
              <w:top w:val="nil"/>
              <w:left w:val="nil"/>
              <w:bottom w:val="nil"/>
              <w:right w:val="single" w:sz="4" w:space="0" w:color="000000"/>
            </w:tcBorders>
            <w:shd w:val="clear" w:color="000000" w:fill="FFFFFF"/>
            <w:hideMark/>
          </w:tcPr>
          <w:p w14:paraId="786A6BD8"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3.465.752,76</w:t>
            </w:r>
          </w:p>
        </w:tc>
      </w:tr>
      <w:tr w:rsidR="005C1DCF" w:rsidRPr="005C1DCF" w14:paraId="5D72A3E5" w14:textId="77777777" w:rsidTr="005C1DCF">
        <w:trPr>
          <w:gridAfter w:val="2"/>
          <w:wAfter w:w="444" w:type="dxa"/>
          <w:trHeight w:val="199"/>
        </w:trPr>
        <w:tc>
          <w:tcPr>
            <w:tcW w:w="3514" w:type="dxa"/>
            <w:gridSpan w:val="6"/>
            <w:tcBorders>
              <w:top w:val="single" w:sz="4" w:space="0" w:color="000000"/>
              <w:left w:val="single" w:sz="4" w:space="0" w:color="000000"/>
              <w:bottom w:val="nil"/>
              <w:right w:val="single" w:sz="4" w:space="0" w:color="000000"/>
            </w:tcBorders>
            <w:shd w:val="clear" w:color="000000" w:fill="FFFFFF"/>
            <w:hideMark/>
          </w:tcPr>
          <w:p w14:paraId="25C9FC56"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SALDO PATRIMONIAL</w:t>
            </w:r>
          </w:p>
        </w:tc>
        <w:tc>
          <w:tcPr>
            <w:tcW w:w="813" w:type="dxa"/>
            <w:gridSpan w:val="4"/>
            <w:tcBorders>
              <w:top w:val="single" w:sz="4" w:space="0" w:color="000000"/>
              <w:left w:val="nil"/>
              <w:bottom w:val="nil"/>
              <w:right w:val="single" w:sz="4" w:space="0" w:color="000000"/>
            </w:tcBorders>
            <w:shd w:val="clear" w:color="000000" w:fill="FFFFFF"/>
            <w:hideMark/>
          </w:tcPr>
          <w:p w14:paraId="50E24183"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13.013.438,15</w:t>
            </w:r>
          </w:p>
        </w:tc>
        <w:tc>
          <w:tcPr>
            <w:tcW w:w="835" w:type="dxa"/>
            <w:gridSpan w:val="2"/>
            <w:tcBorders>
              <w:top w:val="single" w:sz="4" w:space="0" w:color="000000"/>
              <w:left w:val="nil"/>
              <w:bottom w:val="nil"/>
              <w:right w:val="single" w:sz="4" w:space="0" w:color="000000"/>
            </w:tcBorders>
            <w:shd w:val="clear" w:color="000000" w:fill="FFFFFF"/>
            <w:hideMark/>
          </w:tcPr>
          <w:p w14:paraId="12F8295E"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15.571.791,94</w:t>
            </w:r>
          </w:p>
        </w:tc>
        <w:tc>
          <w:tcPr>
            <w:tcW w:w="2721" w:type="dxa"/>
            <w:gridSpan w:val="3"/>
            <w:tcBorders>
              <w:top w:val="nil"/>
              <w:left w:val="nil"/>
              <w:bottom w:val="nil"/>
              <w:right w:val="single" w:sz="4" w:space="0" w:color="000000"/>
            </w:tcBorders>
            <w:shd w:val="clear" w:color="000000" w:fill="FFFFFF"/>
            <w:hideMark/>
          </w:tcPr>
          <w:p w14:paraId="5557A867"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w:t>
            </w:r>
          </w:p>
        </w:tc>
        <w:tc>
          <w:tcPr>
            <w:tcW w:w="780" w:type="dxa"/>
            <w:gridSpan w:val="5"/>
            <w:tcBorders>
              <w:top w:val="nil"/>
              <w:left w:val="nil"/>
              <w:bottom w:val="nil"/>
              <w:right w:val="single" w:sz="4" w:space="0" w:color="000000"/>
            </w:tcBorders>
            <w:shd w:val="clear" w:color="000000" w:fill="FFFFFF"/>
            <w:hideMark/>
          </w:tcPr>
          <w:p w14:paraId="1EE46C89"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c>
          <w:tcPr>
            <w:tcW w:w="935" w:type="dxa"/>
            <w:gridSpan w:val="3"/>
            <w:tcBorders>
              <w:top w:val="nil"/>
              <w:left w:val="nil"/>
              <w:bottom w:val="nil"/>
              <w:right w:val="single" w:sz="4" w:space="0" w:color="000000"/>
            </w:tcBorders>
            <w:shd w:val="clear" w:color="000000" w:fill="FFFFFF"/>
            <w:hideMark/>
          </w:tcPr>
          <w:p w14:paraId="3C24739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 </w:t>
            </w:r>
          </w:p>
        </w:tc>
      </w:tr>
      <w:tr w:rsidR="005C1DCF" w:rsidRPr="005C1DCF" w14:paraId="1B5E6DE6" w14:textId="77777777" w:rsidTr="005C1DCF">
        <w:trPr>
          <w:gridAfter w:val="2"/>
          <w:wAfter w:w="444" w:type="dxa"/>
          <w:trHeight w:val="19"/>
        </w:trPr>
        <w:tc>
          <w:tcPr>
            <w:tcW w:w="9598" w:type="dxa"/>
            <w:gridSpan w:val="23"/>
            <w:tcBorders>
              <w:top w:val="single" w:sz="4" w:space="0" w:color="000000"/>
              <w:left w:val="nil"/>
              <w:bottom w:val="nil"/>
              <w:right w:val="nil"/>
            </w:tcBorders>
            <w:shd w:val="clear" w:color="000000" w:fill="FFFFFF"/>
            <w:hideMark/>
          </w:tcPr>
          <w:p w14:paraId="12066BB3"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1BDCA860" w14:textId="77777777" w:rsidTr="005C1DCF">
        <w:trPr>
          <w:trHeight w:val="199"/>
        </w:trPr>
        <w:tc>
          <w:tcPr>
            <w:tcW w:w="541" w:type="dxa"/>
            <w:tcBorders>
              <w:top w:val="nil"/>
              <w:left w:val="nil"/>
              <w:bottom w:val="nil"/>
              <w:right w:val="nil"/>
            </w:tcBorders>
            <w:shd w:val="clear" w:color="000000" w:fill="FFFFFF"/>
            <w:hideMark/>
          </w:tcPr>
          <w:p w14:paraId="10AAC90E"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2EFCFE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516" w:type="dxa"/>
            <w:tcBorders>
              <w:top w:val="nil"/>
              <w:left w:val="nil"/>
              <w:bottom w:val="nil"/>
              <w:right w:val="nil"/>
            </w:tcBorders>
            <w:shd w:val="clear" w:color="000000" w:fill="FFFFFF"/>
            <w:hideMark/>
          </w:tcPr>
          <w:p w14:paraId="450815D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623A4D58"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184" w:type="dxa"/>
            <w:tcBorders>
              <w:top w:val="nil"/>
              <w:left w:val="nil"/>
              <w:bottom w:val="nil"/>
              <w:right w:val="nil"/>
            </w:tcBorders>
            <w:shd w:val="clear" w:color="000000" w:fill="FFFFFF"/>
            <w:hideMark/>
          </w:tcPr>
          <w:p w14:paraId="71B605F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903" w:type="dxa"/>
            <w:tcBorders>
              <w:top w:val="nil"/>
              <w:left w:val="nil"/>
              <w:bottom w:val="nil"/>
              <w:right w:val="nil"/>
            </w:tcBorders>
            <w:shd w:val="clear" w:color="000000" w:fill="FFFFFF"/>
            <w:hideMark/>
          </w:tcPr>
          <w:p w14:paraId="6F0F4B70"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38CDF3C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500F2A3C"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603" w:type="dxa"/>
            <w:gridSpan w:val="2"/>
            <w:tcBorders>
              <w:top w:val="nil"/>
              <w:left w:val="nil"/>
              <w:bottom w:val="nil"/>
              <w:right w:val="nil"/>
            </w:tcBorders>
            <w:shd w:val="clear" w:color="000000" w:fill="FFFFFF"/>
            <w:hideMark/>
          </w:tcPr>
          <w:p w14:paraId="70D4180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31" w:type="dxa"/>
            <w:gridSpan w:val="2"/>
            <w:tcBorders>
              <w:top w:val="nil"/>
              <w:left w:val="nil"/>
              <w:bottom w:val="nil"/>
              <w:right w:val="nil"/>
            </w:tcBorders>
            <w:shd w:val="clear" w:color="000000" w:fill="FFFFFF"/>
            <w:hideMark/>
          </w:tcPr>
          <w:p w14:paraId="13ABF69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728" w:type="dxa"/>
            <w:gridSpan w:val="3"/>
            <w:tcBorders>
              <w:top w:val="nil"/>
              <w:left w:val="nil"/>
              <w:bottom w:val="nil"/>
              <w:right w:val="nil"/>
            </w:tcBorders>
            <w:shd w:val="clear" w:color="000000" w:fill="FFFFFF"/>
            <w:hideMark/>
          </w:tcPr>
          <w:p w14:paraId="4720553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3E725F66"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10" w:type="dxa"/>
            <w:tcBorders>
              <w:top w:val="nil"/>
              <w:left w:val="nil"/>
              <w:bottom w:val="nil"/>
              <w:right w:val="nil"/>
            </w:tcBorders>
            <w:shd w:val="clear" w:color="000000" w:fill="FFFFFF"/>
            <w:hideMark/>
          </w:tcPr>
          <w:p w14:paraId="44C290E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718" w:type="dxa"/>
            <w:gridSpan w:val="3"/>
            <w:tcBorders>
              <w:top w:val="nil"/>
              <w:left w:val="nil"/>
              <w:bottom w:val="nil"/>
              <w:right w:val="nil"/>
            </w:tcBorders>
            <w:shd w:val="clear" w:color="000000" w:fill="FFFFFF"/>
            <w:hideMark/>
          </w:tcPr>
          <w:p w14:paraId="773E3812"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83" w:type="dxa"/>
            <w:gridSpan w:val="3"/>
            <w:tcBorders>
              <w:top w:val="nil"/>
              <w:left w:val="nil"/>
              <w:bottom w:val="nil"/>
              <w:right w:val="nil"/>
            </w:tcBorders>
            <w:shd w:val="clear" w:color="000000" w:fill="FFFFFF"/>
            <w:hideMark/>
          </w:tcPr>
          <w:p w14:paraId="28FA0D4A"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1C76F219" w14:textId="77777777" w:rsidTr="005C1DCF">
        <w:trPr>
          <w:gridAfter w:val="2"/>
          <w:wAfter w:w="444" w:type="dxa"/>
          <w:trHeight w:val="199"/>
        </w:trPr>
        <w:tc>
          <w:tcPr>
            <w:tcW w:w="9598" w:type="dxa"/>
            <w:gridSpan w:val="23"/>
            <w:tcBorders>
              <w:top w:val="nil"/>
              <w:left w:val="nil"/>
              <w:bottom w:val="nil"/>
              <w:right w:val="nil"/>
            </w:tcBorders>
            <w:shd w:val="clear" w:color="000000" w:fill="FFFFFF"/>
            <w:vAlign w:val="center"/>
            <w:hideMark/>
          </w:tcPr>
          <w:p w14:paraId="7B343234" w14:textId="77777777" w:rsidR="005C1DCF" w:rsidRPr="005C1DCF" w:rsidRDefault="005C1DCF" w:rsidP="005C1DCF">
            <w:pPr>
              <w:jc w:val="left"/>
              <w:rPr>
                <w:rFonts w:ascii="Verdana" w:eastAsia="Times New Roman" w:hAnsi="Verdana"/>
                <w:color w:val="000000"/>
                <w:sz w:val="10"/>
                <w:szCs w:val="10"/>
              </w:rPr>
            </w:pPr>
            <w:r w:rsidRPr="005C1DCF">
              <w:rPr>
                <w:rFonts w:ascii="Verdana" w:eastAsia="Times New Roman" w:hAnsi="Verdana"/>
                <w:color w:val="000000"/>
                <w:sz w:val="10"/>
                <w:szCs w:val="10"/>
              </w:rPr>
              <w:t>QUADRO DE COMPENSAÇÕES</w:t>
            </w:r>
          </w:p>
        </w:tc>
      </w:tr>
      <w:tr w:rsidR="005C1DCF" w:rsidRPr="005C1DCF" w14:paraId="611CA6D9" w14:textId="77777777" w:rsidTr="005C1DCF">
        <w:trPr>
          <w:gridAfter w:val="2"/>
          <w:wAfter w:w="444" w:type="dxa"/>
          <w:trHeight w:val="199"/>
        </w:trPr>
        <w:tc>
          <w:tcPr>
            <w:tcW w:w="5162"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A3270A4" w14:textId="77777777" w:rsidR="005C1DCF" w:rsidRPr="005C1DCF" w:rsidRDefault="005C1DCF" w:rsidP="005C1DCF">
            <w:pPr>
              <w:jc w:val="center"/>
              <w:rPr>
                <w:rFonts w:ascii="Verdana" w:eastAsia="Times New Roman" w:hAnsi="Verdana"/>
                <w:color w:val="000000"/>
                <w:sz w:val="10"/>
                <w:szCs w:val="10"/>
              </w:rPr>
            </w:pPr>
            <w:r w:rsidRPr="005C1DCF">
              <w:rPr>
                <w:rFonts w:ascii="Verdana" w:eastAsia="Times New Roman" w:hAnsi="Verdana"/>
                <w:color w:val="000000"/>
                <w:sz w:val="10"/>
                <w:szCs w:val="10"/>
              </w:rPr>
              <w:t>ATIVO</w:t>
            </w:r>
          </w:p>
        </w:tc>
        <w:tc>
          <w:tcPr>
            <w:tcW w:w="4436" w:type="dxa"/>
            <w:gridSpan w:val="11"/>
            <w:tcBorders>
              <w:top w:val="single" w:sz="4" w:space="0" w:color="000000"/>
              <w:left w:val="nil"/>
              <w:bottom w:val="single" w:sz="4" w:space="0" w:color="000000"/>
              <w:right w:val="single" w:sz="4" w:space="0" w:color="000000"/>
            </w:tcBorders>
            <w:shd w:val="clear" w:color="000000" w:fill="FFFFFF"/>
            <w:vAlign w:val="center"/>
            <w:hideMark/>
          </w:tcPr>
          <w:p w14:paraId="1C1808F7" w14:textId="77777777" w:rsidR="005C1DCF" w:rsidRPr="005C1DCF" w:rsidRDefault="005C1DCF" w:rsidP="005C1DCF">
            <w:pPr>
              <w:jc w:val="center"/>
              <w:rPr>
                <w:rFonts w:ascii="Verdana" w:eastAsia="Times New Roman" w:hAnsi="Verdana"/>
                <w:color w:val="000000"/>
                <w:sz w:val="10"/>
                <w:szCs w:val="10"/>
              </w:rPr>
            </w:pPr>
            <w:r w:rsidRPr="005C1DCF">
              <w:rPr>
                <w:rFonts w:ascii="Verdana" w:eastAsia="Times New Roman" w:hAnsi="Verdana"/>
                <w:color w:val="000000"/>
                <w:sz w:val="10"/>
                <w:szCs w:val="10"/>
              </w:rPr>
              <w:t>PASSIVO</w:t>
            </w:r>
          </w:p>
        </w:tc>
      </w:tr>
      <w:tr w:rsidR="005C1DCF" w:rsidRPr="005C1DCF" w14:paraId="2CC21E51" w14:textId="77777777" w:rsidTr="005C1DCF">
        <w:trPr>
          <w:gridAfter w:val="2"/>
          <w:wAfter w:w="444" w:type="dxa"/>
          <w:trHeight w:val="240"/>
        </w:trPr>
        <w:tc>
          <w:tcPr>
            <w:tcW w:w="261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39B8BD"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w:t>
            </w:r>
          </w:p>
        </w:tc>
        <w:tc>
          <w:tcPr>
            <w:tcW w:w="903"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70DF55"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2022</w:t>
            </w:r>
          </w:p>
        </w:tc>
        <w:tc>
          <w:tcPr>
            <w:tcW w:w="1648"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34B452"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2021</w:t>
            </w:r>
          </w:p>
        </w:tc>
        <w:tc>
          <w:tcPr>
            <w:tcW w:w="1582" w:type="dxa"/>
            <w:gridSpan w:val="2"/>
            <w:tcBorders>
              <w:top w:val="nil"/>
              <w:left w:val="nil"/>
              <w:bottom w:val="single" w:sz="4" w:space="0" w:color="000000"/>
              <w:right w:val="single" w:sz="4" w:space="0" w:color="000000"/>
            </w:tcBorders>
            <w:shd w:val="clear" w:color="000000" w:fill="FFFFFF"/>
            <w:vAlign w:val="center"/>
            <w:hideMark/>
          </w:tcPr>
          <w:p w14:paraId="09F66BC2"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w:t>
            </w:r>
          </w:p>
        </w:tc>
        <w:tc>
          <w:tcPr>
            <w:tcW w:w="113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D90AD45"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2022</w:t>
            </w:r>
          </w:p>
        </w:tc>
        <w:tc>
          <w:tcPr>
            <w:tcW w:w="1715"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5407F5" w14:textId="77777777" w:rsidR="005C1DCF" w:rsidRPr="005C1DCF" w:rsidRDefault="005C1DCF" w:rsidP="005C1DCF">
            <w:pPr>
              <w:jc w:val="center"/>
              <w:rPr>
                <w:rFonts w:eastAsia="Times New Roman"/>
                <w:b/>
                <w:bCs/>
                <w:color w:val="000000"/>
                <w:sz w:val="10"/>
                <w:szCs w:val="10"/>
              </w:rPr>
            </w:pPr>
            <w:r w:rsidRPr="005C1DCF">
              <w:rPr>
                <w:rFonts w:eastAsia="Times New Roman"/>
                <w:b/>
                <w:bCs/>
                <w:color w:val="000000"/>
                <w:sz w:val="10"/>
                <w:szCs w:val="10"/>
              </w:rPr>
              <w:t>2021</w:t>
            </w:r>
          </w:p>
        </w:tc>
      </w:tr>
      <w:tr w:rsidR="005C1DCF" w:rsidRPr="005C1DCF" w14:paraId="20C5B8DE" w14:textId="77777777" w:rsidTr="005C1DCF">
        <w:trPr>
          <w:gridAfter w:val="2"/>
          <w:wAfter w:w="444" w:type="dxa"/>
          <w:trHeight w:val="240"/>
        </w:trPr>
        <w:tc>
          <w:tcPr>
            <w:tcW w:w="261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11DAE0"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 / Saldo dos Atos Potenciais Ativos</w:t>
            </w:r>
          </w:p>
        </w:tc>
        <w:tc>
          <w:tcPr>
            <w:tcW w:w="903" w:type="dxa"/>
            <w:vMerge/>
            <w:tcBorders>
              <w:top w:val="nil"/>
              <w:left w:val="single" w:sz="4" w:space="0" w:color="000000"/>
              <w:bottom w:val="single" w:sz="4" w:space="0" w:color="000000"/>
              <w:right w:val="single" w:sz="4" w:space="0" w:color="000000"/>
            </w:tcBorders>
            <w:vAlign w:val="center"/>
            <w:hideMark/>
          </w:tcPr>
          <w:p w14:paraId="7E0687DB" w14:textId="77777777" w:rsidR="005C1DCF" w:rsidRPr="005C1DCF" w:rsidRDefault="005C1DCF" w:rsidP="005C1DCF">
            <w:pPr>
              <w:jc w:val="left"/>
              <w:rPr>
                <w:rFonts w:eastAsia="Times New Roman"/>
                <w:b/>
                <w:bCs/>
                <w:color w:val="000000"/>
                <w:sz w:val="10"/>
                <w:szCs w:val="10"/>
              </w:rPr>
            </w:pPr>
          </w:p>
        </w:tc>
        <w:tc>
          <w:tcPr>
            <w:tcW w:w="1648" w:type="dxa"/>
            <w:gridSpan w:val="6"/>
            <w:vMerge/>
            <w:tcBorders>
              <w:top w:val="single" w:sz="4" w:space="0" w:color="000000"/>
              <w:left w:val="single" w:sz="4" w:space="0" w:color="000000"/>
              <w:bottom w:val="single" w:sz="4" w:space="0" w:color="000000"/>
              <w:right w:val="single" w:sz="4" w:space="0" w:color="000000"/>
            </w:tcBorders>
            <w:vAlign w:val="center"/>
            <w:hideMark/>
          </w:tcPr>
          <w:p w14:paraId="5B96DD82" w14:textId="77777777" w:rsidR="005C1DCF" w:rsidRPr="005C1DCF" w:rsidRDefault="005C1DCF" w:rsidP="005C1DCF">
            <w:pPr>
              <w:jc w:val="left"/>
              <w:rPr>
                <w:rFonts w:eastAsia="Times New Roman"/>
                <w:b/>
                <w:bCs/>
                <w:color w:val="000000"/>
                <w:sz w:val="10"/>
                <w:szCs w:val="10"/>
              </w:rPr>
            </w:pPr>
          </w:p>
        </w:tc>
        <w:tc>
          <w:tcPr>
            <w:tcW w:w="1582" w:type="dxa"/>
            <w:gridSpan w:val="2"/>
            <w:tcBorders>
              <w:top w:val="nil"/>
              <w:left w:val="nil"/>
              <w:bottom w:val="single" w:sz="4" w:space="0" w:color="000000"/>
              <w:right w:val="single" w:sz="4" w:space="0" w:color="000000"/>
            </w:tcBorders>
            <w:shd w:val="clear" w:color="000000" w:fill="FFFFFF"/>
            <w:vAlign w:val="center"/>
            <w:hideMark/>
          </w:tcPr>
          <w:p w14:paraId="45BCB54B"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ESPECIFICAÇÃO / Saldo dos Atos Potenciais Passivos</w:t>
            </w:r>
          </w:p>
        </w:tc>
        <w:tc>
          <w:tcPr>
            <w:tcW w:w="1139" w:type="dxa"/>
            <w:vMerge/>
            <w:tcBorders>
              <w:top w:val="nil"/>
              <w:left w:val="single" w:sz="4" w:space="0" w:color="000000"/>
              <w:bottom w:val="single" w:sz="4" w:space="0" w:color="000000"/>
              <w:right w:val="single" w:sz="4" w:space="0" w:color="000000"/>
            </w:tcBorders>
            <w:vAlign w:val="center"/>
            <w:hideMark/>
          </w:tcPr>
          <w:p w14:paraId="7383DBC1" w14:textId="77777777" w:rsidR="005C1DCF" w:rsidRPr="005C1DCF" w:rsidRDefault="005C1DCF" w:rsidP="005C1DCF">
            <w:pPr>
              <w:jc w:val="left"/>
              <w:rPr>
                <w:rFonts w:eastAsia="Times New Roman"/>
                <w:b/>
                <w:bCs/>
                <w:color w:val="000000"/>
                <w:sz w:val="10"/>
                <w:szCs w:val="10"/>
              </w:rPr>
            </w:pPr>
          </w:p>
        </w:tc>
        <w:tc>
          <w:tcPr>
            <w:tcW w:w="1715" w:type="dxa"/>
            <w:gridSpan w:val="8"/>
            <w:vMerge/>
            <w:tcBorders>
              <w:top w:val="single" w:sz="4" w:space="0" w:color="000000"/>
              <w:left w:val="single" w:sz="4" w:space="0" w:color="000000"/>
              <w:bottom w:val="single" w:sz="4" w:space="0" w:color="000000"/>
              <w:right w:val="single" w:sz="4" w:space="0" w:color="000000"/>
            </w:tcBorders>
            <w:vAlign w:val="center"/>
            <w:hideMark/>
          </w:tcPr>
          <w:p w14:paraId="24926F54" w14:textId="77777777" w:rsidR="005C1DCF" w:rsidRPr="005C1DCF" w:rsidRDefault="005C1DCF" w:rsidP="005C1DCF">
            <w:pPr>
              <w:jc w:val="left"/>
              <w:rPr>
                <w:rFonts w:eastAsia="Times New Roman"/>
                <w:b/>
                <w:bCs/>
                <w:color w:val="000000"/>
                <w:sz w:val="10"/>
                <w:szCs w:val="10"/>
              </w:rPr>
            </w:pPr>
          </w:p>
        </w:tc>
      </w:tr>
      <w:tr w:rsidR="005C1DCF" w:rsidRPr="005C1DCF" w14:paraId="33A90166" w14:textId="77777777" w:rsidTr="005C1DCF">
        <w:trPr>
          <w:gridAfter w:val="2"/>
          <w:wAfter w:w="444" w:type="dxa"/>
          <w:trHeight w:val="199"/>
        </w:trPr>
        <w:tc>
          <w:tcPr>
            <w:tcW w:w="2611" w:type="dxa"/>
            <w:gridSpan w:val="5"/>
            <w:tcBorders>
              <w:top w:val="nil"/>
              <w:left w:val="single" w:sz="4" w:space="0" w:color="000000"/>
              <w:bottom w:val="nil"/>
              <w:right w:val="single" w:sz="4" w:space="0" w:color="000000"/>
            </w:tcBorders>
            <w:shd w:val="clear" w:color="000000" w:fill="FFFFFF"/>
            <w:hideMark/>
          </w:tcPr>
          <w:p w14:paraId="5C51DDD6"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SALDO DOS ATOS POTENCIAIS ATIVOS</w:t>
            </w:r>
          </w:p>
        </w:tc>
        <w:tc>
          <w:tcPr>
            <w:tcW w:w="903" w:type="dxa"/>
            <w:tcBorders>
              <w:top w:val="nil"/>
              <w:left w:val="nil"/>
              <w:bottom w:val="nil"/>
              <w:right w:val="single" w:sz="4" w:space="0" w:color="000000"/>
            </w:tcBorders>
            <w:shd w:val="clear" w:color="000000" w:fill="FFFFFF"/>
            <w:hideMark/>
          </w:tcPr>
          <w:p w14:paraId="4BB835A1"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10.710.980,75</w:t>
            </w:r>
          </w:p>
        </w:tc>
        <w:tc>
          <w:tcPr>
            <w:tcW w:w="1648" w:type="dxa"/>
            <w:gridSpan w:val="6"/>
            <w:tcBorders>
              <w:top w:val="nil"/>
              <w:left w:val="nil"/>
              <w:bottom w:val="nil"/>
              <w:right w:val="single" w:sz="4" w:space="0" w:color="000000"/>
            </w:tcBorders>
            <w:shd w:val="clear" w:color="000000" w:fill="FFFFFF"/>
            <w:hideMark/>
          </w:tcPr>
          <w:p w14:paraId="74EE47F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2.840.474,41</w:t>
            </w:r>
          </w:p>
        </w:tc>
        <w:tc>
          <w:tcPr>
            <w:tcW w:w="1582" w:type="dxa"/>
            <w:gridSpan w:val="2"/>
            <w:tcBorders>
              <w:top w:val="nil"/>
              <w:left w:val="nil"/>
              <w:bottom w:val="nil"/>
              <w:right w:val="single" w:sz="4" w:space="0" w:color="000000"/>
            </w:tcBorders>
            <w:shd w:val="clear" w:color="000000" w:fill="FFFFFF"/>
            <w:hideMark/>
          </w:tcPr>
          <w:p w14:paraId="744CA154"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SALDO DOS ATOS POTENCIAIS PASSIVOS</w:t>
            </w:r>
          </w:p>
        </w:tc>
        <w:tc>
          <w:tcPr>
            <w:tcW w:w="1139" w:type="dxa"/>
            <w:tcBorders>
              <w:top w:val="nil"/>
              <w:left w:val="nil"/>
              <w:bottom w:val="nil"/>
              <w:right w:val="single" w:sz="4" w:space="0" w:color="000000"/>
            </w:tcBorders>
            <w:shd w:val="clear" w:color="000000" w:fill="FFFFFF"/>
            <w:hideMark/>
          </w:tcPr>
          <w:p w14:paraId="3AD60D6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28.006.215,99</w:t>
            </w:r>
          </w:p>
        </w:tc>
        <w:tc>
          <w:tcPr>
            <w:tcW w:w="1715" w:type="dxa"/>
            <w:gridSpan w:val="8"/>
            <w:tcBorders>
              <w:top w:val="nil"/>
              <w:left w:val="nil"/>
              <w:bottom w:val="nil"/>
              <w:right w:val="single" w:sz="4" w:space="0" w:color="000000"/>
            </w:tcBorders>
            <w:shd w:val="clear" w:color="000000" w:fill="FFFFFF"/>
            <w:hideMark/>
          </w:tcPr>
          <w:p w14:paraId="40CDD674"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15.353.762,71</w:t>
            </w:r>
          </w:p>
        </w:tc>
      </w:tr>
      <w:tr w:rsidR="005C1DCF" w:rsidRPr="005C1DCF" w14:paraId="500DD750" w14:textId="77777777" w:rsidTr="005C1DCF">
        <w:trPr>
          <w:gridAfter w:val="2"/>
          <w:wAfter w:w="444" w:type="dxa"/>
          <w:trHeight w:val="199"/>
        </w:trPr>
        <w:tc>
          <w:tcPr>
            <w:tcW w:w="2611" w:type="dxa"/>
            <w:gridSpan w:val="5"/>
            <w:tcBorders>
              <w:top w:val="nil"/>
              <w:left w:val="single" w:sz="4" w:space="0" w:color="000000"/>
              <w:bottom w:val="nil"/>
              <w:right w:val="single" w:sz="4" w:space="0" w:color="000000"/>
            </w:tcBorders>
            <w:shd w:val="clear" w:color="000000" w:fill="FFFFFF"/>
            <w:hideMark/>
          </w:tcPr>
          <w:p w14:paraId="75A7770D"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Atos Potenciais Ativos</w:t>
            </w:r>
          </w:p>
        </w:tc>
        <w:tc>
          <w:tcPr>
            <w:tcW w:w="903" w:type="dxa"/>
            <w:tcBorders>
              <w:top w:val="nil"/>
              <w:left w:val="nil"/>
              <w:bottom w:val="nil"/>
              <w:right w:val="single" w:sz="4" w:space="0" w:color="000000"/>
            </w:tcBorders>
            <w:shd w:val="clear" w:color="000000" w:fill="FFFFFF"/>
            <w:hideMark/>
          </w:tcPr>
          <w:p w14:paraId="348F1520"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10.710.980,75</w:t>
            </w:r>
          </w:p>
        </w:tc>
        <w:tc>
          <w:tcPr>
            <w:tcW w:w="1648" w:type="dxa"/>
            <w:gridSpan w:val="6"/>
            <w:tcBorders>
              <w:top w:val="nil"/>
              <w:left w:val="nil"/>
              <w:bottom w:val="nil"/>
              <w:right w:val="single" w:sz="4" w:space="0" w:color="000000"/>
            </w:tcBorders>
            <w:shd w:val="clear" w:color="000000" w:fill="FFFFFF"/>
            <w:hideMark/>
          </w:tcPr>
          <w:p w14:paraId="702A399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2.840.474,41</w:t>
            </w:r>
          </w:p>
        </w:tc>
        <w:tc>
          <w:tcPr>
            <w:tcW w:w="1582" w:type="dxa"/>
            <w:gridSpan w:val="2"/>
            <w:tcBorders>
              <w:top w:val="nil"/>
              <w:left w:val="nil"/>
              <w:bottom w:val="nil"/>
              <w:right w:val="single" w:sz="4" w:space="0" w:color="000000"/>
            </w:tcBorders>
            <w:shd w:val="clear" w:color="000000" w:fill="FFFFFF"/>
            <w:hideMark/>
          </w:tcPr>
          <w:p w14:paraId="1EEFAB26"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Atos Potenciais Passivos</w:t>
            </w:r>
          </w:p>
        </w:tc>
        <w:tc>
          <w:tcPr>
            <w:tcW w:w="1139" w:type="dxa"/>
            <w:tcBorders>
              <w:top w:val="nil"/>
              <w:left w:val="nil"/>
              <w:bottom w:val="nil"/>
              <w:right w:val="single" w:sz="4" w:space="0" w:color="000000"/>
            </w:tcBorders>
            <w:shd w:val="clear" w:color="000000" w:fill="FFFFFF"/>
            <w:hideMark/>
          </w:tcPr>
          <w:p w14:paraId="6B85964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28.006.215,99</w:t>
            </w:r>
          </w:p>
        </w:tc>
        <w:tc>
          <w:tcPr>
            <w:tcW w:w="1715" w:type="dxa"/>
            <w:gridSpan w:val="8"/>
            <w:tcBorders>
              <w:top w:val="nil"/>
              <w:left w:val="nil"/>
              <w:bottom w:val="nil"/>
              <w:right w:val="single" w:sz="4" w:space="0" w:color="000000"/>
            </w:tcBorders>
            <w:shd w:val="clear" w:color="000000" w:fill="FFFFFF"/>
            <w:hideMark/>
          </w:tcPr>
          <w:p w14:paraId="7EE270C9"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15.353.762,71</w:t>
            </w:r>
          </w:p>
        </w:tc>
      </w:tr>
      <w:tr w:rsidR="005C1DCF" w:rsidRPr="005C1DCF" w14:paraId="113677F0" w14:textId="77777777" w:rsidTr="005C1DCF">
        <w:trPr>
          <w:gridAfter w:val="2"/>
          <w:wAfter w:w="444" w:type="dxa"/>
          <w:trHeight w:val="199"/>
        </w:trPr>
        <w:tc>
          <w:tcPr>
            <w:tcW w:w="2611" w:type="dxa"/>
            <w:gridSpan w:val="5"/>
            <w:tcBorders>
              <w:top w:val="nil"/>
              <w:left w:val="single" w:sz="4" w:space="0" w:color="000000"/>
              <w:bottom w:val="nil"/>
              <w:right w:val="single" w:sz="4" w:space="0" w:color="000000"/>
            </w:tcBorders>
            <w:shd w:val="clear" w:color="000000" w:fill="FFFFFF"/>
            <w:hideMark/>
          </w:tcPr>
          <w:p w14:paraId="3E0A017D"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Garantias e </w:t>
            </w:r>
            <w:proofErr w:type="spellStart"/>
            <w:r w:rsidRPr="005C1DCF">
              <w:rPr>
                <w:rFonts w:eastAsia="Times New Roman"/>
                <w:color w:val="000000"/>
                <w:sz w:val="10"/>
                <w:szCs w:val="10"/>
              </w:rPr>
              <w:t>Contragarantias</w:t>
            </w:r>
            <w:proofErr w:type="spellEnd"/>
            <w:r w:rsidRPr="005C1DCF">
              <w:rPr>
                <w:rFonts w:eastAsia="Times New Roman"/>
                <w:color w:val="000000"/>
                <w:sz w:val="10"/>
                <w:szCs w:val="10"/>
              </w:rPr>
              <w:t xml:space="preserve"> Recebidas</w:t>
            </w:r>
          </w:p>
        </w:tc>
        <w:tc>
          <w:tcPr>
            <w:tcW w:w="903" w:type="dxa"/>
            <w:tcBorders>
              <w:top w:val="nil"/>
              <w:left w:val="nil"/>
              <w:bottom w:val="nil"/>
              <w:right w:val="single" w:sz="4" w:space="0" w:color="000000"/>
            </w:tcBorders>
            <w:shd w:val="clear" w:color="000000" w:fill="FFFFFF"/>
            <w:hideMark/>
          </w:tcPr>
          <w:p w14:paraId="20E7E1B1"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1.264.122,43</w:t>
            </w:r>
          </w:p>
        </w:tc>
        <w:tc>
          <w:tcPr>
            <w:tcW w:w="1648" w:type="dxa"/>
            <w:gridSpan w:val="6"/>
            <w:tcBorders>
              <w:top w:val="nil"/>
              <w:left w:val="nil"/>
              <w:bottom w:val="nil"/>
              <w:right w:val="single" w:sz="4" w:space="0" w:color="000000"/>
            </w:tcBorders>
            <w:shd w:val="clear" w:color="000000" w:fill="FFFFFF"/>
            <w:hideMark/>
          </w:tcPr>
          <w:p w14:paraId="7ACA0F80"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745.177,56</w:t>
            </w:r>
          </w:p>
        </w:tc>
        <w:tc>
          <w:tcPr>
            <w:tcW w:w="1582" w:type="dxa"/>
            <w:gridSpan w:val="2"/>
            <w:tcBorders>
              <w:top w:val="nil"/>
              <w:left w:val="nil"/>
              <w:bottom w:val="nil"/>
              <w:right w:val="single" w:sz="4" w:space="0" w:color="000000"/>
            </w:tcBorders>
            <w:shd w:val="clear" w:color="000000" w:fill="FFFFFF"/>
            <w:hideMark/>
          </w:tcPr>
          <w:p w14:paraId="34C1974A"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Garantias e </w:t>
            </w:r>
            <w:proofErr w:type="spellStart"/>
            <w:r w:rsidRPr="005C1DCF">
              <w:rPr>
                <w:rFonts w:eastAsia="Times New Roman"/>
                <w:color w:val="000000"/>
                <w:sz w:val="10"/>
                <w:szCs w:val="10"/>
              </w:rPr>
              <w:t>Contragarantias</w:t>
            </w:r>
            <w:proofErr w:type="spellEnd"/>
            <w:r w:rsidRPr="005C1DCF">
              <w:rPr>
                <w:rFonts w:eastAsia="Times New Roman"/>
                <w:color w:val="000000"/>
                <w:sz w:val="10"/>
                <w:szCs w:val="10"/>
              </w:rPr>
              <w:t xml:space="preserve"> Concedidas</w:t>
            </w:r>
          </w:p>
        </w:tc>
        <w:tc>
          <w:tcPr>
            <w:tcW w:w="1139" w:type="dxa"/>
            <w:tcBorders>
              <w:top w:val="nil"/>
              <w:left w:val="nil"/>
              <w:bottom w:val="nil"/>
              <w:right w:val="single" w:sz="4" w:space="0" w:color="000000"/>
            </w:tcBorders>
            <w:shd w:val="clear" w:color="000000" w:fill="FFFFFF"/>
            <w:hideMark/>
          </w:tcPr>
          <w:p w14:paraId="01D5BA0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1715" w:type="dxa"/>
            <w:gridSpan w:val="8"/>
            <w:tcBorders>
              <w:top w:val="nil"/>
              <w:left w:val="nil"/>
              <w:bottom w:val="nil"/>
              <w:right w:val="single" w:sz="4" w:space="0" w:color="000000"/>
            </w:tcBorders>
            <w:shd w:val="clear" w:color="000000" w:fill="FFFFFF"/>
            <w:hideMark/>
          </w:tcPr>
          <w:p w14:paraId="7F4EE865"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r>
      <w:tr w:rsidR="005C1DCF" w:rsidRPr="005C1DCF" w14:paraId="5D21BC43" w14:textId="77777777" w:rsidTr="005C1DCF">
        <w:trPr>
          <w:gridAfter w:val="2"/>
          <w:wAfter w:w="444" w:type="dxa"/>
          <w:trHeight w:val="199"/>
        </w:trPr>
        <w:tc>
          <w:tcPr>
            <w:tcW w:w="2611" w:type="dxa"/>
            <w:gridSpan w:val="5"/>
            <w:tcBorders>
              <w:top w:val="nil"/>
              <w:left w:val="single" w:sz="4" w:space="0" w:color="000000"/>
              <w:bottom w:val="nil"/>
              <w:right w:val="single" w:sz="4" w:space="0" w:color="000000"/>
            </w:tcBorders>
            <w:shd w:val="clear" w:color="000000" w:fill="FFFFFF"/>
            <w:hideMark/>
          </w:tcPr>
          <w:p w14:paraId="71A3E55C"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Direitos Conveniados e Outros Instrumentos Congêneres</w:t>
            </w:r>
          </w:p>
        </w:tc>
        <w:tc>
          <w:tcPr>
            <w:tcW w:w="903" w:type="dxa"/>
            <w:tcBorders>
              <w:top w:val="nil"/>
              <w:left w:val="nil"/>
              <w:bottom w:val="nil"/>
              <w:right w:val="single" w:sz="4" w:space="0" w:color="000000"/>
            </w:tcBorders>
            <w:shd w:val="clear" w:color="000000" w:fill="FFFFFF"/>
            <w:hideMark/>
          </w:tcPr>
          <w:p w14:paraId="37A2FCF3"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9.446.858,32</w:t>
            </w:r>
          </w:p>
        </w:tc>
        <w:tc>
          <w:tcPr>
            <w:tcW w:w="1648" w:type="dxa"/>
            <w:gridSpan w:val="6"/>
            <w:tcBorders>
              <w:top w:val="nil"/>
              <w:left w:val="nil"/>
              <w:bottom w:val="nil"/>
              <w:right w:val="single" w:sz="4" w:space="0" w:color="000000"/>
            </w:tcBorders>
            <w:shd w:val="clear" w:color="000000" w:fill="FFFFFF"/>
            <w:hideMark/>
          </w:tcPr>
          <w:p w14:paraId="02CEB9F1"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2.095.296,85</w:t>
            </w:r>
          </w:p>
        </w:tc>
        <w:tc>
          <w:tcPr>
            <w:tcW w:w="1582" w:type="dxa"/>
            <w:gridSpan w:val="2"/>
            <w:tcBorders>
              <w:top w:val="nil"/>
              <w:left w:val="nil"/>
              <w:bottom w:val="nil"/>
              <w:right w:val="single" w:sz="4" w:space="0" w:color="000000"/>
            </w:tcBorders>
            <w:shd w:val="clear" w:color="000000" w:fill="FFFFFF"/>
            <w:hideMark/>
          </w:tcPr>
          <w:p w14:paraId="4FC006DA"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Obrigações Conveniadas e Outros Instrumentos Congêneres</w:t>
            </w:r>
          </w:p>
        </w:tc>
        <w:tc>
          <w:tcPr>
            <w:tcW w:w="1139" w:type="dxa"/>
            <w:tcBorders>
              <w:top w:val="nil"/>
              <w:left w:val="nil"/>
              <w:bottom w:val="nil"/>
              <w:right w:val="single" w:sz="4" w:space="0" w:color="000000"/>
            </w:tcBorders>
            <w:shd w:val="clear" w:color="000000" w:fill="FFFFFF"/>
            <w:hideMark/>
          </w:tcPr>
          <w:p w14:paraId="14D3AAC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225.866,67</w:t>
            </w:r>
          </w:p>
        </w:tc>
        <w:tc>
          <w:tcPr>
            <w:tcW w:w="1715" w:type="dxa"/>
            <w:gridSpan w:val="8"/>
            <w:tcBorders>
              <w:top w:val="nil"/>
              <w:left w:val="nil"/>
              <w:bottom w:val="nil"/>
              <w:right w:val="single" w:sz="4" w:space="0" w:color="000000"/>
            </w:tcBorders>
            <w:shd w:val="clear" w:color="000000" w:fill="FFFFFF"/>
            <w:hideMark/>
          </w:tcPr>
          <w:p w14:paraId="174C172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225.866,67</w:t>
            </w:r>
          </w:p>
        </w:tc>
      </w:tr>
      <w:tr w:rsidR="005C1DCF" w:rsidRPr="005C1DCF" w14:paraId="306FA37E" w14:textId="77777777" w:rsidTr="005C1DCF">
        <w:trPr>
          <w:gridAfter w:val="2"/>
          <w:wAfter w:w="444" w:type="dxa"/>
          <w:trHeight w:val="199"/>
        </w:trPr>
        <w:tc>
          <w:tcPr>
            <w:tcW w:w="2611" w:type="dxa"/>
            <w:gridSpan w:val="5"/>
            <w:tcBorders>
              <w:top w:val="nil"/>
              <w:left w:val="single" w:sz="4" w:space="0" w:color="000000"/>
              <w:bottom w:val="nil"/>
              <w:right w:val="single" w:sz="4" w:space="0" w:color="000000"/>
            </w:tcBorders>
            <w:shd w:val="clear" w:color="000000" w:fill="FFFFFF"/>
            <w:hideMark/>
          </w:tcPr>
          <w:p w14:paraId="724048E7"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Direitos Contratuais</w:t>
            </w:r>
          </w:p>
        </w:tc>
        <w:tc>
          <w:tcPr>
            <w:tcW w:w="903" w:type="dxa"/>
            <w:tcBorders>
              <w:top w:val="nil"/>
              <w:left w:val="nil"/>
              <w:bottom w:val="nil"/>
              <w:right w:val="single" w:sz="4" w:space="0" w:color="000000"/>
            </w:tcBorders>
            <w:shd w:val="clear" w:color="000000" w:fill="FFFFFF"/>
            <w:hideMark/>
          </w:tcPr>
          <w:p w14:paraId="2739BBB5"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1648" w:type="dxa"/>
            <w:gridSpan w:val="6"/>
            <w:tcBorders>
              <w:top w:val="nil"/>
              <w:left w:val="nil"/>
              <w:bottom w:val="nil"/>
              <w:right w:val="single" w:sz="4" w:space="0" w:color="000000"/>
            </w:tcBorders>
            <w:shd w:val="clear" w:color="000000" w:fill="FFFFFF"/>
            <w:hideMark/>
          </w:tcPr>
          <w:p w14:paraId="6CE2D6E8"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1582" w:type="dxa"/>
            <w:gridSpan w:val="2"/>
            <w:tcBorders>
              <w:top w:val="nil"/>
              <w:left w:val="nil"/>
              <w:bottom w:val="nil"/>
              <w:right w:val="single" w:sz="4" w:space="0" w:color="000000"/>
            </w:tcBorders>
            <w:shd w:val="clear" w:color="000000" w:fill="FFFFFF"/>
            <w:hideMark/>
          </w:tcPr>
          <w:p w14:paraId="555B7F69"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Obrigações Contratuais</w:t>
            </w:r>
          </w:p>
        </w:tc>
        <w:tc>
          <w:tcPr>
            <w:tcW w:w="1139" w:type="dxa"/>
            <w:tcBorders>
              <w:top w:val="nil"/>
              <w:left w:val="nil"/>
              <w:bottom w:val="nil"/>
              <w:right w:val="single" w:sz="4" w:space="0" w:color="000000"/>
            </w:tcBorders>
            <w:shd w:val="clear" w:color="000000" w:fill="FFFFFF"/>
            <w:hideMark/>
          </w:tcPr>
          <w:p w14:paraId="3233C62C"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27.780.349,32</w:t>
            </w:r>
          </w:p>
        </w:tc>
        <w:tc>
          <w:tcPr>
            <w:tcW w:w="1715" w:type="dxa"/>
            <w:gridSpan w:val="8"/>
            <w:tcBorders>
              <w:top w:val="nil"/>
              <w:left w:val="nil"/>
              <w:bottom w:val="nil"/>
              <w:right w:val="single" w:sz="4" w:space="0" w:color="000000"/>
            </w:tcBorders>
            <w:shd w:val="clear" w:color="000000" w:fill="FFFFFF"/>
            <w:hideMark/>
          </w:tcPr>
          <w:p w14:paraId="0746567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15.127.896,04</w:t>
            </w:r>
          </w:p>
        </w:tc>
      </w:tr>
      <w:tr w:rsidR="005C1DCF" w:rsidRPr="005C1DCF" w14:paraId="5A25DB65" w14:textId="77777777" w:rsidTr="005C1DCF">
        <w:trPr>
          <w:gridAfter w:val="2"/>
          <w:wAfter w:w="444" w:type="dxa"/>
          <w:trHeight w:val="199"/>
        </w:trPr>
        <w:tc>
          <w:tcPr>
            <w:tcW w:w="2611" w:type="dxa"/>
            <w:gridSpan w:val="5"/>
            <w:tcBorders>
              <w:top w:val="nil"/>
              <w:left w:val="single" w:sz="4" w:space="0" w:color="000000"/>
              <w:bottom w:val="nil"/>
              <w:right w:val="single" w:sz="4" w:space="0" w:color="000000"/>
            </w:tcBorders>
            <w:shd w:val="clear" w:color="000000" w:fill="FFFFFF"/>
            <w:hideMark/>
          </w:tcPr>
          <w:p w14:paraId="45DFDC35"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Outros Atos Potenciais Ativos</w:t>
            </w:r>
          </w:p>
        </w:tc>
        <w:tc>
          <w:tcPr>
            <w:tcW w:w="903" w:type="dxa"/>
            <w:tcBorders>
              <w:top w:val="nil"/>
              <w:left w:val="nil"/>
              <w:bottom w:val="nil"/>
              <w:right w:val="single" w:sz="4" w:space="0" w:color="000000"/>
            </w:tcBorders>
            <w:shd w:val="clear" w:color="000000" w:fill="FFFFFF"/>
            <w:hideMark/>
          </w:tcPr>
          <w:p w14:paraId="380FC960"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1648" w:type="dxa"/>
            <w:gridSpan w:val="6"/>
            <w:tcBorders>
              <w:top w:val="nil"/>
              <w:left w:val="nil"/>
              <w:bottom w:val="nil"/>
              <w:right w:val="single" w:sz="4" w:space="0" w:color="000000"/>
            </w:tcBorders>
            <w:shd w:val="clear" w:color="000000" w:fill="FFFFFF"/>
            <w:hideMark/>
          </w:tcPr>
          <w:p w14:paraId="50AD45D6"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1582" w:type="dxa"/>
            <w:gridSpan w:val="2"/>
            <w:tcBorders>
              <w:top w:val="nil"/>
              <w:left w:val="nil"/>
              <w:bottom w:val="nil"/>
              <w:right w:val="single" w:sz="4" w:space="0" w:color="000000"/>
            </w:tcBorders>
            <w:shd w:val="clear" w:color="000000" w:fill="FFFFFF"/>
            <w:hideMark/>
          </w:tcPr>
          <w:p w14:paraId="225CF40B"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Outros Atos Potenciais Passivos</w:t>
            </w:r>
          </w:p>
        </w:tc>
        <w:tc>
          <w:tcPr>
            <w:tcW w:w="1139" w:type="dxa"/>
            <w:tcBorders>
              <w:top w:val="nil"/>
              <w:left w:val="nil"/>
              <w:bottom w:val="nil"/>
              <w:right w:val="single" w:sz="4" w:space="0" w:color="000000"/>
            </w:tcBorders>
            <w:shd w:val="clear" w:color="000000" w:fill="FFFFFF"/>
            <w:hideMark/>
          </w:tcPr>
          <w:p w14:paraId="630B008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c>
          <w:tcPr>
            <w:tcW w:w="1715" w:type="dxa"/>
            <w:gridSpan w:val="8"/>
            <w:tcBorders>
              <w:top w:val="nil"/>
              <w:left w:val="nil"/>
              <w:bottom w:val="nil"/>
              <w:right w:val="single" w:sz="4" w:space="0" w:color="000000"/>
            </w:tcBorders>
            <w:shd w:val="clear" w:color="000000" w:fill="FFFFFF"/>
            <w:hideMark/>
          </w:tcPr>
          <w:p w14:paraId="3820B754"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r>
      <w:tr w:rsidR="005C1DCF" w:rsidRPr="005C1DCF" w14:paraId="3F22B040" w14:textId="77777777" w:rsidTr="005C1DCF">
        <w:trPr>
          <w:gridAfter w:val="2"/>
          <w:wAfter w:w="444" w:type="dxa"/>
          <w:trHeight w:val="199"/>
        </w:trPr>
        <w:tc>
          <w:tcPr>
            <w:tcW w:w="2611" w:type="dxa"/>
            <w:gridSpan w:val="5"/>
            <w:tcBorders>
              <w:top w:val="single" w:sz="4" w:space="0" w:color="000000"/>
              <w:left w:val="single" w:sz="4" w:space="0" w:color="000000"/>
              <w:bottom w:val="nil"/>
              <w:right w:val="single" w:sz="4" w:space="0" w:color="000000"/>
            </w:tcBorders>
            <w:shd w:val="clear" w:color="000000" w:fill="FFFFFF"/>
            <w:hideMark/>
          </w:tcPr>
          <w:p w14:paraId="795E8F46"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TOTAL</w:t>
            </w:r>
          </w:p>
        </w:tc>
        <w:tc>
          <w:tcPr>
            <w:tcW w:w="903" w:type="dxa"/>
            <w:tcBorders>
              <w:top w:val="single" w:sz="4" w:space="0" w:color="000000"/>
              <w:left w:val="nil"/>
              <w:bottom w:val="nil"/>
              <w:right w:val="single" w:sz="4" w:space="0" w:color="000000"/>
            </w:tcBorders>
            <w:shd w:val="clear" w:color="000000" w:fill="FFFFFF"/>
            <w:hideMark/>
          </w:tcPr>
          <w:p w14:paraId="3BAB6B9D"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10.710.980,75</w:t>
            </w:r>
          </w:p>
        </w:tc>
        <w:tc>
          <w:tcPr>
            <w:tcW w:w="1648" w:type="dxa"/>
            <w:gridSpan w:val="6"/>
            <w:tcBorders>
              <w:top w:val="single" w:sz="4" w:space="0" w:color="000000"/>
              <w:left w:val="nil"/>
              <w:bottom w:val="nil"/>
              <w:right w:val="single" w:sz="4" w:space="0" w:color="000000"/>
            </w:tcBorders>
            <w:shd w:val="clear" w:color="000000" w:fill="FFFFFF"/>
            <w:hideMark/>
          </w:tcPr>
          <w:p w14:paraId="3A4C3130"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2.840.474,41</w:t>
            </w:r>
          </w:p>
        </w:tc>
        <w:tc>
          <w:tcPr>
            <w:tcW w:w="1582" w:type="dxa"/>
            <w:gridSpan w:val="2"/>
            <w:tcBorders>
              <w:top w:val="single" w:sz="4" w:space="0" w:color="000000"/>
              <w:left w:val="nil"/>
              <w:bottom w:val="nil"/>
              <w:right w:val="single" w:sz="4" w:space="0" w:color="000000"/>
            </w:tcBorders>
            <w:shd w:val="clear" w:color="000000" w:fill="FFFFFF"/>
            <w:hideMark/>
          </w:tcPr>
          <w:p w14:paraId="1807DF66"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TOTAL</w:t>
            </w:r>
          </w:p>
        </w:tc>
        <w:tc>
          <w:tcPr>
            <w:tcW w:w="1139" w:type="dxa"/>
            <w:tcBorders>
              <w:top w:val="single" w:sz="4" w:space="0" w:color="000000"/>
              <w:left w:val="nil"/>
              <w:bottom w:val="nil"/>
              <w:right w:val="single" w:sz="4" w:space="0" w:color="000000"/>
            </w:tcBorders>
            <w:shd w:val="clear" w:color="000000" w:fill="FFFFFF"/>
            <w:hideMark/>
          </w:tcPr>
          <w:p w14:paraId="0112012F"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28.006.215,99</w:t>
            </w:r>
          </w:p>
        </w:tc>
        <w:tc>
          <w:tcPr>
            <w:tcW w:w="1715" w:type="dxa"/>
            <w:gridSpan w:val="8"/>
            <w:tcBorders>
              <w:top w:val="single" w:sz="4" w:space="0" w:color="000000"/>
              <w:left w:val="nil"/>
              <w:bottom w:val="nil"/>
              <w:right w:val="single" w:sz="4" w:space="0" w:color="000000"/>
            </w:tcBorders>
            <w:shd w:val="clear" w:color="000000" w:fill="FFFFFF"/>
            <w:hideMark/>
          </w:tcPr>
          <w:p w14:paraId="2AC4133C"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15.353.762,71</w:t>
            </w:r>
          </w:p>
        </w:tc>
      </w:tr>
      <w:tr w:rsidR="005C1DCF" w:rsidRPr="005C1DCF" w14:paraId="466162F5" w14:textId="77777777" w:rsidTr="005C1DCF">
        <w:trPr>
          <w:gridAfter w:val="2"/>
          <w:wAfter w:w="444" w:type="dxa"/>
          <w:trHeight w:val="19"/>
        </w:trPr>
        <w:tc>
          <w:tcPr>
            <w:tcW w:w="9598" w:type="dxa"/>
            <w:gridSpan w:val="23"/>
            <w:tcBorders>
              <w:top w:val="single" w:sz="4" w:space="0" w:color="000000"/>
              <w:left w:val="nil"/>
              <w:bottom w:val="nil"/>
              <w:right w:val="nil"/>
            </w:tcBorders>
            <w:shd w:val="clear" w:color="000000" w:fill="FFFFFF"/>
            <w:hideMark/>
          </w:tcPr>
          <w:p w14:paraId="30D06938"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06A30984" w14:textId="77777777" w:rsidTr="005C1DCF">
        <w:trPr>
          <w:trHeight w:val="199"/>
        </w:trPr>
        <w:tc>
          <w:tcPr>
            <w:tcW w:w="541" w:type="dxa"/>
            <w:tcBorders>
              <w:top w:val="nil"/>
              <w:left w:val="nil"/>
              <w:bottom w:val="nil"/>
              <w:right w:val="nil"/>
            </w:tcBorders>
            <w:shd w:val="clear" w:color="000000" w:fill="FFFFFF"/>
            <w:hideMark/>
          </w:tcPr>
          <w:p w14:paraId="211E3423"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1EC2E21B"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516" w:type="dxa"/>
            <w:tcBorders>
              <w:top w:val="nil"/>
              <w:left w:val="nil"/>
              <w:bottom w:val="nil"/>
              <w:right w:val="nil"/>
            </w:tcBorders>
            <w:shd w:val="clear" w:color="000000" w:fill="FFFFFF"/>
            <w:hideMark/>
          </w:tcPr>
          <w:p w14:paraId="3568F2E9"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163BAAF7"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184" w:type="dxa"/>
            <w:tcBorders>
              <w:top w:val="nil"/>
              <w:left w:val="nil"/>
              <w:bottom w:val="nil"/>
              <w:right w:val="nil"/>
            </w:tcBorders>
            <w:shd w:val="clear" w:color="000000" w:fill="FFFFFF"/>
            <w:hideMark/>
          </w:tcPr>
          <w:p w14:paraId="0A1A82CD"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903" w:type="dxa"/>
            <w:tcBorders>
              <w:top w:val="nil"/>
              <w:left w:val="nil"/>
              <w:bottom w:val="nil"/>
              <w:right w:val="nil"/>
            </w:tcBorders>
            <w:shd w:val="clear" w:color="000000" w:fill="FFFFFF"/>
            <w:hideMark/>
          </w:tcPr>
          <w:p w14:paraId="3618A75F"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6AD9CA7D"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403A1B97"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603" w:type="dxa"/>
            <w:gridSpan w:val="2"/>
            <w:tcBorders>
              <w:top w:val="nil"/>
              <w:left w:val="nil"/>
              <w:bottom w:val="nil"/>
              <w:right w:val="nil"/>
            </w:tcBorders>
            <w:shd w:val="clear" w:color="000000" w:fill="FFFFFF"/>
            <w:hideMark/>
          </w:tcPr>
          <w:p w14:paraId="10414534"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31" w:type="dxa"/>
            <w:gridSpan w:val="2"/>
            <w:tcBorders>
              <w:top w:val="nil"/>
              <w:left w:val="nil"/>
              <w:bottom w:val="nil"/>
              <w:right w:val="nil"/>
            </w:tcBorders>
            <w:shd w:val="clear" w:color="000000" w:fill="FFFFFF"/>
            <w:hideMark/>
          </w:tcPr>
          <w:p w14:paraId="33088B19"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728" w:type="dxa"/>
            <w:gridSpan w:val="3"/>
            <w:tcBorders>
              <w:top w:val="nil"/>
              <w:left w:val="nil"/>
              <w:bottom w:val="nil"/>
              <w:right w:val="nil"/>
            </w:tcBorders>
            <w:shd w:val="clear" w:color="000000" w:fill="FFFFFF"/>
            <w:hideMark/>
          </w:tcPr>
          <w:p w14:paraId="69CD0231"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185" w:type="dxa"/>
            <w:gridSpan w:val="2"/>
            <w:tcBorders>
              <w:top w:val="nil"/>
              <w:left w:val="nil"/>
              <w:bottom w:val="nil"/>
              <w:right w:val="nil"/>
            </w:tcBorders>
            <w:shd w:val="clear" w:color="000000" w:fill="FFFFFF"/>
            <w:hideMark/>
          </w:tcPr>
          <w:p w14:paraId="78D9EFE8"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210" w:type="dxa"/>
            <w:tcBorders>
              <w:top w:val="nil"/>
              <w:left w:val="nil"/>
              <w:bottom w:val="nil"/>
              <w:right w:val="nil"/>
            </w:tcBorders>
            <w:shd w:val="clear" w:color="000000" w:fill="FFFFFF"/>
            <w:hideMark/>
          </w:tcPr>
          <w:p w14:paraId="5BD59CE1"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718" w:type="dxa"/>
            <w:gridSpan w:val="3"/>
            <w:tcBorders>
              <w:top w:val="nil"/>
              <w:left w:val="nil"/>
              <w:bottom w:val="nil"/>
              <w:right w:val="nil"/>
            </w:tcBorders>
            <w:shd w:val="clear" w:color="000000" w:fill="FFFFFF"/>
            <w:hideMark/>
          </w:tcPr>
          <w:p w14:paraId="2CF0387C"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c>
          <w:tcPr>
            <w:tcW w:w="883" w:type="dxa"/>
            <w:gridSpan w:val="3"/>
            <w:tcBorders>
              <w:top w:val="nil"/>
              <w:left w:val="nil"/>
              <w:bottom w:val="nil"/>
              <w:right w:val="nil"/>
            </w:tcBorders>
            <w:shd w:val="clear" w:color="000000" w:fill="FFFFFF"/>
            <w:hideMark/>
          </w:tcPr>
          <w:p w14:paraId="16B3B13C" w14:textId="77777777" w:rsidR="005C1DCF" w:rsidRPr="005C1DCF" w:rsidRDefault="005C1DCF" w:rsidP="005C1DCF">
            <w:pPr>
              <w:jc w:val="left"/>
              <w:rPr>
                <w:rFonts w:ascii="SansSerif" w:eastAsia="Times New Roman" w:hAnsi="SansSerif"/>
                <w:color w:val="000000"/>
                <w:sz w:val="18"/>
                <w:szCs w:val="18"/>
              </w:rPr>
            </w:pPr>
            <w:r w:rsidRPr="005C1DCF">
              <w:rPr>
                <w:rFonts w:ascii="SansSerif" w:eastAsia="Times New Roman" w:hAnsi="SansSerif"/>
                <w:color w:val="000000"/>
                <w:sz w:val="18"/>
                <w:szCs w:val="18"/>
              </w:rPr>
              <w:t> </w:t>
            </w:r>
          </w:p>
        </w:tc>
      </w:tr>
      <w:tr w:rsidR="005C1DCF" w:rsidRPr="005C1DCF" w14:paraId="1303EB70" w14:textId="77777777" w:rsidTr="005C1DCF">
        <w:trPr>
          <w:gridAfter w:val="2"/>
          <w:wAfter w:w="444" w:type="dxa"/>
          <w:trHeight w:val="199"/>
        </w:trPr>
        <w:tc>
          <w:tcPr>
            <w:tcW w:w="9598" w:type="dxa"/>
            <w:gridSpan w:val="23"/>
            <w:tcBorders>
              <w:top w:val="nil"/>
              <w:left w:val="nil"/>
              <w:bottom w:val="nil"/>
              <w:right w:val="nil"/>
            </w:tcBorders>
            <w:shd w:val="clear" w:color="000000" w:fill="FFFFFF"/>
            <w:vAlign w:val="center"/>
            <w:hideMark/>
          </w:tcPr>
          <w:p w14:paraId="37B0C1B4"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DEMONSTRATIVO DO SUPERÁVIT/DÉFICIT FINANCEIRO APURADO NO BALANÇO PATRIMONIAL</w:t>
            </w:r>
          </w:p>
        </w:tc>
      </w:tr>
      <w:tr w:rsidR="005C1DCF" w:rsidRPr="005C1DCF" w14:paraId="3A7BF7C7" w14:textId="77777777" w:rsidTr="005C1DCF">
        <w:trPr>
          <w:gridAfter w:val="2"/>
          <w:wAfter w:w="444" w:type="dxa"/>
          <w:trHeight w:val="180"/>
        </w:trPr>
        <w:tc>
          <w:tcPr>
            <w:tcW w:w="5162"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6BE163"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DESTINAÇÃO DE RECURSOS</w:t>
            </w:r>
          </w:p>
        </w:tc>
        <w:tc>
          <w:tcPr>
            <w:tcW w:w="4436" w:type="dxa"/>
            <w:gridSpan w:val="11"/>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B24131" w14:textId="77777777" w:rsidR="005C1DCF" w:rsidRPr="005C1DCF" w:rsidRDefault="005C1DCF" w:rsidP="005C1DCF">
            <w:pPr>
              <w:jc w:val="center"/>
              <w:rPr>
                <w:rFonts w:eastAsia="Times New Roman"/>
                <w:color w:val="000000"/>
                <w:sz w:val="10"/>
                <w:szCs w:val="10"/>
              </w:rPr>
            </w:pPr>
            <w:r w:rsidRPr="005C1DCF">
              <w:rPr>
                <w:rFonts w:eastAsia="Times New Roman"/>
                <w:color w:val="000000"/>
                <w:sz w:val="10"/>
                <w:szCs w:val="10"/>
              </w:rPr>
              <w:t>SUPERAVIT/DEFICT FINANCEIRO</w:t>
            </w:r>
          </w:p>
        </w:tc>
      </w:tr>
      <w:tr w:rsidR="005C1DCF" w:rsidRPr="005C1DCF" w14:paraId="47DC641F" w14:textId="77777777" w:rsidTr="005C1DCF">
        <w:trPr>
          <w:gridAfter w:val="2"/>
          <w:wAfter w:w="444" w:type="dxa"/>
          <w:trHeight w:val="115"/>
        </w:trPr>
        <w:tc>
          <w:tcPr>
            <w:tcW w:w="5162" w:type="dxa"/>
            <w:gridSpan w:val="12"/>
            <w:vMerge/>
            <w:tcBorders>
              <w:top w:val="single" w:sz="4" w:space="0" w:color="000000"/>
              <w:left w:val="single" w:sz="4" w:space="0" w:color="000000"/>
              <w:bottom w:val="single" w:sz="4" w:space="0" w:color="000000"/>
              <w:right w:val="single" w:sz="4" w:space="0" w:color="000000"/>
            </w:tcBorders>
            <w:vAlign w:val="center"/>
            <w:hideMark/>
          </w:tcPr>
          <w:p w14:paraId="40DD5440" w14:textId="77777777" w:rsidR="005C1DCF" w:rsidRPr="005C1DCF" w:rsidRDefault="005C1DCF" w:rsidP="005C1DCF">
            <w:pPr>
              <w:jc w:val="left"/>
              <w:rPr>
                <w:rFonts w:eastAsia="Times New Roman"/>
                <w:color w:val="000000"/>
                <w:sz w:val="10"/>
                <w:szCs w:val="10"/>
              </w:rPr>
            </w:pPr>
          </w:p>
        </w:tc>
        <w:tc>
          <w:tcPr>
            <w:tcW w:w="4436" w:type="dxa"/>
            <w:gridSpan w:val="11"/>
            <w:vMerge/>
            <w:tcBorders>
              <w:top w:val="single" w:sz="4" w:space="0" w:color="000000"/>
              <w:left w:val="single" w:sz="4" w:space="0" w:color="000000"/>
              <w:bottom w:val="single" w:sz="4" w:space="0" w:color="000000"/>
              <w:right w:val="single" w:sz="4" w:space="0" w:color="000000"/>
            </w:tcBorders>
            <w:vAlign w:val="center"/>
            <w:hideMark/>
          </w:tcPr>
          <w:p w14:paraId="05F5F59E" w14:textId="77777777" w:rsidR="005C1DCF" w:rsidRPr="005C1DCF" w:rsidRDefault="005C1DCF" w:rsidP="005C1DCF">
            <w:pPr>
              <w:jc w:val="left"/>
              <w:rPr>
                <w:rFonts w:eastAsia="Times New Roman"/>
                <w:color w:val="000000"/>
                <w:sz w:val="10"/>
                <w:szCs w:val="10"/>
              </w:rPr>
            </w:pPr>
          </w:p>
        </w:tc>
      </w:tr>
      <w:tr w:rsidR="005C1DCF" w:rsidRPr="005C1DCF" w14:paraId="78838B21" w14:textId="77777777" w:rsidTr="005C1DCF">
        <w:trPr>
          <w:gridAfter w:val="2"/>
          <w:wAfter w:w="444" w:type="dxa"/>
          <w:trHeight w:val="199"/>
        </w:trPr>
        <w:tc>
          <w:tcPr>
            <w:tcW w:w="5162" w:type="dxa"/>
            <w:gridSpan w:val="12"/>
            <w:tcBorders>
              <w:top w:val="nil"/>
              <w:left w:val="single" w:sz="4" w:space="0" w:color="000000"/>
              <w:bottom w:val="nil"/>
              <w:right w:val="single" w:sz="4" w:space="0" w:color="000000"/>
            </w:tcBorders>
            <w:shd w:val="clear" w:color="000000" w:fill="FFFFFF"/>
            <w:hideMark/>
          </w:tcPr>
          <w:p w14:paraId="6CF9DC2A"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Recursos Ordinários</w:t>
            </w:r>
          </w:p>
        </w:tc>
        <w:tc>
          <w:tcPr>
            <w:tcW w:w="4436" w:type="dxa"/>
            <w:gridSpan w:val="11"/>
            <w:tcBorders>
              <w:top w:val="nil"/>
              <w:left w:val="nil"/>
              <w:bottom w:val="nil"/>
              <w:right w:val="single" w:sz="4" w:space="0" w:color="000000"/>
            </w:tcBorders>
            <w:shd w:val="clear" w:color="000000" w:fill="FFFFFF"/>
            <w:hideMark/>
          </w:tcPr>
          <w:p w14:paraId="48802E78"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-9.093.319,15</w:t>
            </w:r>
          </w:p>
        </w:tc>
      </w:tr>
      <w:tr w:rsidR="005C1DCF" w:rsidRPr="005C1DCF" w14:paraId="08FF2BB4" w14:textId="77777777" w:rsidTr="005C1DCF">
        <w:trPr>
          <w:gridAfter w:val="2"/>
          <w:wAfter w:w="444" w:type="dxa"/>
          <w:trHeight w:val="199"/>
        </w:trPr>
        <w:tc>
          <w:tcPr>
            <w:tcW w:w="5162" w:type="dxa"/>
            <w:gridSpan w:val="12"/>
            <w:tcBorders>
              <w:top w:val="nil"/>
              <w:left w:val="single" w:sz="4" w:space="0" w:color="000000"/>
              <w:bottom w:val="nil"/>
              <w:right w:val="single" w:sz="4" w:space="0" w:color="000000"/>
            </w:tcBorders>
            <w:shd w:val="clear" w:color="000000" w:fill="FFFFFF"/>
            <w:hideMark/>
          </w:tcPr>
          <w:p w14:paraId="697D7383"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Recursos Vinculados</w:t>
            </w:r>
          </w:p>
        </w:tc>
        <w:tc>
          <w:tcPr>
            <w:tcW w:w="4436" w:type="dxa"/>
            <w:gridSpan w:val="11"/>
            <w:tcBorders>
              <w:top w:val="nil"/>
              <w:left w:val="nil"/>
              <w:bottom w:val="nil"/>
              <w:right w:val="single" w:sz="4" w:space="0" w:color="000000"/>
            </w:tcBorders>
            <w:shd w:val="clear" w:color="000000" w:fill="FFFFFF"/>
            <w:hideMark/>
          </w:tcPr>
          <w:p w14:paraId="0CC5529E"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-6.500.000,00</w:t>
            </w:r>
          </w:p>
        </w:tc>
      </w:tr>
      <w:tr w:rsidR="005C1DCF" w:rsidRPr="005C1DCF" w14:paraId="578F8434" w14:textId="77777777" w:rsidTr="005C1DCF">
        <w:trPr>
          <w:gridAfter w:val="2"/>
          <w:wAfter w:w="444" w:type="dxa"/>
          <w:trHeight w:val="199"/>
        </w:trPr>
        <w:tc>
          <w:tcPr>
            <w:tcW w:w="5162" w:type="dxa"/>
            <w:gridSpan w:val="12"/>
            <w:tcBorders>
              <w:top w:val="nil"/>
              <w:left w:val="single" w:sz="4" w:space="0" w:color="000000"/>
              <w:bottom w:val="nil"/>
              <w:right w:val="single" w:sz="4" w:space="0" w:color="000000"/>
            </w:tcBorders>
            <w:shd w:val="clear" w:color="000000" w:fill="FFFFFF"/>
            <w:hideMark/>
          </w:tcPr>
          <w:p w14:paraId="403C43A0"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Educação</w:t>
            </w:r>
          </w:p>
        </w:tc>
        <w:tc>
          <w:tcPr>
            <w:tcW w:w="4436" w:type="dxa"/>
            <w:gridSpan w:val="11"/>
            <w:tcBorders>
              <w:top w:val="nil"/>
              <w:left w:val="nil"/>
              <w:bottom w:val="nil"/>
              <w:right w:val="single" w:sz="4" w:space="0" w:color="000000"/>
            </w:tcBorders>
            <w:shd w:val="clear" w:color="000000" w:fill="FFFFFF"/>
            <w:hideMark/>
          </w:tcPr>
          <w:p w14:paraId="62FB238B"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-6.500.000,00</w:t>
            </w:r>
          </w:p>
        </w:tc>
      </w:tr>
      <w:tr w:rsidR="005C1DCF" w:rsidRPr="005C1DCF" w14:paraId="6FD879D1" w14:textId="77777777" w:rsidTr="00492C50">
        <w:trPr>
          <w:gridAfter w:val="2"/>
          <w:wAfter w:w="444" w:type="dxa"/>
          <w:trHeight w:val="199"/>
        </w:trPr>
        <w:tc>
          <w:tcPr>
            <w:tcW w:w="5162" w:type="dxa"/>
            <w:gridSpan w:val="12"/>
            <w:tcBorders>
              <w:top w:val="nil"/>
              <w:left w:val="single" w:sz="4" w:space="0" w:color="000000"/>
              <w:right w:val="single" w:sz="4" w:space="0" w:color="000000"/>
            </w:tcBorders>
            <w:shd w:val="clear" w:color="000000" w:fill="FFFFFF"/>
            <w:hideMark/>
          </w:tcPr>
          <w:p w14:paraId="37CFB0A2" w14:textId="77777777" w:rsidR="005C1DCF" w:rsidRPr="005C1DCF" w:rsidRDefault="005C1DCF" w:rsidP="005C1DCF">
            <w:pPr>
              <w:jc w:val="left"/>
              <w:rPr>
                <w:rFonts w:eastAsia="Times New Roman"/>
                <w:color w:val="000000"/>
                <w:sz w:val="10"/>
                <w:szCs w:val="10"/>
              </w:rPr>
            </w:pPr>
            <w:r w:rsidRPr="005C1DCF">
              <w:rPr>
                <w:rFonts w:eastAsia="Times New Roman"/>
                <w:color w:val="000000"/>
                <w:sz w:val="10"/>
                <w:szCs w:val="10"/>
              </w:rPr>
              <w:t xml:space="preserve">    Previdência Social (RPPS)</w:t>
            </w:r>
          </w:p>
        </w:tc>
        <w:tc>
          <w:tcPr>
            <w:tcW w:w="4436" w:type="dxa"/>
            <w:gridSpan w:val="11"/>
            <w:tcBorders>
              <w:top w:val="nil"/>
              <w:left w:val="nil"/>
              <w:right w:val="single" w:sz="4" w:space="0" w:color="000000"/>
            </w:tcBorders>
            <w:shd w:val="clear" w:color="000000" w:fill="FFFFFF"/>
            <w:hideMark/>
          </w:tcPr>
          <w:p w14:paraId="35B8065A" w14:textId="77777777" w:rsidR="005C1DCF" w:rsidRPr="005C1DCF" w:rsidRDefault="005C1DCF" w:rsidP="005C1DCF">
            <w:pPr>
              <w:jc w:val="right"/>
              <w:rPr>
                <w:rFonts w:eastAsia="Times New Roman"/>
                <w:color w:val="000000"/>
                <w:sz w:val="10"/>
                <w:szCs w:val="10"/>
              </w:rPr>
            </w:pPr>
            <w:r w:rsidRPr="005C1DCF">
              <w:rPr>
                <w:rFonts w:eastAsia="Times New Roman"/>
                <w:color w:val="000000"/>
                <w:sz w:val="10"/>
                <w:szCs w:val="10"/>
              </w:rPr>
              <w:t>-</w:t>
            </w:r>
          </w:p>
        </w:tc>
      </w:tr>
      <w:tr w:rsidR="005C1DCF" w:rsidRPr="005C1DCF" w14:paraId="7E3FED26" w14:textId="77777777" w:rsidTr="00492C50">
        <w:trPr>
          <w:gridAfter w:val="2"/>
          <w:wAfter w:w="444" w:type="dxa"/>
          <w:trHeight w:val="199"/>
        </w:trPr>
        <w:tc>
          <w:tcPr>
            <w:tcW w:w="5162" w:type="dxa"/>
            <w:gridSpan w:val="12"/>
            <w:tcBorders>
              <w:top w:val="nil"/>
              <w:left w:val="single" w:sz="4" w:space="0" w:color="000000"/>
              <w:bottom w:val="single" w:sz="4" w:space="0" w:color="auto"/>
              <w:right w:val="single" w:sz="4" w:space="0" w:color="000000"/>
            </w:tcBorders>
            <w:shd w:val="clear" w:color="000000" w:fill="FFFFFF"/>
            <w:hideMark/>
          </w:tcPr>
          <w:p w14:paraId="5EC63FEF" w14:textId="77777777" w:rsidR="005C1DCF" w:rsidRPr="005C1DCF" w:rsidRDefault="005C1DCF" w:rsidP="005C1DCF">
            <w:pPr>
              <w:jc w:val="left"/>
              <w:rPr>
                <w:rFonts w:eastAsia="Times New Roman"/>
                <w:b/>
                <w:bCs/>
                <w:color w:val="000000"/>
                <w:sz w:val="10"/>
                <w:szCs w:val="10"/>
              </w:rPr>
            </w:pPr>
            <w:r w:rsidRPr="005C1DCF">
              <w:rPr>
                <w:rFonts w:eastAsia="Times New Roman"/>
                <w:b/>
                <w:bCs/>
                <w:color w:val="000000"/>
                <w:sz w:val="10"/>
                <w:szCs w:val="10"/>
              </w:rPr>
              <w:t>TOTAL</w:t>
            </w:r>
          </w:p>
        </w:tc>
        <w:tc>
          <w:tcPr>
            <w:tcW w:w="4436" w:type="dxa"/>
            <w:gridSpan w:val="11"/>
            <w:tcBorders>
              <w:top w:val="nil"/>
              <w:left w:val="nil"/>
              <w:bottom w:val="single" w:sz="4" w:space="0" w:color="auto"/>
              <w:right w:val="single" w:sz="4" w:space="0" w:color="000000"/>
            </w:tcBorders>
            <w:shd w:val="clear" w:color="000000" w:fill="FFFFFF"/>
            <w:hideMark/>
          </w:tcPr>
          <w:p w14:paraId="768F9B26" w14:textId="77777777" w:rsidR="005C1DCF" w:rsidRPr="005C1DCF" w:rsidRDefault="005C1DCF" w:rsidP="005C1DCF">
            <w:pPr>
              <w:jc w:val="right"/>
              <w:rPr>
                <w:rFonts w:eastAsia="Times New Roman"/>
                <w:b/>
                <w:bCs/>
                <w:color w:val="000000"/>
                <w:sz w:val="10"/>
                <w:szCs w:val="10"/>
              </w:rPr>
            </w:pPr>
            <w:r w:rsidRPr="005C1DCF">
              <w:rPr>
                <w:rFonts w:eastAsia="Times New Roman"/>
                <w:b/>
                <w:bCs/>
                <w:color w:val="000000"/>
                <w:sz w:val="10"/>
                <w:szCs w:val="10"/>
              </w:rPr>
              <w:t>-15.593.319,15</w:t>
            </w:r>
          </w:p>
        </w:tc>
      </w:tr>
    </w:tbl>
    <w:p w14:paraId="3B1ED1A1" w14:textId="77777777" w:rsidR="005C1DCF" w:rsidRDefault="005C1DCF">
      <w:pPr>
        <w:rPr>
          <w:rFonts w:ascii="Times New Roman" w:eastAsia="Times New Roman" w:hAnsi="Times New Roman" w:cs="Times New Roman"/>
          <w:b/>
          <w:sz w:val="24"/>
          <w:szCs w:val="24"/>
        </w:rPr>
      </w:pPr>
    </w:p>
    <w:p w14:paraId="29CA8D02" w14:textId="2D8C7307" w:rsidR="005F09D0" w:rsidRDefault="008F73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002.001 Balanço Patrimonial </w:t>
      </w:r>
      <w:r w:rsidR="006317DD">
        <w:rPr>
          <w:rFonts w:ascii="Times New Roman" w:eastAsia="Times New Roman" w:hAnsi="Times New Roman" w:cs="Times New Roman"/>
          <w:b/>
          <w:sz w:val="24"/>
          <w:szCs w:val="24"/>
        </w:rPr>
        <w:t>– Ativo Circulante</w:t>
      </w:r>
    </w:p>
    <w:p w14:paraId="6F3934A6" w14:textId="002FF806" w:rsidR="005F09D0" w:rsidRDefault="003930F2" w:rsidP="00B53C1C">
      <w:pPr>
        <w:spacing w:before="280" w:after="280"/>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 3</w:t>
      </w:r>
      <w:r w:rsidR="005603B5">
        <w:rPr>
          <w:rFonts w:ascii="Times New Roman" w:eastAsia="Times New Roman" w:hAnsi="Times New Roman" w:cs="Times New Roman"/>
          <w:sz w:val="24"/>
          <w:szCs w:val="24"/>
        </w:rPr>
        <w:t>1</w:t>
      </w:r>
      <w:r w:rsidR="006317DD">
        <w:rPr>
          <w:rFonts w:ascii="Times New Roman" w:eastAsia="Times New Roman" w:hAnsi="Times New Roman" w:cs="Times New Roman"/>
          <w:sz w:val="24"/>
          <w:szCs w:val="24"/>
        </w:rPr>
        <w:t>/</w:t>
      </w:r>
      <w:r w:rsidR="005603B5">
        <w:rPr>
          <w:rFonts w:ascii="Times New Roman" w:eastAsia="Times New Roman" w:hAnsi="Times New Roman" w:cs="Times New Roman"/>
          <w:sz w:val="24"/>
          <w:szCs w:val="24"/>
        </w:rPr>
        <w:t>12</w:t>
      </w:r>
      <w:r w:rsidR="006317DD">
        <w:rPr>
          <w:rFonts w:ascii="Times New Roman" w:eastAsia="Times New Roman" w:hAnsi="Times New Roman" w:cs="Times New Roman"/>
          <w:sz w:val="24"/>
          <w:szCs w:val="24"/>
        </w:rPr>
        <w:t>/2</w:t>
      </w:r>
      <w:r w:rsidR="0074477C">
        <w:rPr>
          <w:rFonts w:ascii="Times New Roman" w:eastAsia="Times New Roman" w:hAnsi="Times New Roman" w:cs="Times New Roman"/>
          <w:sz w:val="24"/>
          <w:szCs w:val="24"/>
        </w:rPr>
        <w:t>2</w:t>
      </w:r>
      <w:r w:rsidR="006317DD">
        <w:rPr>
          <w:rFonts w:ascii="Times New Roman" w:eastAsia="Times New Roman" w:hAnsi="Times New Roman" w:cs="Times New Roman"/>
          <w:sz w:val="24"/>
          <w:szCs w:val="24"/>
        </w:rPr>
        <w:t>, a UFR, órgão 26454 encerrou o</w:t>
      </w:r>
      <w:r w:rsidR="005603B5">
        <w:rPr>
          <w:rFonts w:ascii="Times New Roman" w:eastAsia="Times New Roman" w:hAnsi="Times New Roman" w:cs="Times New Roman"/>
          <w:sz w:val="24"/>
          <w:szCs w:val="24"/>
        </w:rPr>
        <w:t xml:space="preserve"> último</w:t>
      </w:r>
      <w:r w:rsidR="006317DD">
        <w:rPr>
          <w:rFonts w:ascii="Times New Roman" w:eastAsia="Times New Roman" w:hAnsi="Times New Roman" w:cs="Times New Roman"/>
          <w:sz w:val="24"/>
          <w:szCs w:val="24"/>
        </w:rPr>
        <w:t xml:space="preserve"> </w:t>
      </w:r>
      <w:r w:rsidR="00B0231D">
        <w:rPr>
          <w:rFonts w:ascii="Times New Roman" w:eastAsia="Times New Roman" w:hAnsi="Times New Roman" w:cs="Times New Roman"/>
          <w:sz w:val="24"/>
          <w:szCs w:val="24"/>
        </w:rPr>
        <w:t>trimestre</w:t>
      </w:r>
      <w:r w:rsidR="005603B5">
        <w:rPr>
          <w:rFonts w:ascii="Times New Roman" w:eastAsia="Times New Roman" w:hAnsi="Times New Roman" w:cs="Times New Roman"/>
          <w:sz w:val="24"/>
          <w:szCs w:val="24"/>
        </w:rPr>
        <w:t xml:space="preserve"> do exercício</w:t>
      </w:r>
      <w:r w:rsidR="006317DD">
        <w:rPr>
          <w:rFonts w:ascii="Times New Roman" w:eastAsia="Times New Roman" w:hAnsi="Times New Roman" w:cs="Times New Roman"/>
          <w:sz w:val="24"/>
          <w:szCs w:val="24"/>
        </w:rPr>
        <w:t xml:space="preserve"> com um saldo no ATI</w:t>
      </w:r>
      <w:r w:rsidR="007717E4">
        <w:rPr>
          <w:rFonts w:ascii="Times New Roman" w:eastAsia="Times New Roman" w:hAnsi="Times New Roman" w:cs="Times New Roman"/>
          <w:sz w:val="24"/>
          <w:szCs w:val="24"/>
        </w:rPr>
        <w:t xml:space="preserve">VO CIRCULANTE de R$ </w:t>
      </w:r>
      <w:r w:rsidR="005603B5">
        <w:rPr>
          <w:rFonts w:ascii="Times New Roman" w:eastAsia="Times New Roman" w:hAnsi="Times New Roman" w:cs="Times New Roman"/>
          <w:sz w:val="24"/>
          <w:szCs w:val="24"/>
        </w:rPr>
        <w:t>7.735.760,97</w:t>
      </w:r>
      <w:r w:rsidR="006317DD">
        <w:rPr>
          <w:rFonts w:ascii="Times New Roman" w:eastAsia="Times New Roman" w:hAnsi="Times New Roman" w:cs="Times New Roman"/>
          <w:sz w:val="24"/>
          <w:szCs w:val="24"/>
        </w:rPr>
        <w:t xml:space="preserve">. A conta Caixa e Equivalente de Caixa merece destaque pois corresponde a R$ </w:t>
      </w:r>
      <w:r w:rsidR="005603B5">
        <w:rPr>
          <w:rFonts w:ascii="Times New Roman" w:eastAsia="Times New Roman" w:hAnsi="Times New Roman" w:cs="Times New Roman"/>
          <w:sz w:val="24"/>
          <w:szCs w:val="24"/>
        </w:rPr>
        <w:t>6.847.777,38</w:t>
      </w:r>
      <w:r w:rsidR="00E968F0">
        <w:rPr>
          <w:rFonts w:ascii="Times New Roman" w:eastAsia="Times New Roman" w:hAnsi="Times New Roman" w:cs="Times New Roman"/>
          <w:sz w:val="24"/>
          <w:szCs w:val="24"/>
        </w:rPr>
        <w:t xml:space="preserve">, representando </w:t>
      </w:r>
      <w:r w:rsidR="005603B5">
        <w:rPr>
          <w:rFonts w:ascii="Times New Roman" w:eastAsia="Times New Roman" w:hAnsi="Times New Roman" w:cs="Times New Roman"/>
          <w:sz w:val="24"/>
          <w:szCs w:val="24"/>
        </w:rPr>
        <w:t>88</w:t>
      </w:r>
      <w:r w:rsidR="00445FD7">
        <w:rPr>
          <w:rFonts w:ascii="Times New Roman" w:eastAsia="Times New Roman" w:hAnsi="Times New Roman" w:cs="Times New Roman"/>
          <w:sz w:val="24"/>
          <w:szCs w:val="24"/>
        </w:rPr>
        <w:t>,</w:t>
      </w:r>
      <w:r w:rsidR="005603B5">
        <w:rPr>
          <w:rFonts w:ascii="Times New Roman" w:eastAsia="Times New Roman" w:hAnsi="Times New Roman" w:cs="Times New Roman"/>
          <w:sz w:val="24"/>
          <w:szCs w:val="24"/>
        </w:rPr>
        <w:t>52</w:t>
      </w:r>
      <w:r w:rsidR="0074477C">
        <w:rPr>
          <w:rFonts w:ascii="Times New Roman" w:eastAsia="Times New Roman" w:hAnsi="Times New Roman" w:cs="Times New Roman"/>
          <w:sz w:val="24"/>
          <w:szCs w:val="24"/>
        </w:rPr>
        <w:t>% do total do ativo</w:t>
      </w:r>
      <w:r w:rsidR="008120A3">
        <w:rPr>
          <w:rFonts w:ascii="Times New Roman" w:eastAsia="Times New Roman" w:hAnsi="Times New Roman" w:cs="Times New Roman"/>
          <w:sz w:val="24"/>
          <w:szCs w:val="24"/>
        </w:rPr>
        <w:t xml:space="preserve"> </w:t>
      </w:r>
      <w:r w:rsidR="00EF3217">
        <w:rPr>
          <w:rFonts w:ascii="Times New Roman" w:eastAsia="Times New Roman" w:hAnsi="Times New Roman" w:cs="Times New Roman"/>
          <w:sz w:val="24"/>
          <w:szCs w:val="24"/>
        </w:rPr>
        <w:t>d</w:t>
      </w:r>
      <w:r w:rsidR="0074477C">
        <w:rPr>
          <w:rFonts w:ascii="Times New Roman" w:eastAsia="Times New Roman" w:hAnsi="Times New Roman" w:cs="Times New Roman"/>
          <w:sz w:val="24"/>
          <w:szCs w:val="24"/>
        </w:rPr>
        <w:t xml:space="preserve">a </w:t>
      </w:r>
      <w:r w:rsidR="009F2FAB">
        <w:rPr>
          <w:rFonts w:ascii="Times New Roman" w:eastAsia="Times New Roman" w:hAnsi="Times New Roman" w:cs="Times New Roman"/>
          <w:sz w:val="24"/>
          <w:szCs w:val="24"/>
        </w:rPr>
        <w:t>IES</w:t>
      </w:r>
      <w:r w:rsidR="0074477C">
        <w:rPr>
          <w:rFonts w:ascii="Times New Roman" w:eastAsia="Times New Roman" w:hAnsi="Times New Roman" w:cs="Times New Roman"/>
          <w:sz w:val="24"/>
          <w:szCs w:val="24"/>
        </w:rPr>
        <w:t xml:space="preserve"> </w:t>
      </w:r>
      <w:r w:rsidR="005603B5">
        <w:rPr>
          <w:rFonts w:ascii="Times New Roman" w:eastAsia="Times New Roman" w:hAnsi="Times New Roman" w:cs="Times New Roman"/>
          <w:sz w:val="24"/>
          <w:szCs w:val="24"/>
        </w:rPr>
        <w:t xml:space="preserve">no entanto </w:t>
      </w:r>
      <w:r w:rsidR="00B0231D">
        <w:rPr>
          <w:rFonts w:ascii="Times New Roman" w:eastAsia="Times New Roman" w:hAnsi="Times New Roman" w:cs="Times New Roman"/>
          <w:sz w:val="24"/>
          <w:szCs w:val="24"/>
        </w:rPr>
        <w:t>devemos levar em consideração que</w:t>
      </w:r>
      <w:r w:rsidR="006317DD">
        <w:rPr>
          <w:rFonts w:ascii="Times New Roman" w:eastAsia="Times New Roman" w:hAnsi="Times New Roman" w:cs="Times New Roman"/>
          <w:sz w:val="24"/>
          <w:szCs w:val="24"/>
        </w:rPr>
        <w:t xml:space="preserve">, ainda que o valor seja consideravelmente relevante, o montante não transmite a realidade da conta, sendo este saldo transitório. Uma vez </w:t>
      </w:r>
      <w:r w:rsidR="00E26159">
        <w:rPr>
          <w:rFonts w:ascii="Times New Roman" w:eastAsia="Times New Roman" w:hAnsi="Times New Roman" w:cs="Times New Roman"/>
          <w:sz w:val="24"/>
          <w:szCs w:val="24"/>
        </w:rPr>
        <w:t>q</w:t>
      </w:r>
      <w:r w:rsidR="00340ED5">
        <w:rPr>
          <w:rFonts w:ascii="Times New Roman" w:eastAsia="Times New Roman" w:hAnsi="Times New Roman" w:cs="Times New Roman"/>
          <w:sz w:val="24"/>
          <w:szCs w:val="24"/>
        </w:rPr>
        <w:t xml:space="preserve">ue o montante de R$ </w:t>
      </w:r>
      <w:r w:rsidR="007D5700">
        <w:rPr>
          <w:rFonts w:ascii="Times New Roman" w:eastAsia="Times New Roman" w:hAnsi="Times New Roman" w:cs="Times New Roman"/>
          <w:sz w:val="24"/>
          <w:szCs w:val="24"/>
        </w:rPr>
        <w:t>6.510.359,12</w:t>
      </w:r>
      <w:r w:rsidR="00E26159">
        <w:rPr>
          <w:rFonts w:ascii="Times New Roman" w:eastAsia="Times New Roman" w:hAnsi="Times New Roman" w:cs="Times New Roman"/>
          <w:sz w:val="24"/>
          <w:szCs w:val="24"/>
        </w:rPr>
        <w:t xml:space="preserve"> </w:t>
      </w:r>
      <w:r w:rsidR="006317DD">
        <w:rPr>
          <w:rFonts w:ascii="Times New Roman" w:eastAsia="Times New Roman" w:hAnsi="Times New Roman" w:cs="Times New Roman"/>
          <w:sz w:val="24"/>
          <w:szCs w:val="24"/>
        </w:rPr>
        <w:t>está</w:t>
      </w:r>
      <w:r w:rsidR="00567E3A">
        <w:rPr>
          <w:rFonts w:ascii="Times New Roman" w:eastAsia="Times New Roman" w:hAnsi="Times New Roman" w:cs="Times New Roman"/>
          <w:sz w:val="24"/>
          <w:szCs w:val="24"/>
        </w:rPr>
        <w:t xml:space="preserve"> comprometido para pagamento da Folha de Pessoal</w:t>
      </w:r>
      <w:r w:rsidR="006317DD">
        <w:rPr>
          <w:rFonts w:ascii="Times New Roman" w:eastAsia="Times New Roman" w:hAnsi="Times New Roman" w:cs="Times New Roman"/>
          <w:sz w:val="24"/>
          <w:szCs w:val="24"/>
        </w:rPr>
        <w:t xml:space="preserve"> da UF</w:t>
      </w:r>
      <w:r w:rsidR="00567E3A">
        <w:rPr>
          <w:rFonts w:ascii="Times New Roman" w:eastAsia="Times New Roman" w:hAnsi="Times New Roman" w:cs="Times New Roman"/>
          <w:sz w:val="24"/>
          <w:szCs w:val="24"/>
        </w:rPr>
        <w:t>R</w:t>
      </w:r>
      <w:r w:rsidR="006317DD">
        <w:rPr>
          <w:rFonts w:ascii="Times New Roman" w:eastAsia="Times New Roman" w:hAnsi="Times New Roman" w:cs="Times New Roman"/>
          <w:sz w:val="24"/>
          <w:szCs w:val="24"/>
        </w:rPr>
        <w:t xml:space="preserve"> que por </w:t>
      </w:r>
      <w:r w:rsidR="00567E3A">
        <w:rPr>
          <w:rFonts w:ascii="Times New Roman" w:eastAsia="Times New Roman" w:hAnsi="Times New Roman" w:cs="Times New Roman"/>
          <w:sz w:val="24"/>
          <w:szCs w:val="24"/>
        </w:rPr>
        <w:t xml:space="preserve">compensação de ordem bancária do documento hábil tipo “FL” só é gerada no dia útil </w:t>
      </w:r>
      <w:r w:rsidR="00B0231D">
        <w:rPr>
          <w:rFonts w:ascii="Times New Roman" w:eastAsia="Times New Roman" w:hAnsi="Times New Roman" w:cs="Times New Roman"/>
          <w:sz w:val="24"/>
          <w:szCs w:val="24"/>
        </w:rPr>
        <w:t>posterior à</w:t>
      </w:r>
      <w:r w:rsidR="00567E3A">
        <w:rPr>
          <w:rFonts w:ascii="Times New Roman" w:eastAsia="Times New Roman" w:hAnsi="Times New Roman" w:cs="Times New Roman"/>
          <w:sz w:val="24"/>
          <w:szCs w:val="24"/>
        </w:rPr>
        <w:t xml:space="preserve"> sua realização</w:t>
      </w:r>
      <w:r w:rsidR="00B0231D">
        <w:rPr>
          <w:rFonts w:ascii="Times New Roman" w:eastAsia="Times New Roman" w:hAnsi="Times New Roman" w:cs="Times New Roman"/>
          <w:sz w:val="24"/>
          <w:szCs w:val="24"/>
        </w:rPr>
        <w:t>,</w:t>
      </w:r>
      <w:r w:rsidR="00567E3A">
        <w:rPr>
          <w:rFonts w:ascii="Times New Roman" w:eastAsia="Times New Roman" w:hAnsi="Times New Roman" w:cs="Times New Roman"/>
          <w:sz w:val="24"/>
          <w:szCs w:val="24"/>
        </w:rPr>
        <w:t xml:space="preserve"> ou seja</w:t>
      </w:r>
      <w:r w:rsidR="00B0231D">
        <w:rPr>
          <w:rFonts w:ascii="Times New Roman" w:eastAsia="Times New Roman" w:hAnsi="Times New Roman" w:cs="Times New Roman"/>
          <w:sz w:val="24"/>
          <w:szCs w:val="24"/>
        </w:rPr>
        <w:t>,</w:t>
      </w:r>
      <w:r w:rsidR="00567E3A">
        <w:rPr>
          <w:rFonts w:ascii="Times New Roman" w:eastAsia="Times New Roman" w:hAnsi="Times New Roman" w:cs="Times New Roman"/>
          <w:sz w:val="24"/>
          <w:szCs w:val="24"/>
        </w:rPr>
        <w:t xml:space="preserve"> o pagamento da Folha de Pessoal ocorreu em 3</w:t>
      </w:r>
      <w:r w:rsidR="00E26159">
        <w:rPr>
          <w:rFonts w:ascii="Times New Roman" w:eastAsia="Times New Roman" w:hAnsi="Times New Roman" w:cs="Times New Roman"/>
          <w:sz w:val="24"/>
          <w:szCs w:val="24"/>
        </w:rPr>
        <w:t>0</w:t>
      </w:r>
      <w:r w:rsidR="00567E3A">
        <w:rPr>
          <w:rFonts w:ascii="Times New Roman" w:eastAsia="Times New Roman" w:hAnsi="Times New Roman" w:cs="Times New Roman"/>
          <w:sz w:val="24"/>
          <w:szCs w:val="24"/>
        </w:rPr>
        <w:t>/</w:t>
      </w:r>
      <w:r w:rsidR="007D5700">
        <w:rPr>
          <w:rFonts w:ascii="Times New Roman" w:eastAsia="Times New Roman" w:hAnsi="Times New Roman" w:cs="Times New Roman"/>
          <w:sz w:val="24"/>
          <w:szCs w:val="24"/>
        </w:rPr>
        <w:t>12</w:t>
      </w:r>
      <w:r w:rsidR="00567E3A">
        <w:rPr>
          <w:rFonts w:ascii="Times New Roman" w:eastAsia="Times New Roman" w:hAnsi="Times New Roman" w:cs="Times New Roman"/>
          <w:sz w:val="24"/>
          <w:szCs w:val="24"/>
        </w:rPr>
        <w:t xml:space="preserve">/2022 via </w:t>
      </w:r>
      <w:r w:rsidR="00B0231D">
        <w:rPr>
          <w:rFonts w:ascii="Times New Roman" w:eastAsia="Times New Roman" w:hAnsi="Times New Roman" w:cs="Times New Roman"/>
          <w:sz w:val="24"/>
          <w:szCs w:val="24"/>
        </w:rPr>
        <w:t>sistema,</w:t>
      </w:r>
      <w:r w:rsidR="00567E3A">
        <w:rPr>
          <w:rFonts w:ascii="Times New Roman" w:eastAsia="Times New Roman" w:hAnsi="Times New Roman" w:cs="Times New Roman"/>
          <w:sz w:val="24"/>
          <w:szCs w:val="24"/>
        </w:rPr>
        <w:t xml:space="preserve"> porém a ordem bancária só é gerada para o crédito</w:t>
      </w:r>
      <w:r w:rsidR="00340ED5">
        <w:rPr>
          <w:rFonts w:ascii="Times New Roman" w:eastAsia="Times New Roman" w:hAnsi="Times New Roman" w:cs="Times New Roman"/>
          <w:sz w:val="24"/>
          <w:szCs w:val="24"/>
        </w:rPr>
        <w:t xml:space="preserve"> nas contas dos servidores em 0</w:t>
      </w:r>
      <w:r w:rsidR="007D5700">
        <w:rPr>
          <w:rFonts w:ascii="Times New Roman" w:eastAsia="Times New Roman" w:hAnsi="Times New Roman" w:cs="Times New Roman"/>
          <w:sz w:val="24"/>
          <w:szCs w:val="24"/>
        </w:rPr>
        <w:t>2</w:t>
      </w:r>
      <w:r w:rsidR="00567E3A">
        <w:rPr>
          <w:rFonts w:ascii="Times New Roman" w:eastAsia="Times New Roman" w:hAnsi="Times New Roman" w:cs="Times New Roman"/>
          <w:sz w:val="24"/>
          <w:szCs w:val="24"/>
        </w:rPr>
        <w:t>/</w:t>
      </w:r>
      <w:r w:rsidR="007D5700">
        <w:rPr>
          <w:rFonts w:ascii="Times New Roman" w:eastAsia="Times New Roman" w:hAnsi="Times New Roman" w:cs="Times New Roman"/>
          <w:sz w:val="24"/>
          <w:szCs w:val="24"/>
        </w:rPr>
        <w:t>01</w:t>
      </w:r>
      <w:r w:rsidR="00567E3A">
        <w:rPr>
          <w:rFonts w:ascii="Times New Roman" w:eastAsia="Times New Roman" w:hAnsi="Times New Roman" w:cs="Times New Roman"/>
          <w:sz w:val="24"/>
          <w:szCs w:val="24"/>
        </w:rPr>
        <w:t>/202</w:t>
      </w:r>
      <w:r w:rsidR="007D5700">
        <w:rPr>
          <w:rFonts w:ascii="Times New Roman" w:eastAsia="Times New Roman" w:hAnsi="Times New Roman" w:cs="Times New Roman"/>
          <w:sz w:val="24"/>
          <w:szCs w:val="24"/>
        </w:rPr>
        <w:t>3</w:t>
      </w:r>
      <w:r w:rsidR="00340ED5">
        <w:rPr>
          <w:rFonts w:ascii="Times New Roman" w:eastAsia="Times New Roman" w:hAnsi="Times New Roman" w:cs="Times New Roman"/>
          <w:sz w:val="24"/>
          <w:szCs w:val="24"/>
        </w:rPr>
        <w:t xml:space="preserve"> (primeiro dia útil do mês </w:t>
      </w:r>
      <w:r w:rsidR="00340ED5">
        <w:rPr>
          <w:rFonts w:ascii="Times New Roman" w:eastAsia="Times New Roman" w:hAnsi="Times New Roman" w:cs="Times New Roman"/>
          <w:sz w:val="24"/>
          <w:szCs w:val="24"/>
        </w:rPr>
        <w:lastRenderedPageBreak/>
        <w:t>subsequente)</w:t>
      </w:r>
      <w:r w:rsidR="00567E3A">
        <w:rPr>
          <w:rFonts w:ascii="Times New Roman" w:eastAsia="Times New Roman" w:hAnsi="Times New Roman" w:cs="Times New Roman"/>
          <w:sz w:val="24"/>
          <w:szCs w:val="24"/>
        </w:rPr>
        <w:t>, ficando o recurso condicionado na conta contábil 11112.20.03 LIM DE SAQUE C/ VINC. PAGTO – ORDEM PAGTO – OFSS.</w:t>
      </w:r>
    </w:p>
    <w:p w14:paraId="00A5AD35" w14:textId="77777777" w:rsidR="005F09D0" w:rsidRDefault="006317DD">
      <w:pPr>
        <w:rPr>
          <w:rFonts w:ascii="Times New Roman" w:eastAsia="Times New Roman" w:hAnsi="Times New Roman" w:cs="Times New Roman"/>
          <w:sz w:val="24"/>
          <w:szCs w:val="24"/>
        </w:rPr>
      </w:pPr>
      <w:r>
        <w:rPr>
          <w:rFonts w:ascii="Times New Roman" w:eastAsia="Times New Roman" w:hAnsi="Times New Roman" w:cs="Times New Roman"/>
          <w:sz w:val="24"/>
          <w:szCs w:val="24"/>
        </w:rPr>
        <w:t>As contas mais relevantes estão abaixo destacadas:</w:t>
      </w:r>
    </w:p>
    <w:p w14:paraId="6EF2891E" w14:textId="77777777" w:rsidR="005F09D0" w:rsidRDefault="005F09D0">
      <w:pPr>
        <w:rPr>
          <w:rFonts w:ascii="Times New Roman" w:eastAsia="Times New Roman" w:hAnsi="Times New Roman" w:cs="Times New Roman"/>
          <w:sz w:val="24"/>
          <w:szCs w:val="24"/>
        </w:rPr>
      </w:pPr>
    </w:p>
    <w:p w14:paraId="69832CF2" w14:textId="1663AE0C" w:rsidR="005F09D0" w:rsidRDefault="009267C1">
      <w:pPr>
        <w:numPr>
          <w:ilvl w:val="0"/>
          <w:numId w:val="2"/>
        </w:num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Ativo Circulante - </w:t>
      </w:r>
      <w:r w:rsidR="006317DD">
        <w:rPr>
          <w:rFonts w:ascii="Times New Roman" w:eastAsia="Times New Roman" w:hAnsi="Times New Roman" w:cs="Times New Roman"/>
          <w:b/>
          <w:color w:val="000000"/>
          <w:sz w:val="24"/>
          <w:szCs w:val="24"/>
        </w:rPr>
        <w:t>Caixa e Equivalente de Caixa</w:t>
      </w:r>
    </w:p>
    <w:p w14:paraId="68603E9E" w14:textId="77777777" w:rsidR="005F09D0" w:rsidRDefault="005F09D0">
      <w:pPr>
        <w:rPr>
          <w:rFonts w:ascii="Times New Roman" w:eastAsia="Times New Roman" w:hAnsi="Times New Roman" w:cs="Times New Roman"/>
          <w:sz w:val="24"/>
          <w:szCs w:val="24"/>
        </w:rPr>
      </w:pPr>
    </w:p>
    <w:p w14:paraId="4F4F1328" w14:textId="48928B21" w:rsidR="005F09D0" w:rsidRDefault="006317DD" w:rsidP="00B53C1C">
      <w:pPr>
        <w:numPr>
          <w:ilvl w:val="0"/>
          <w:numId w:val="3"/>
        </w:numPr>
        <w:pBdr>
          <w:top w:val="nil"/>
          <w:left w:val="nil"/>
          <w:bottom w:val="nil"/>
          <w:right w:val="nil"/>
          <w:between w:val="nil"/>
        </w:pBdr>
        <w:ind w:left="0" w:right="-1702"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11112.20.01 – LIMITE DE SAQUE COM VINCULAÇÃO DE PAGAMENTO – OFSS, saldo encerrado com o montante de R$ </w:t>
      </w:r>
      <w:r w:rsidR="00D971FC">
        <w:rPr>
          <w:rFonts w:ascii="Times New Roman" w:eastAsia="Times New Roman" w:hAnsi="Times New Roman" w:cs="Times New Roman"/>
          <w:color w:val="000000"/>
          <w:sz w:val="24"/>
          <w:szCs w:val="24"/>
        </w:rPr>
        <w:t>337.418,26</w:t>
      </w:r>
      <w:r>
        <w:rPr>
          <w:rFonts w:ascii="Times New Roman" w:eastAsia="Times New Roman" w:hAnsi="Times New Roman" w:cs="Times New Roman"/>
          <w:color w:val="000000"/>
          <w:sz w:val="24"/>
          <w:szCs w:val="24"/>
        </w:rPr>
        <w:t>; e</w:t>
      </w:r>
    </w:p>
    <w:p w14:paraId="279EC49E" w14:textId="77777777" w:rsidR="005F09D0" w:rsidRDefault="005F09D0" w:rsidP="00B53C1C">
      <w:pPr>
        <w:ind w:right="-1702"/>
        <w:rPr>
          <w:rFonts w:ascii="Times New Roman" w:eastAsia="Times New Roman" w:hAnsi="Times New Roman" w:cs="Times New Roman"/>
          <w:sz w:val="24"/>
          <w:szCs w:val="24"/>
        </w:rPr>
      </w:pPr>
    </w:p>
    <w:p w14:paraId="10E9A822" w14:textId="2388C66C" w:rsidR="005F09D0" w:rsidRDefault="006317DD" w:rsidP="00B53C1C">
      <w:pPr>
        <w:numPr>
          <w:ilvl w:val="0"/>
          <w:numId w:val="3"/>
        </w:numPr>
        <w:pBdr>
          <w:top w:val="nil"/>
          <w:left w:val="nil"/>
          <w:bottom w:val="nil"/>
          <w:right w:val="nil"/>
          <w:between w:val="nil"/>
        </w:pBdr>
        <w:ind w:left="0" w:right="-1702"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11112.20.03 – LIMITE DE SAQUE C/VINC. PAGTO – ORDEM PGTO – OFSS, saldo encerrado c</w:t>
      </w:r>
      <w:r w:rsidR="00B0231D">
        <w:rPr>
          <w:rFonts w:ascii="Times New Roman" w:eastAsia="Times New Roman" w:hAnsi="Times New Roman" w:cs="Times New Roman"/>
          <w:color w:val="000000"/>
          <w:sz w:val="24"/>
          <w:szCs w:val="24"/>
        </w:rPr>
        <w:t xml:space="preserve">om o montante de R$ </w:t>
      </w:r>
      <w:r w:rsidR="00D971FC">
        <w:rPr>
          <w:rFonts w:ascii="Times New Roman" w:eastAsia="Times New Roman" w:hAnsi="Times New Roman" w:cs="Times New Roman"/>
          <w:color w:val="000000"/>
          <w:sz w:val="24"/>
          <w:szCs w:val="24"/>
        </w:rPr>
        <w:t>6.510.359,12</w:t>
      </w:r>
      <w:r>
        <w:rPr>
          <w:rFonts w:ascii="Times New Roman" w:eastAsia="Times New Roman" w:hAnsi="Times New Roman" w:cs="Times New Roman"/>
          <w:color w:val="000000"/>
          <w:sz w:val="24"/>
          <w:szCs w:val="24"/>
        </w:rPr>
        <w:t>;</w:t>
      </w:r>
    </w:p>
    <w:p w14:paraId="6EE3E5CF" w14:textId="77777777" w:rsidR="005F09D0" w:rsidRDefault="005F09D0">
      <w:pPr>
        <w:pBdr>
          <w:top w:val="nil"/>
          <w:left w:val="nil"/>
          <w:bottom w:val="nil"/>
          <w:right w:val="nil"/>
          <w:between w:val="nil"/>
        </w:pBdr>
        <w:rPr>
          <w:rFonts w:ascii="Times New Roman" w:eastAsia="Times New Roman" w:hAnsi="Times New Roman" w:cs="Times New Roman"/>
          <w:color w:val="000000"/>
          <w:sz w:val="24"/>
          <w:szCs w:val="24"/>
        </w:rPr>
      </w:pPr>
    </w:p>
    <w:p w14:paraId="37F41EA6" w14:textId="77777777" w:rsidR="005F09D0" w:rsidRDefault="005F09D0">
      <w:pPr>
        <w:pBdr>
          <w:top w:val="nil"/>
          <w:left w:val="nil"/>
          <w:bottom w:val="nil"/>
          <w:right w:val="nil"/>
          <w:between w:val="nil"/>
        </w:pBdr>
        <w:rPr>
          <w:rFonts w:ascii="Times New Roman" w:eastAsia="Times New Roman" w:hAnsi="Times New Roman" w:cs="Times New Roman"/>
          <w:color w:val="000000"/>
          <w:sz w:val="24"/>
          <w:szCs w:val="24"/>
        </w:rPr>
      </w:pPr>
    </w:p>
    <w:p w14:paraId="2B48A83D" w14:textId="0918B949" w:rsidR="005F09D0" w:rsidRDefault="009267C1">
      <w:pPr>
        <w:numPr>
          <w:ilvl w:val="0"/>
          <w:numId w:val="2"/>
        </w:num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Ativo Circulante - </w:t>
      </w:r>
      <w:r w:rsidR="006317DD">
        <w:rPr>
          <w:rFonts w:ascii="Times New Roman" w:eastAsia="Times New Roman" w:hAnsi="Times New Roman" w:cs="Times New Roman"/>
          <w:b/>
          <w:color w:val="000000"/>
          <w:sz w:val="24"/>
          <w:szCs w:val="24"/>
        </w:rPr>
        <w:t>Demais Créditos a Receber a Curto Prazo</w:t>
      </w:r>
    </w:p>
    <w:p w14:paraId="1D6AEF26" w14:textId="77777777" w:rsidR="005F09D0" w:rsidRDefault="005F09D0">
      <w:pPr>
        <w:rPr>
          <w:rFonts w:ascii="Times New Roman" w:eastAsia="Times New Roman" w:hAnsi="Times New Roman" w:cs="Times New Roman"/>
          <w:b/>
          <w:sz w:val="24"/>
          <w:szCs w:val="24"/>
        </w:rPr>
      </w:pPr>
    </w:p>
    <w:p w14:paraId="2A65471E" w14:textId="0804ED41" w:rsidR="005F09D0" w:rsidRDefault="006317DD" w:rsidP="00B53C1C">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contas vinculadas aos créditos a receber a curto prazo representam o montante de R$ </w:t>
      </w:r>
      <w:r w:rsidR="004A7DB2">
        <w:rPr>
          <w:rFonts w:ascii="Times New Roman" w:eastAsia="Times New Roman" w:hAnsi="Times New Roman" w:cs="Times New Roman"/>
          <w:sz w:val="24"/>
          <w:szCs w:val="24"/>
        </w:rPr>
        <w:t>887.983,59</w:t>
      </w:r>
      <w:r>
        <w:rPr>
          <w:rFonts w:ascii="Times New Roman" w:eastAsia="Times New Roman" w:hAnsi="Times New Roman" w:cs="Times New Roman"/>
          <w:sz w:val="24"/>
          <w:szCs w:val="24"/>
        </w:rPr>
        <w:t>.</w:t>
      </w:r>
    </w:p>
    <w:p w14:paraId="1EE4804F" w14:textId="77777777" w:rsidR="00FD122C" w:rsidRPr="00FD122C" w:rsidRDefault="00FD122C" w:rsidP="00B53C1C">
      <w:pPr>
        <w:pStyle w:val="PargrafodaLista"/>
        <w:ind w:left="0" w:right="-1702"/>
        <w:rPr>
          <w:rFonts w:ascii="Times New Roman" w:eastAsia="Times New Roman" w:hAnsi="Times New Roman" w:cs="Times New Roman"/>
          <w:sz w:val="24"/>
          <w:szCs w:val="24"/>
        </w:rPr>
      </w:pPr>
    </w:p>
    <w:p w14:paraId="6C79B4B1" w14:textId="2165500E" w:rsidR="004F55E6" w:rsidRDefault="006317DD" w:rsidP="00B53C1C">
      <w:pPr>
        <w:pStyle w:val="PargrafodaLista"/>
        <w:numPr>
          <w:ilvl w:val="0"/>
          <w:numId w:val="6"/>
        </w:numPr>
        <w:ind w:left="0" w:right="-1702" w:firstLine="0"/>
        <w:rPr>
          <w:rFonts w:ascii="Times New Roman" w:eastAsia="Times New Roman" w:hAnsi="Times New Roman" w:cs="Times New Roman"/>
          <w:sz w:val="24"/>
          <w:szCs w:val="24"/>
        </w:rPr>
      </w:pPr>
      <w:r w:rsidRPr="004F55E6">
        <w:rPr>
          <w:rFonts w:ascii="Times New Roman" w:eastAsia="Times New Roman" w:hAnsi="Times New Roman" w:cs="Times New Roman"/>
          <w:b/>
          <w:sz w:val="24"/>
          <w:szCs w:val="24"/>
        </w:rPr>
        <w:t xml:space="preserve">11311.01.02 – </w:t>
      </w:r>
      <w:r w:rsidR="002E02C8" w:rsidRPr="004F55E6">
        <w:rPr>
          <w:rFonts w:ascii="Times New Roman" w:eastAsia="Times New Roman" w:hAnsi="Times New Roman" w:cs="Times New Roman"/>
          <w:b/>
          <w:sz w:val="24"/>
          <w:szCs w:val="24"/>
        </w:rPr>
        <w:t>ADIANTAMENTO DE FÉRIAS</w:t>
      </w:r>
      <w:r w:rsidRPr="004F55E6">
        <w:rPr>
          <w:rFonts w:ascii="Times New Roman" w:eastAsia="Times New Roman" w:hAnsi="Times New Roman" w:cs="Times New Roman"/>
          <w:sz w:val="24"/>
          <w:szCs w:val="24"/>
        </w:rPr>
        <w:t xml:space="preserve">, apresentou um saldo de R$ </w:t>
      </w:r>
      <w:r w:rsidR="004A7DB2">
        <w:rPr>
          <w:rFonts w:ascii="Times New Roman" w:eastAsia="Times New Roman" w:hAnsi="Times New Roman" w:cs="Times New Roman"/>
          <w:sz w:val="24"/>
          <w:szCs w:val="24"/>
        </w:rPr>
        <w:t>690.350,26</w:t>
      </w:r>
      <w:r w:rsidR="00066A96">
        <w:rPr>
          <w:rFonts w:ascii="Times New Roman" w:eastAsia="Times New Roman" w:hAnsi="Times New Roman" w:cs="Times New Roman"/>
          <w:sz w:val="24"/>
          <w:szCs w:val="24"/>
        </w:rPr>
        <w:t xml:space="preserve"> </w:t>
      </w:r>
      <w:r w:rsidR="004A7DB2">
        <w:rPr>
          <w:rFonts w:ascii="Times New Roman" w:eastAsia="Times New Roman" w:hAnsi="Times New Roman" w:cs="Times New Roman"/>
          <w:sz w:val="24"/>
          <w:szCs w:val="24"/>
        </w:rPr>
        <w:t xml:space="preserve">em decorrência da alta demanda de solicitação de férias dos servidores no mês de </w:t>
      </w:r>
      <w:r w:rsidR="00E00A96">
        <w:rPr>
          <w:rFonts w:ascii="Times New Roman" w:eastAsia="Times New Roman" w:hAnsi="Times New Roman" w:cs="Times New Roman"/>
          <w:sz w:val="24"/>
          <w:szCs w:val="24"/>
        </w:rPr>
        <w:t>janeiro</w:t>
      </w:r>
      <w:r w:rsidR="004A7DB2">
        <w:rPr>
          <w:rFonts w:ascii="Times New Roman" w:eastAsia="Times New Roman" w:hAnsi="Times New Roman" w:cs="Times New Roman"/>
          <w:sz w:val="24"/>
          <w:szCs w:val="24"/>
        </w:rPr>
        <w:t>/2023</w:t>
      </w:r>
      <w:r w:rsidR="004F55E6">
        <w:rPr>
          <w:rFonts w:ascii="Times New Roman" w:eastAsia="Times New Roman" w:hAnsi="Times New Roman" w:cs="Times New Roman"/>
          <w:sz w:val="24"/>
          <w:szCs w:val="24"/>
        </w:rPr>
        <w:t>;</w:t>
      </w:r>
    </w:p>
    <w:p w14:paraId="239E04EA" w14:textId="77777777" w:rsidR="00066A96" w:rsidRDefault="00066A96" w:rsidP="00B53C1C">
      <w:pPr>
        <w:pStyle w:val="PargrafodaLista"/>
        <w:ind w:left="0" w:right="-1702"/>
        <w:rPr>
          <w:rFonts w:ascii="Times New Roman" w:eastAsia="Times New Roman" w:hAnsi="Times New Roman" w:cs="Times New Roman"/>
          <w:sz w:val="24"/>
          <w:szCs w:val="24"/>
        </w:rPr>
      </w:pPr>
    </w:p>
    <w:p w14:paraId="4D12FCD1" w14:textId="77777777" w:rsidR="004F55E6" w:rsidRDefault="004F55E6" w:rsidP="00B53C1C">
      <w:pPr>
        <w:pStyle w:val="PargrafodaLista"/>
        <w:ind w:left="0" w:right="-1702"/>
        <w:rPr>
          <w:rFonts w:ascii="Times New Roman" w:eastAsia="Times New Roman" w:hAnsi="Times New Roman" w:cs="Times New Roman"/>
          <w:sz w:val="24"/>
          <w:szCs w:val="24"/>
        </w:rPr>
      </w:pPr>
    </w:p>
    <w:p w14:paraId="5D2EB933" w14:textId="4C9DBC7E" w:rsidR="002E02C8" w:rsidRPr="00E00A96" w:rsidRDefault="002E02C8" w:rsidP="00B53C1C">
      <w:pPr>
        <w:pStyle w:val="PargrafodaLista"/>
        <w:numPr>
          <w:ilvl w:val="0"/>
          <w:numId w:val="6"/>
        </w:numPr>
        <w:ind w:left="0" w:right="-1702" w:firstLine="0"/>
        <w:rPr>
          <w:rFonts w:ascii="Times New Roman" w:eastAsia="Times New Roman" w:hAnsi="Times New Roman" w:cs="Times New Roman"/>
          <w:b/>
          <w:sz w:val="24"/>
          <w:szCs w:val="24"/>
        </w:rPr>
      </w:pPr>
      <w:r w:rsidRPr="00E00A96">
        <w:rPr>
          <w:rFonts w:ascii="Times New Roman" w:eastAsia="Times New Roman" w:hAnsi="Times New Roman" w:cs="Times New Roman"/>
          <w:b/>
          <w:sz w:val="24"/>
          <w:szCs w:val="24"/>
        </w:rPr>
        <w:t xml:space="preserve">11382.38.00 – ADIANTAMENTO – TERMO DE EXECUÇÃO DESCENTRALIZADA, </w:t>
      </w:r>
      <w:r w:rsidRPr="00E00A96">
        <w:rPr>
          <w:rFonts w:ascii="Times New Roman" w:eastAsia="Times New Roman" w:hAnsi="Times New Roman" w:cs="Times New Roman"/>
          <w:sz w:val="24"/>
          <w:szCs w:val="24"/>
        </w:rPr>
        <w:t>em dezembro/2021 houve uma transferência de recurso financeiro mediante repasse TED 001/2021 ao Inst. Federal de Educação Ciência e Tecnologia do Rio Grande do Norte computando o saldo na conta 113823800 – Adiantamento – Termo de Execução Descentralizada no valor de R$ 112.933,33.</w:t>
      </w:r>
      <w:r w:rsidR="00E00A96">
        <w:rPr>
          <w:rFonts w:ascii="Times New Roman" w:eastAsia="Times New Roman" w:hAnsi="Times New Roman" w:cs="Times New Roman"/>
          <w:sz w:val="24"/>
          <w:szCs w:val="24"/>
        </w:rPr>
        <w:t xml:space="preserve"> No 4º Trimestre de 2022, houve um repasse do Instituto Fed. Do Rio Grande do Norte para atender ao 1º Termo Aditivo do respectivo TED 001/2021, no valor de R$ 84.700,00, encerrando a conta contábil no exercício com saldo de R$ 197.633,33.</w:t>
      </w:r>
    </w:p>
    <w:p w14:paraId="2653383C" w14:textId="77777777" w:rsidR="001D755A" w:rsidRPr="001D755A" w:rsidRDefault="001D755A" w:rsidP="001D755A">
      <w:pPr>
        <w:pStyle w:val="PargrafodaLista"/>
        <w:rPr>
          <w:rFonts w:ascii="Times New Roman" w:eastAsia="Times New Roman" w:hAnsi="Times New Roman" w:cs="Times New Roman"/>
          <w:b/>
          <w:sz w:val="24"/>
          <w:szCs w:val="24"/>
        </w:rPr>
      </w:pPr>
    </w:p>
    <w:p w14:paraId="3B2DC57A" w14:textId="59E89A32" w:rsidR="001D755A" w:rsidRPr="009433C3" w:rsidRDefault="001D755A" w:rsidP="00B53C1C">
      <w:pPr>
        <w:pStyle w:val="PargrafodaLista"/>
        <w:numPr>
          <w:ilvl w:val="0"/>
          <w:numId w:val="6"/>
        </w:numPr>
        <w:ind w:left="0" w:right="-1702"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11381.49.00 </w:t>
      </w:r>
      <w:r w:rsidR="00D038B9">
        <w:rPr>
          <w:rFonts w:ascii="Times New Roman" w:eastAsia="Times New Roman" w:hAnsi="Times New Roman" w:cs="Times New Roman"/>
          <w:b/>
          <w:sz w:val="24"/>
          <w:szCs w:val="24"/>
        </w:rPr>
        <w:t>– CRÉDITO DE ENERGIA SOLAR A COMPENSAR.</w:t>
      </w:r>
      <w:r>
        <w:rPr>
          <w:rFonts w:ascii="Times New Roman" w:eastAsia="Times New Roman" w:hAnsi="Times New Roman" w:cs="Times New Roman"/>
          <w:b/>
          <w:sz w:val="24"/>
          <w:szCs w:val="24"/>
        </w:rPr>
        <w:t xml:space="preserve"> </w:t>
      </w:r>
      <w:r w:rsidRPr="009433C3">
        <w:rPr>
          <w:rFonts w:ascii="Times New Roman" w:eastAsia="Times New Roman" w:hAnsi="Times New Roman" w:cs="Times New Roman"/>
          <w:sz w:val="24"/>
          <w:szCs w:val="24"/>
        </w:rPr>
        <w:t xml:space="preserve">Não houve evidenciação da energia solar produzida, para a UFR, por conseguinte também não houve o registro na DVP </w:t>
      </w:r>
      <w:r w:rsidR="00D64D1E" w:rsidRPr="009433C3">
        <w:rPr>
          <w:rFonts w:ascii="Times New Roman" w:eastAsia="Times New Roman" w:hAnsi="Times New Roman" w:cs="Times New Roman"/>
          <w:sz w:val="24"/>
          <w:szCs w:val="24"/>
        </w:rPr>
        <w:t xml:space="preserve">energia gerada x </w:t>
      </w:r>
      <w:r w:rsidRPr="009433C3">
        <w:rPr>
          <w:rFonts w:ascii="Times New Roman" w:eastAsia="Times New Roman" w:hAnsi="Times New Roman" w:cs="Times New Roman"/>
          <w:sz w:val="24"/>
          <w:szCs w:val="24"/>
        </w:rPr>
        <w:t>energia consumida</w:t>
      </w:r>
      <w:r w:rsidR="00D64D1E" w:rsidRPr="009433C3">
        <w:rPr>
          <w:rFonts w:ascii="Times New Roman" w:eastAsia="Times New Roman" w:hAnsi="Times New Roman" w:cs="Times New Roman"/>
          <w:sz w:val="24"/>
          <w:szCs w:val="24"/>
        </w:rPr>
        <w:t>,</w:t>
      </w:r>
      <w:r w:rsidRPr="009433C3">
        <w:rPr>
          <w:rFonts w:ascii="Times New Roman" w:eastAsia="Times New Roman" w:hAnsi="Times New Roman" w:cs="Times New Roman"/>
          <w:sz w:val="24"/>
          <w:szCs w:val="24"/>
        </w:rPr>
        <w:t xml:space="preserve"> por meio da geração fotovoltaica</w:t>
      </w:r>
      <w:r w:rsidR="007F11B7">
        <w:rPr>
          <w:rFonts w:ascii="Times New Roman" w:eastAsia="Times New Roman" w:hAnsi="Times New Roman" w:cs="Times New Roman"/>
          <w:sz w:val="24"/>
          <w:szCs w:val="24"/>
        </w:rPr>
        <w:t xml:space="preserve"> própria</w:t>
      </w:r>
      <w:r w:rsidRPr="009433C3">
        <w:rPr>
          <w:rFonts w:ascii="Times New Roman" w:eastAsia="Times New Roman" w:hAnsi="Times New Roman" w:cs="Times New Roman"/>
          <w:sz w:val="24"/>
          <w:szCs w:val="24"/>
        </w:rPr>
        <w:t xml:space="preserve">. </w:t>
      </w:r>
      <w:r w:rsidR="00D64D1E" w:rsidRPr="009433C3">
        <w:rPr>
          <w:rFonts w:ascii="Times New Roman" w:eastAsia="Times New Roman" w:hAnsi="Times New Roman" w:cs="Times New Roman"/>
          <w:sz w:val="24"/>
          <w:szCs w:val="24"/>
        </w:rPr>
        <w:t>Demais contas de controle</w:t>
      </w:r>
      <w:r w:rsidR="00755B41" w:rsidRPr="009433C3">
        <w:rPr>
          <w:rFonts w:ascii="Times New Roman" w:eastAsia="Times New Roman" w:hAnsi="Times New Roman" w:cs="Times New Roman"/>
          <w:sz w:val="24"/>
          <w:szCs w:val="24"/>
        </w:rPr>
        <w:t xml:space="preserve">, </w:t>
      </w:r>
      <w:r w:rsidR="00755B41" w:rsidRPr="009433C3">
        <w:rPr>
          <w:rFonts w:ascii="Times New Roman" w:hAnsi="Times New Roman" w:cs="Times New Roman"/>
          <w:sz w:val="24"/>
          <w:szCs w:val="24"/>
        </w:rPr>
        <w:t>81131.02.01 Contrato de serviços em execução e 71131.02.00 – Direitos Contratuais –</w:t>
      </w:r>
      <w:r w:rsidR="00755B41" w:rsidRPr="009433C3">
        <w:rPr>
          <w:rFonts w:ascii="Times New Roman" w:eastAsia="Times New Roman" w:hAnsi="Times New Roman" w:cs="Times New Roman"/>
          <w:sz w:val="24"/>
          <w:szCs w:val="24"/>
        </w:rPr>
        <w:t xml:space="preserve"> contratos de serviços</w:t>
      </w:r>
      <w:r w:rsidR="00D64D1E" w:rsidRPr="009433C3">
        <w:rPr>
          <w:rFonts w:ascii="Times New Roman" w:eastAsia="Times New Roman" w:hAnsi="Times New Roman" w:cs="Times New Roman"/>
          <w:sz w:val="24"/>
          <w:szCs w:val="24"/>
        </w:rPr>
        <w:t>,</w:t>
      </w:r>
      <w:r w:rsidRPr="009433C3">
        <w:rPr>
          <w:rFonts w:ascii="Times New Roman" w:eastAsia="Times New Roman" w:hAnsi="Times New Roman" w:cs="Times New Roman"/>
          <w:sz w:val="24"/>
          <w:szCs w:val="24"/>
        </w:rPr>
        <w:t xml:space="preserve"> </w:t>
      </w:r>
      <w:r w:rsidR="00D64D1E" w:rsidRPr="009433C3">
        <w:rPr>
          <w:rFonts w:ascii="Times New Roman" w:eastAsia="Times New Roman" w:hAnsi="Times New Roman" w:cs="Times New Roman"/>
          <w:sz w:val="24"/>
          <w:szCs w:val="24"/>
        </w:rPr>
        <w:t>também não foram evidenciadas. Os registros estão dependendo do levantamento da unidade responsável.</w:t>
      </w:r>
    </w:p>
    <w:p w14:paraId="57ADA207" w14:textId="77777777" w:rsidR="001D755A" w:rsidRPr="002E02C8" w:rsidRDefault="001D755A" w:rsidP="00B53C1C">
      <w:pPr>
        <w:pStyle w:val="PargrafodaLista"/>
        <w:ind w:left="0" w:right="-1702"/>
        <w:rPr>
          <w:rFonts w:ascii="Times New Roman" w:eastAsia="Times New Roman" w:hAnsi="Times New Roman" w:cs="Times New Roman"/>
          <w:b/>
          <w:sz w:val="24"/>
          <w:szCs w:val="24"/>
        </w:rPr>
      </w:pPr>
    </w:p>
    <w:p w14:paraId="0A08CBC3" w14:textId="77777777" w:rsidR="005F09D0" w:rsidRDefault="006317DD" w:rsidP="00B53C1C">
      <w:pPr>
        <w:ind w:right="-1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02CC8B" w14:textId="2762DA76" w:rsidR="005F09D0" w:rsidRPr="00A24BE3" w:rsidRDefault="009267C1" w:rsidP="00B53C1C">
      <w:pPr>
        <w:numPr>
          <w:ilvl w:val="0"/>
          <w:numId w:val="2"/>
        </w:numPr>
        <w:pBdr>
          <w:top w:val="nil"/>
          <w:left w:val="nil"/>
          <w:bottom w:val="nil"/>
          <w:right w:val="nil"/>
          <w:between w:val="nil"/>
        </w:pBdr>
        <w:ind w:right="-17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Ativo Circulante - </w:t>
      </w:r>
      <w:r w:rsidR="006317DD" w:rsidRPr="00A24BE3">
        <w:rPr>
          <w:rFonts w:ascii="Times New Roman" w:eastAsia="Times New Roman" w:hAnsi="Times New Roman" w:cs="Times New Roman"/>
          <w:b/>
          <w:color w:val="000000"/>
          <w:sz w:val="24"/>
          <w:szCs w:val="24"/>
        </w:rPr>
        <w:t>Estoques</w:t>
      </w:r>
    </w:p>
    <w:p w14:paraId="7A6DAF22" w14:textId="77777777" w:rsidR="005F09D0" w:rsidRDefault="005F09D0" w:rsidP="00B53C1C">
      <w:pPr>
        <w:pBdr>
          <w:top w:val="nil"/>
          <w:left w:val="nil"/>
          <w:bottom w:val="nil"/>
          <w:right w:val="nil"/>
          <w:between w:val="nil"/>
        </w:pBdr>
        <w:ind w:left="720" w:right="-1702"/>
        <w:rPr>
          <w:rFonts w:ascii="Times New Roman" w:eastAsia="Times New Roman" w:hAnsi="Times New Roman" w:cs="Times New Roman"/>
          <w:b/>
          <w:color w:val="000000"/>
          <w:sz w:val="24"/>
          <w:szCs w:val="24"/>
        </w:rPr>
      </w:pPr>
    </w:p>
    <w:p w14:paraId="34A33B01" w14:textId="4377CAD5" w:rsidR="00434EA9" w:rsidRPr="00EB3C33" w:rsidRDefault="00EB3C33" w:rsidP="00B53C1C">
      <w:pPr>
        <w:ind w:right="-1702" w:firstLine="11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Conforme destacado na NOTA 03 item C das</w:t>
      </w:r>
      <w:r w:rsidR="00802534">
        <w:rPr>
          <w:rFonts w:ascii="Times New Roman" w:eastAsia="Times New Roman" w:hAnsi="Times New Roman" w:cs="Times New Roman"/>
          <w:sz w:val="24"/>
          <w:szCs w:val="24"/>
          <w:highlight w:val="white"/>
        </w:rPr>
        <w:t xml:space="preserve"> Notas Explicativas relativas </w:t>
      </w:r>
      <w:r w:rsidR="00AF13F5">
        <w:rPr>
          <w:rFonts w:ascii="Times New Roman" w:eastAsia="Times New Roman" w:hAnsi="Times New Roman" w:cs="Times New Roman"/>
          <w:sz w:val="24"/>
          <w:szCs w:val="24"/>
          <w:highlight w:val="white"/>
        </w:rPr>
        <w:t>a</w:t>
      </w:r>
      <w:r w:rsidR="00802534">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1º Trimestre de 2022, com o envio tempestivo dos valores e controle por meio de PLANILHAS nas unidades da UFR, o estoque de materiais encontra-se zerado em </w:t>
      </w:r>
      <w:r w:rsidR="00134F27">
        <w:rPr>
          <w:rFonts w:ascii="Times New Roman" w:eastAsia="Times New Roman" w:hAnsi="Times New Roman" w:cs="Times New Roman"/>
          <w:b/>
          <w:sz w:val="24"/>
          <w:szCs w:val="24"/>
          <w:highlight w:val="white"/>
          <w:u w:val="single"/>
        </w:rPr>
        <w:t>3</w:t>
      </w:r>
      <w:r w:rsidR="004A7DB2">
        <w:rPr>
          <w:rFonts w:ascii="Times New Roman" w:eastAsia="Times New Roman" w:hAnsi="Times New Roman" w:cs="Times New Roman"/>
          <w:b/>
          <w:sz w:val="24"/>
          <w:szCs w:val="24"/>
          <w:highlight w:val="white"/>
          <w:u w:val="single"/>
        </w:rPr>
        <w:t>1</w:t>
      </w:r>
      <w:r w:rsidR="00134F27">
        <w:rPr>
          <w:rFonts w:ascii="Times New Roman" w:eastAsia="Times New Roman" w:hAnsi="Times New Roman" w:cs="Times New Roman"/>
          <w:b/>
          <w:sz w:val="24"/>
          <w:szCs w:val="24"/>
          <w:highlight w:val="white"/>
          <w:u w:val="single"/>
        </w:rPr>
        <w:t>/</w:t>
      </w:r>
      <w:r w:rsidR="004A7DB2">
        <w:rPr>
          <w:rFonts w:ascii="Times New Roman" w:eastAsia="Times New Roman" w:hAnsi="Times New Roman" w:cs="Times New Roman"/>
          <w:b/>
          <w:sz w:val="24"/>
          <w:szCs w:val="24"/>
          <w:highlight w:val="white"/>
          <w:u w:val="single"/>
        </w:rPr>
        <w:t>12</w:t>
      </w:r>
      <w:r w:rsidRPr="00EB3C33">
        <w:rPr>
          <w:rFonts w:ascii="Times New Roman" w:eastAsia="Times New Roman" w:hAnsi="Times New Roman" w:cs="Times New Roman"/>
          <w:b/>
          <w:sz w:val="24"/>
          <w:szCs w:val="24"/>
          <w:highlight w:val="white"/>
          <w:u w:val="single"/>
        </w:rPr>
        <w:t>/2022</w:t>
      </w:r>
      <w:r w:rsidR="004A7DB2">
        <w:rPr>
          <w:rFonts w:ascii="Times New Roman" w:eastAsia="Times New Roman" w:hAnsi="Times New Roman" w:cs="Times New Roman"/>
          <w:sz w:val="24"/>
          <w:szCs w:val="24"/>
          <w:highlight w:val="white"/>
        </w:rPr>
        <w:t>.</w:t>
      </w:r>
    </w:p>
    <w:p w14:paraId="0C56DFCA" w14:textId="77777777" w:rsidR="005F09D0" w:rsidRDefault="005F09D0" w:rsidP="00B53C1C">
      <w:pPr>
        <w:ind w:right="-1702"/>
        <w:rPr>
          <w:rFonts w:ascii="Times New Roman" w:eastAsia="Times New Roman" w:hAnsi="Times New Roman" w:cs="Times New Roman"/>
          <w:sz w:val="24"/>
          <w:szCs w:val="24"/>
        </w:rPr>
      </w:pPr>
    </w:p>
    <w:p w14:paraId="5961D944" w14:textId="335D42A1" w:rsidR="00492C50" w:rsidRDefault="00492C50" w:rsidP="00B53C1C">
      <w:pPr>
        <w:ind w:right="-170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Nota 002.02 –Balanço Patrimonial – Ativo Permanente</w:t>
      </w:r>
    </w:p>
    <w:p w14:paraId="2ED12556" w14:textId="77777777" w:rsidR="00D16073" w:rsidRDefault="00D16073" w:rsidP="00B53C1C">
      <w:pPr>
        <w:ind w:right="-1702"/>
        <w:rPr>
          <w:rFonts w:ascii="Times New Roman" w:eastAsia="Times New Roman" w:hAnsi="Times New Roman" w:cs="Times New Roman"/>
          <w:b/>
          <w:sz w:val="24"/>
          <w:szCs w:val="24"/>
        </w:rPr>
      </w:pPr>
    </w:p>
    <w:p w14:paraId="7BD409F1" w14:textId="1488DE78" w:rsidR="005F09D0" w:rsidRPr="00D16073" w:rsidRDefault="009267C1" w:rsidP="00B53C1C">
      <w:pPr>
        <w:pStyle w:val="PargrafodaLista"/>
        <w:numPr>
          <w:ilvl w:val="0"/>
          <w:numId w:val="10"/>
        </w:numPr>
        <w:ind w:right="-170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Ativo Permanente - </w:t>
      </w:r>
      <w:r w:rsidR="00D16073">
        <w:rPr>
          <w:rFonts w:ascii="Times New Roman" w:eastAsia="Times New Roman" w:hAnsi="Times New Roman" w:cs="Times New Roman"/>
          <w:b/>
          <w:sz w:val="24"/>
          <w:szCs w:val="24"/>
        </w:rPr>
        <w:t xml:space="preserve">Imobilizado </w:t>
      </w:r>
      <w:r w:rsidR="006650B2">
        <w:rPr>
          <w:rFonts w:ascii="Times New Roman" w:eastAsia="Times New Roman" w:hAnsi="Times New Roman" w:cs="Times New Roman"/>
          <w:b/>
          <w:sz w:val="24"/>
          <w:szCs w:val="24"/>
        </w:rPr>
        <w:t>–</w:t>
      </w:r>
      <w:r w:rsidR="006317DD" w:rsidRPr="00D16073">
        <w:rPr>
          <w:rFonts w:ascii="Times New Roman" w:eastAsia="Times New Roman" w:hAnsi="Times New Roman" w:cs="Times New Roman"/>
          <w:b/>
          <w:sz w:val="24"/>
          <w:szCs w:val="24"/>
        </w:rPr>
        <w:t xml:space="preserve"> Bens Móveis e Imóveis, Depreciação e Redução ao valor Recuperável</w:t>
      </w:r>
    </w:p>
    <w:p w14:paraId="14F7455D" w14:textId="3EAE90C7" w:rsidR="003B00F6" w:rsidRPr="00BA49E1" w:rsidRDefault="00684F5B" w:rsidP="00B53C1C">
      <w:pPr>
        <w:spacing w:before="280" w:after="280"/>
        <w:ind w:right="-1702"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4A7DB2">
        <w:rPr>
          <w:rFonts w:ascii="Times New Roman" w:eastAsia="Times New Roman" w:hAnsi="Times New Roman" w:cs="Times New Roman"/>
          <w:sz w:val="24"/>
          <w:szCs w:val="24"/>
        </w:rPr>
        <w:t>4</w:t>
      </w:r>
      <w:r>
        <w:rPr>
          <w:rFonts w:ascii="Times New Roman" w:eastAsia="Times New Roman" w:hAnsi="Times New Roman" w:cs="Times New Roman"/>
          <w:sz w:val="24"/>
          <w:szCs w:val="24"/>
        </w:rPr>
        <w:t>º Trimestre de 2022</w:t>
      </w:r>
      <w:r w:rsidR="00E51900">
        <w:rPr>
          <w:rFonts w:ascii="Times New Roman" w:eastAsia="Times New Roman" w:hAnsi="Times New Roman" w:cs="Times New Roman"/>
          <w:sz w:val="24"/>
          <w:szCs w:val="24"/>
        </w:rPr>
        <w:t>, a UFR a</w:t>
      </w:r>
      <w:r>
        <w:rPr>
          <w:rFonts w:ascii="Times New Roman" w:eastAsia="Times New Roman" w:hAnsi="Times New Roman" w:cs="Times New Roman"/>
          <w:sz w:val="24"/>
          <w:szCs w:val="24"/>
        </w:rPr>
        <w:t>presentou</w:t>
      </w:r>
      <w:r w:rsidR="00DC2BAA">
        <w:rPr>
          <w:rFonts w:ascii="Times New Roman" w:eastAsia="Times New Roman" w:hAnsi="Times New Roman" w:cs="Times New Roman"/>
          <w:sz w:val="24"/>
          <w:szCs w:val="24"/>
        </w:rPr>
        <w:t xml:space="preserve"> um saldo na</w:t>
      </w:r>
      <w:r w:rsidR="00E51900">
        <w:rPr>
          <w:rFonts w:ascii="Times New Roman" w:eastAsia="Times New Roman" w:hAnsi="Times New Roman" w:cs="Times New Roman"/>
          <w:sz w:val="24"/>
          <w:szCs w:val="24"/>
        </w:rPr>
        <w:t xml:space="preserve"> conta de </w:t>
      </w:r>
      <w:r w:rsidR="006317DD">
        <w:rPr>
          <w:rFonts w:ascii="Times New Roman" w:eastAsia="Times New Roman" w:hAnsi="Times New Roman" w:cs="Times New Roman"/>
          <w:sz w:val="24"/>
          <w:szCs w:val="24"/>
        </w:rPr>
        <w:t>bens móveis</w:t>
      </w:r>
      <w:r w:rsidR="00E51900">
        <w:rPr>
          <w:rFonts w:ascii="Times New Roman" w:eastAsia="Times New Roman" w:hAnsi="Times New Roman" w:cs="Times New Roman"/>
          <w:sz w:val="24"/>
          <w:szCs w:val="24"/>
        </w:rPr>
        <w:t xml:space="preserve"> no valor de </w:t>
      </w:r>
      <w:r w:rsidR="00E51900" w:rsidRPr="001D0478">
        <w:rPr>
          <w:rFonts w:ascii="Times New Roman" w:eastAsia="Times New Roman" w:hAnsi="Times New Roman" w:cs="Times New Roman"/>
          <w:b/>
          <w:sz w:val="24"/>
          <w:szCs w:val="24"/>
        </w:rPr>
        <w:t xml:space="preserve">R$ </w:t>
      </w:r>
      <w:r w:rsidR="005B0E64">
        <w:rPr>
          <w:rFonts w:ascii="Times New Roman" w:eastAsia="Times New Roman" w:hAnsi="Times New Roman" w:cs="Times New Roman"/>
          <w:b/>
          <w:sz w:val="24"/>
          <w:szCs w:val="24"/>
        </w:rPr>
        <w:t>2.</w:t>
      </w:r>
      <w:r w:rsidR="004A7DB2">
        <w:rPr>
          <w:rFonts w:ascii="Times New Roman" w:eastAsia="Times New Roman" w:hAnsi="Times New Roman" w:cs="Times New Roman"/>
          <w:b/>
          <w:sz w:val="24"/>
          <w:szCs w:val="24"/>
        </w:rPr>
        <w:t>798.292,70</w:t>
      </w:r>
      <w:r w:rsidR="000D7639">
        <w:rPr>
          <w:rFonts w:ascii="Times New Roman" w:eastAsia="Times New Roman" w:hAnsi="Times New Roman" w:cs="Times New Roman"/>
          <w:sz w:val="24"/>
          <w:szCs w:val="24"/>
        </w:rPr>
        <w:t xml:space="preserve">. </w:t>
      </w:r>
      <w:r w:rsidR="00910371" w:rsidRPr="00BA49E1">
        <w:rPr>
          <w:rFonts w:ascii="Times New Roman" w:eastAsia="Times New Roman" w:hAnsi="Times New Roman" w:cs="Times New Roman"/>
          <w:sz w:val="24"/>
          <w:szCs w:val="24"/>
        </w:rPr>
        <w:t xml:space="preserve">No período houve aquisições de bens patrimoniais oriundos de processos licitatórios da IES, cujo tombamento e controle fora realizado pelas unidades competentes. </w:t>
      </w:r>
    </w:p>
    <w:p w14:paraId="41107C34" w14:textId="5632A246" w:rsidR="005F09D0" w:rsidRDefault="00792791" w:rsidP="00B53C1C">
      <w:pPr>
        <w:spacing w:before="280" w:after="280"/>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Quanto à depreciação dos bens móveis, a IES utiliza-se de planilha de controle para os bens depreciados, entretanto n</w:t>
      </w:r>
      <w:r w:rsidR="006317DD" w:rsidRPr="00BA49E1">
        <w:rPr>
          <w:rFonts w:ascii="Times New Roman" w:eastAsia="Times New Roman" w:hAnsi="Times New Roman" w:cs="Times New Roman"/>
          <w:sz w:val="24"/>
          <w:szCs w:val="24"/>
        </w:rPr>
        <w:t>ão houve contabilização da transferência dos bens da UFMT para a UFR.</w:t>
      </w:r>
      <w:r w:rsidR="00CD7CB2">
        <w:rPr>
          <w:rFonts w:ascii="Times New Roman" w:eastAsia="Times New Roman" w:hAnsi="Times New Roman" w:cs="Times New Roman"/>
          <w:sz w:val="24"/>
          <w:szCs w:val="24"/>
        </w:rPr>
        <w:t xml:space="preserve"> Há processo eletrônico em relação aos trâmites para regularização da transferência dos bens em atendimento a </w:t>
      </w:r>
      <w:proofErr w:type="spellStart"/>
      <w:r w:rsidR="00CD7CB2">
        <w:rPr>
          <w:rFonts w:ascii="Times New Roman" w:eastAsia="Times New Roman" w:hAnsi="Times New Roman" w:cs="Times New Roman"/>
          <w:sz w:val="24"/>
          <w:szCs w:val="24"/>
        </w:rPr>
        <w:t>Macrofunção</w:t>
      </w:r>
      <w:proofErr w:type="spellEnd"/>
      <w:r w:rsidR="00CD7CB2">
        <w:rPr>
          <w:rFonts w:ascii="Times New Roman" w:eastAsia="Times New Roman" w:hAnsi="Times New Roman" w:cs="Times New Roman"/>
          <w:sz w:val="24"/>
          <w:szCs w:val="24"/>
        </w:rPr>
        <w:t xml:space="preserve"> SIAFI 02.11.34, no entanto o grande entrave se encontra no valor a ser transferido da depreciação acumulada de bens em virtude do Sistema de Gerenciamento de Bens Patrimoniais - SGBP ser obsoleto e não possuir funções adequadas para os cálculos necessários a mensuração de valores a serem transferidos da UG 154045 (UFMT) para a UG 156677 (UFR).</w:t>
      </w:r>
      <w:r w:rsidR="006317DD" w:rsidRPr="00BA49E1">
        <w:rPr>
          <w:rFonts w:ascii="Times New Roman" w:eastAsia="Times New Roman" w:hAnsi="Times New Roman" w:cs="Times New Roman"/>
          <w:sz w:val="24"/>
          <w:szCs w:val="24"/>
        </w:rPr>
        <w:t xml:space="preserve"> Tão pouco houve incorporação de bens imóveis na instituição como bens intangíveis.</w:t>
      </w:r>
    </w:p>
    <w:p w14:paraId="3079ACC2" w14:textId="3E95ACFA" w:rsidR="005F09D0" w:rsidRDefault="006317DD">
      <w:pPr>
        <w:spacing w:before="280" w:after="280"/>
        <w:rPr>
          <w:rFonts w:ascii="Times New Roman" w:eastAsia="Times New Roman" w:hAnsi="Times New Roman" w:cs="Times New Roman"/>
          <w:b/>
          <w:sz w:val="24"/>
          <w:szCs w:val="24"/>
        </w:rPr>
      </w:pPr>
      <w:r w:rsidRPr="00481CAB">
        <w:rPr>
          <w:rFonts w:ascii="Times New Roman" w:eastAsia="Times New Roman" w:hAnsi="Times New Roman" w:cs="Times New Roman"/>
          <w:b/>
          <w:sz w:val="24"/>
          <w:szCs w:val="24"/>
        </w:rPr>
        <w:t>Quadro</w:t>
      </w:r>
      <w:r w:rsidR="00152926">
        <w:rPr>
          <w:rFonts w:ascii="Times New Roman" w:eastAsia="Times New Roman" w:hAnsi="Times New Roman" w:cs="Times New Roman"/>
          <w:b/>
          <w:sz w:val="24"/>
          <w:szCs w:val="24"/>
        </w:rPr>
        <w:t xml:space="preserve"> </w:t>
      </w:r>
      <w:r w:rsidR="008C1CE5">
        <w:rPr>
          <w:rFonts w:ascii="Times New Roman" w:eastAsia="Times New Roman" w:hAnsi="Times New Roman" w:cs="Times New Roman"/>
          <w:b/>
          <w:sz w:val="24"/>
          <w:szCs w:val="24"/>
        </w:rPr>
        <w:t>3</w:t>
      </w:r>
      <w:r w:rsidRPr="00481CAB">
        <w:rPr>
          <w:rFonts w:ascii="Times New Roman" w:eastAsia="Times New Roman" w:hAnsi="Times New Roman" w:cs="Times New Roman"/>
          <w:b/>
          <w:sz w:val="24"/>
          <w:szCs w:val="24"/>
        </w:rPr>
        <w:t xml:space="preserve"> -Composição dos bens móveis e imóveis do Órgão 26454</w:t>
      </w:r>
    </w:p>
    <w:tbl>
      <w:tblPr>
        <w:tblW w:w="8989" w:type="dxa"/>
        <w:tblInd w:w="-15" w:type="dxa"/>
        <w:tblCellMar>
          <w:left w:w="70" w:type="dxa"/>
          <w:right w:w="70" w:type="dxa"/>
        </w:tblCellMar>
        <w:tblLook w:val="04A0" w:firstRow="1" w:lastRow="0" w:firstColumn="1" w:lastColumn="0" w:noHBand="0" w:noVBand="1"/>
      </w:tblPr>
      <w:tblGrid>
        <w:gridCol w:w="1276"/>
        <w:gridCol w:w="2060"/>
        <w:gridCol w:w="1496"/>
        <w:gridCol w:w="1513"/>
        <w:gridCol w:w="2814"/>
      </w:tblGrid>
      <w:tr w:rsidR="009A3D41" w:rsidRPr="009A3D41" w14:paraId="478E13F5" w14:textId="77777777" w:rsidTr="00492C50">
        <w:trPr>
          <w:trHeight w:val="537"/>
        </w:trPr>
        <w:tc>
          <w:tcPr>
            <w:tcW w:w="1276" w:type="dxa"/>
            <w:vMerge w:val="restart"/>
            <w:tcBorders>
              <w:top w:val="single" w:sz="12" w:space="0" w:color="808080"/>
              <w:left w:val="single" w:sz="12" w:space="0" w:color="808080"/>
              <w:bottom w:val="single" w:sz="4" w:space="0" w:color="808080"/>
              <w:right w:val="single" w:sz="4" w:space="0" w:color="808080"/>
            </w:tcBorders>
            <w:shd w:val="clear" w:color="000000" w:fill="A9A9A9"/>
            <w:vAlign w:val="center"/>
            <w:hideMark/>
          </w:tcPr>
          <w:p w14:paraId="08E8AD4C"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CONTA CONTABIL</w:t>
            </w:r>
          </w:p>
        </w:tc>
        <w:tc>
          <w:tcPr>
            <w:tcW w:w="0" w:type="auto"/>
            <w:vMerge w:val="restart"/>
            <w:tcBorders>
              <w:top w:val="single" w:sz="12" w:space="0" w:color="808080"/>
              <w:left w:val="single" w:sz="4" w:space="0" w:color="808080"/>
              <w:bottom w:val="single" w:sz="4" w:space="0" w:color="808080"/>
              <w:right w:val="single" w:sz="4" w:space="0" w:color="808080"/>
            </w:tcBorders>
            <w:shd w:val="clear" w:color="000000" w:fill="A9A9A9"/>
            <w:vAlign w:val="center"/>
            <w:hideMark/>
          </w:tcPr>
          <w:p w14:paraId="614CF8ED"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DISCRIMINAÇÃO/CONTA</w:t>
            </w:r>
          </w:p>
        </w:tc>
        <w:tc>
          <w:tcPr>
            <w:tcW w:w="2939" w:type="dxa"/>
            <w:gridSpan w:val="2"/>
            <w:tcBorders>
              <w:top w:val="single" w:sz="12" w:space="0" w:color="808080"/>
              <w:left w:val="nil"/>
              <w:bottom w:val="single" w:sz="4" w:space="0" w:color="808080"/>
              <w:right w:val="single" w:sz="4" w:space="0" w:color="808080"/>
            </w:tcBorders>
            <w:shd w:val="clear" w:color="000000" w:fill="A9A9A9"/>
            <w:vAlign w:val="center"/>
            <w:hideMark/>
          </w:tcPr>
          <w:p w14:paraId="60F67E67"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MÊS LANÇAMENTO</w:t>
            </w:r>
          </w:p>
        </w:tc>
        <w:tc>
          <w:tcPr>
            <w:tcW w:w="2814" w:type="dxa"/>
            <w:vMerge w:val="restart"/>
            <w:tcBorders>
              <w:top w:val="single" w:sz="12" w:space="0" w:color="808080"/>
              <w:left w:val="single" w:sz="4" w:space="0" w:color="808080"/>
              <w:bottom w:val="single" w:sz="4" w:space="0" w:color="808080"/>
              <w:right w:val="single" w:sz="12" w:space="0" w:color="808080"/>
            </w:tcBorders>
            <w:shd w:val="clear" w:color="000000" w:fill="A9A9A9"/>
            <w:vAlign w:val="center"/>
            <w:hideMark/>
          </w:tcPr>
          <w:p w14:paraId="6B5C1B3E"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 xml:space="preserve">    TOTAL</w:t>
            </w:r>
          </w:p>
        </w:tc>
      </w:tr>
      <w:tr w:rsidR="009A3D41" w:rsidRPr="009A3D41" w14:paraId="3ECB6554" w14:textId="77777777" w:rsidTr="00492C50">
        <w:trPr>
          <w:trHeight w:val="537"/>
        </w:trPr>
        <w:tc>
          <w:tcPr>
            <w:tcW w:w="1276" w:type="dxa"/>
            <w:vMerge/>
            <w:tcBorders>
              <w:top w:val="single" w:sz="12" w:space="0" w:color="808080"/>
              <w:left w:val="single" w:sz="12" w:space="0" w:color="808080"/>
              <w:bottom w:val="single" w:sz="4" w:space="0" w:color="808080"/>
              <w:right w:val="single" w:sz="4" w:space="0" w:color="808080"/>
            </w:tcBorders>
            <w:vAlign w:val="center"/>
            <w:hideMark/>
          </w:tcPr>
          <w:p w14:paraId="30A0705A" w14:textId="77777777" w:rsidR="009A3D41" w:rsidRPr="009A3D41" w:rsidRDefault="009A3D41" w:rsidP="009A3D41">
            <w:pPr>
              <w:jc w:val="left"/>
              <w:rPr>
                <w:rFonts w:eastAsia="Times New Roman"/>
                <w:b/>
                <w:bCs/>
                <w:color w:val="000000"/>
                <w:sz w:val="16"/>
                <w:szCs w:val="16"/>
              </w:rPr>
            </w:pPr>
          </w:p>
        </w:tc>
        <w:tc>
          <w:tcPr>
            <w:tcW w:w="0" w:type="auto"/>
            <w:vMerge/>
            <w:tcBorders>
              <w:top w:val="single" w:sz="12" w:space="0" w:color="808080"/>
              <w:left w:val="single" w:sz="4" w:space="0" w:color="808080"/>
              <w:bottom w:val="single" w:sz="4" w:space="0" w:color="808080"/>
              <w:right w:val="single" w:sz="4" w:space="0" w:color="808080"/>
            </w:tcBorders>
            <w:vAlign w:val="center"/>
            <w:hideMark/>
          </w:tcPr>
          <w:p w14:paraId="1602F813" w14:textId="77777777" w:rsidR="009A3D41" w:rsidRPr="009A3D41" w:rsidRDefault="009A3D41" w:rsidP="009A3D41">
            <w:pPr>
              <w:jc w:val="left"/>
              <w:rPr>
                <w:rFonts w:eastAsia="Times New Roman"/>
                <w:b/>
                <w:bCs/>
                <w:color w:val="000000"/>
                <w:sz w:val="16"/>
                <w:szCs w:val="16"/>
              </w:rPr>
            </w:pPr>
          </w:p>
        </w:tc>
        <w:tc>
          <w:tcPr>
            <w:tcW w:w="0" w:type="auto"/>
            <w:vMerge w:val="restart"/>
            <w:tcBorders>
              <w:top w:val="nil"/>
              <w:left w:val="single" w:sz="4" w:space="0" w:color="808080"/>
              <w:bottom w:val="single" w:sz="4" w:space="0" w:color="808080"/>
              <w:right w:val="single" w:sz="4" w:space="0" w:color="808080"/>
            </w:tcBorders>
            <w:shd w:val="clear" w:color="000000" w:fill="A9A9A9"/>
            <w:vAlign w:val="center"/>
            <w:hideMark/>
          </w:tcPr>
          <w:p w14:paraId="0AF3C068" w14:textId="0163F87F" w:rsidR="009A3D41" w:rsidRPr="009A3D41" w:rsidRDefault="009A3D41" w:rsidP="009A3D41">
            <w:pPr>
              <w:jc w:val="center"/>
              <w:rPr>
                <w:rFonts w:eastAsia="Times New Roman"/>
                <w:b/>
                <w:bCs/>
                <w:color w:val="000000"/>
                <w:sz w:val="16"/>
                <w:szCs w:val="16"/>
              </w:rPr>
            </w:pPr>
            <w:r>
              <w:rPr>
                <w:rFonts w:eastAsia="Times New Roman"/>
                <w:b/>
                <w:bCs/>
                <w:color w:val="000000"/>
                <w:sz w:val="16"/>
                <w:szCs w:val="16"/>
              </w:rPr>
              <w:t>DEZ/21</w:t>
            </w:r>
          </w:p>
        </w:tc>
        <w:tc>
          <w:tcPr>
            <w:tcW w:w="1513" w:type="dxa"/>
            <w:vMerge w:val="restart"/>
            <w:tcBorders>
              <w:top w:val="nil"/>
              <w:left w:val="single" w:sz="4" w:space="0" w:color="808080"/>
              <w:bottom w:val="single" w:sz="4" w:space="0" w:color="808080"/>
              <w:right w:val="single" w:sz="4" w:space="0" w:color="808080"/>
            </w:tcBorders>
            <w:shd w:val="clear" w:color="000000" w:fill="A9A9A9"/>
            <w:vAlign w:val="center"/>
            <w:hideMark/>
          </w:tcPr>
          <w:p w14:paraId="4428FE8B" w14:textId="3DDC78DC" w:rsidR="009A3D41" w:rsidRPr="009A3D41" w:rsidRDefault="00CD7CB2" w:rsidP="009A3D41">
            <w:pPr>
              <w:jc w:val="center"/>
              <w:rPr>
                <w:rFonts w:eastAsia="Times New Roman"/>
                <w:b/>
                <w:bCs/>
                <w:color w:val="000000"/>
                <w:sz w:val="16"/>
                <w:szCs w:val="16"/>
              </w:rPr>
            </w:pPr>
            <w:r>
              <w:rPr>
                <w:rFonts w:eastAsia="Times New Roman"/>
                <w:b/>
                <w:bCs/>
                <w:color w:val="000000"/>
                <w:sz w:val="16"/>
                <w:szCs w:val="16"/>
              </w:rPr>
              <w:t>DEZ</w:t>
            </w:r>
            <w:r w:rsidR="009A3D41">
              <w:rPr>
                <w:rFonts w:eastAsia="Times New Roman"/>
                <w:b/>
                <w:bCs/>
                <w:color w:val="000000"/>
                <w:sz w:val="16"/>
                <w:szCs w:val="16"/>
              </w:rPr>
              <w:t>/22</w:t>
            </w:r>
          </w:p>
        </w:tc>
        <w:tc>
          <w:tcPr>
            <w:tcW w:w="2814" w:type="dxa"/>
            <w:vMerge/>
            <w:tcBorders>
              <w:top w:val="single" w:sz="12" w:space="0" w:color="808080"/>
              <w:left w:val="single" w:sz="4" w:space="0" w:color="808080"/>
              <w:bottom w:val="single" w:sz="4" w:space="0" w:color="808080"/>
              <w:right w:val="single" w:sz="12" w:space="0" w:color="808080"/>
            </w:tcBorders>
            <w:vAlign w:val="center"/>
            <w:hideMark/>
          </w:tcPr>
          <w:p w14:paraId="73B9ED24" w14:textId="77777777" w:rsidR="009A3D41" w:rsidRPr="009A3D41" w:rsidRDefault="009A3D41" w:rsidP="009A3D41">
            <w:pPr>
              <w:jc w:val="left"/>
              <w:rPr>
                <w:rFonts w:eastAsia="Times New Roman"/>
                <w:b/>
                <w:bCs/>
                <w:color w:val="000000"/>
                <w:sz w:val="16"/>
                <w:szCs w:val="16"/>
              </w:rPr>
            </w:pPr>
          </w:p>
        </w:tc>
      </w:tr>
      <w:tr w:rsidR="009A3D41" w:rsidRPr="009A3D41" w14:paraId="16836FA9" w14:textId="77777777" w:rsidTr="00492C50">
        <w:trPr>
          <w:trHeight w:val="537"/>
        </w:trPr>
        <w:tc>
          <w:tcPr>
            <w:tcW w:w="1276" w:type="dxa"/>
            <w:vMerge/>
            <w:tcBorders>
              <w:top w:val="single" w:sz="12" w:space="0" w:color="808080"/>
              <w:left w:val="single" w:sz="12" w:space="0" w:color="808080"/>
              <w:bottom w:val="single" w:sz="4" w:space="0" w:color="808080"/>
              <w:right w:val="single" w:sz="4" w:space="0" w:color="808080"/>
            </w:tcBorders>
            <w:vAlign w:val="center"/>
            <w:hideMark/>
          </w:tcPr>
          <w:p w14:paraId="1BFB2D0C" w14:textId="77777777" w:rsidR="009A3D41" w:rsidRPr="009A3D41" w:rsidRDefault="009A3D41" w:rsidP="009A3D41">
            <w:pPr>
              <w:jc w:val="left"/>
              <w:rPr>
                <w:rFonts w:eastAsia="Times New Roman"/>
                <w:b/>
                <w:bCs/>
                <w:color w:val="000000"/>
                <w:sz w:val="16"/>
                <w:szCs w:val="16"/>
              </w:rPr>
            </w:pPr>
          </w:p>
        </w:tc>
        <w:tc>
          <w:tcPr>
            <w:tcW w:w="0" w:type="auto"/>
            <w:vMerge/>
            <w:tcBorders>
              <w:top w:val="single" w:sz="12" w:space="0" w:color="808080"/>
              <w:left w:val="single" w:sz="4" w:space="0" w:color="808080"/>
              <w:bottom w:val="single" w:sz="4" w:space="0" w:color="808080"/>
              <w:right w:val="single" w:sz="4" w:space="0" w:color="808080"/>
            </w:tcBorders>
            <w:vAlign w:val="center"/>
            <w:hideMark/>
          </w:tcPr>
          <w:p w14:paraId="0DFBDD8F" w14:textId="77777777" w:rsidR="009A3D41" w:rsidRPr="009A3D41" w:rsidRDefault="009A3D41" w:rsidP="009A3D41">
            <w:pPr>
              <w:jc w:val="left"/>
              <w:rPr>
                <w:rFonts w:eastAsia="Times New Roman"/>
                <w:b/>
                <w:bCs/>
                <w:color w:val="000000"/>
                <w:sz w:val="16"/>
                <w:szCs w:val="16"/>
              </w:rPr>
            </w:pPr>
          </w:p>
        </w:tc>
        <w:tc>
          <w:tcPr>
            <w:tcW w:w="0" w:type="auto"/>
            <w:vMerge/>
            <w:tcBorders>
              <w:top w:val="nil"/>
              <w:left w:val="single" w:sz="4" w:space="0" w:color="808080"/>
              <w:bottom w:val="single" w:sz="4" w:space="0" w:color="808080"/>
              <w:right w:val="single" w:sz="4" w:space="0" w:color="808080"/>
            </w:tcBorders>
            <w:vAlign w:val="center"/>
            <w:hideMark/>
          </w:tcPr>
          <w:p w14:paraId="126F7345" w14:textId="77777777" w:rsidR="009A3D41" w:rsidRPr="009A3D41" w:rsidRDefault="009A3D41" w:rsidP="009A3D41">
            <w:pPr>
              <w:jc w:val="left"/>
              <w:rPr>
                <w:rFonts w:eastAsia="Times New Roman"/>
                <w:b/>
                <w:bCs/>
                <w:color w:val="000000"/>
                <w:sz w:val="16"/>
                <w:szCs w:val="16"/>
              </w:rPr>
            </w:pPr>
          </w:p>
        </w:tc>
        <w:tc>
          <w:tcPr>
            <w:tcW w:w="1513" w:type="dxa"/>
            <w:vMerge/>
            <w:tcBorders>
              <w:top w:val="nil"/>
              <w:left w:val="single" w:sz="4" w:space="0" w:color="808080"/>
              <w:bottom w:val="single" w:sz="4" w:space="0" w:color="808080"/>
              <w:right w:val="single" w:sz="4" w:space="0" w:color="808080"/>
            </w:tcBorders>
            <w:vAlign w:val="center"/>
            <w:hideMark/>
          </w:tcPr>
          <w:p w14:paraId="58A5DA02" w14:textId="77777777" w:rsidR="009A3D41" w:rsidRPr="009A3D41" w:rsidRDefault="009A3D41" w:rsidP="009A3D41">
            <w:pPr>
              <w:jc w:val="left"/>
              <w:rPr>
                <w:rFonts w:eastAsia="Times New Roman"/>
                <w:b/>
                <w:bCs/>
                <w:color w:val="000000"/>
                <w:sz w:val="16"/>
                <w:szCs w:val="16"/>
              </w:rPr>
            </w:pPr>
          </w:p>
        </w:tc>
        <w:tc>
          <w:tcPr>
            <w:tcW w:w="2814" w:type="dxa"/>
            <w:vMerge/>
            <w:tcBorders>
              <w:top w:val="single" w:sz="12" w:space="0" w:color="808080"/>
              <w:left w:val="single" w:sz="4" w:space="0" w:color="808080"/>
              <w:bottom w:val="single" w:sz="4" w:space="0" w:color="808080"/>
              <w:right w:val="single" w:sz="12" w:space="0" w:color="808080"/>
            </w:tcBorders>
            <w:vAlign w:val="center"/>
            <w:hideMark/>
          </w:tcPr>
          <w:p w14:paraId="6DA9648D" w14:textId="77777777" w:rsidR="009A3D41" w:rsidRPr="009A3D41" w:rsidRDefault="009A3D41" w:rsidP="009A3D41">
            <w:pPr>
              <w:jc w:val="left"/>
              <w:rPr>
                <w:rFonts w:eastAsia="Times New Roman"/>
                <w:b/>
                <w:bCs/>
                <w:color w:val="000000"/>
                <w:sz w:val="16"/>
                <w:szCs w:val="16"/>
              </w:rPr>
            </w:pPr>
          </w:p>
        </w:tc>
      </w:tr>
      <w:tr w:rsidR="009A3D41" w:rsidRPr="009A3D41" w14:paraId="22E81E9E" w14:textId="77777777" w:rsidTr="00492C50">
        <w:trPr>
          <w:trHeight w:val="537"/>
        </w:trPr>
        <w:tc>
          <w:tcPr>
            <w:tcW w:w="8989" w:type="dxa"/>
            <w:gridSpan w:val="5"/>
            <w:tcBorders>
              <w:top w:val="nil"/>
              <w:left w:val="single" w:sz="12" w:space="0" w:color="808080"/>
              <w:bottom w:val="single" w:sz="12" w:space="0" w:color="808080"/>
              <w:right w:val="single" w:sz="12" w:space="0" w:color="808080"/>
            </w:tcBorders>
            <w:shd w:val="clear" w:color="000000" w:fill="A9A9A9"/>
            <w:vAlign w:val="center"/>
            <w:hideMark/>
          </w:tcPr>
          <w:p w14:paraId="4B5F5261"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BENS MÓVEIS</w:t>
            </w:r>
          </w:p>
        </w:tc>
      </w:tr>
      <w:tr w:rsidR="009A3D41" w:rsidRPr="009A3D41" w14:paraId="49DEE864" w14:textId="77777777" w:rsidTr="00492C50">
        <w:trPr>
          <w:trHeight w:val="537"/>
        </w:trPr>
        <w:tc>
          <w:tcPr>
            <w:tcW w:w="1276" w:type="dxa"/>
            <w:tcBorders>
              <w:top w:val="nil"/>
              <w:left w:val="single" w:sz="12" w:space="0" w:color="808080"/>
              <w:bottom w:val="single" w:sz="12" w:space="0" w:color="808080"/>
              <w:right w:val="single" w:sz="4" w:space="0" w:color="808080"/>
            </w:tcBorders>
            <w:shd w:val="clear" w:color="000000" w:fill="6699FF"/>
            <w:noWrap/>
            <w:vAlign w:val="bottom"/>
            <w:hideMark/>
          </w:tcPr>
          <w:p w14:paraId="3DEB62E6"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12311.01.00</w:t>
            </w:r>
          </w:p>
        </w:tc>
        <w:tc>
          <w:tcPr>
            <w:tcW w:w="0" w:type="auto"/>
            <w:tcBorders>
              <w:top w:val="nil"/>
              <w:left w:val="nil"/>
              <w:bottom w:val="single" w:sz="12" w:space="0" w:color="808080"/>
              <w:right w:val="single" w:sz="4" w:space="0" w:color="808080"/>
            </w:tcBorders>
            <w:shd w:val="clear" w:color="000000" w:fill="6699FF"/>
            <w:vAlign w:val="bottom"/>
            <w:hideMark/>
          </w:tcPr>
          <w:p w14:paraId="0A3DE0AF"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xml:space="preserve">MAQUINAS, APARELHOS EQUIPAMENTOS E </w:t>
            </w:r>
          </w:p>
        </w:tc>
        <w:tc>
          <w:tcPr>
            <w:tcW w:w="0" w:type="auto"/>
            <w:tcBorders>
              <w:top w:val="nil"/>
              <w:left w:val="nil"/>
              <w:bottom w:val="single" w:sz="12" w:space="0" w:color="808080"/>
              <w:right w:val="single" w:sz="4" w:space="0" w:color="808080"/>
            </w:tcBorders>
            <w:shd w:val="clear" w:color="000000" w:fill="B4C6E7"/>
            <w:noWrap/>
            <w:vAlign w:val="bottom"/>
            <w:hideMark/>
          </w:tcPr>
          <w:p w14:paraId="02E145DC" w14:textId="04F25B0A" w:rsidR="009A3D41" w:rsidRPr="009A3D41" w:rsidRDefault="009A3D41" w:rsidP="000D4DD4">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0D4DD4">
              <w:rPr>
                <w:rFonts w:ascii="Calibri" w:eastAsia="Times New Roman" w:hAnsi="Calibri" w:cs="Calibri"/>
                <w:b/>
                <w:bCs/>
                <w:color w:val="000000"/>
                <w:sz w:val="22"/>
                <w:szCs w:val="22"/>
              </w:rPr>
              <w:t>242.394,99</w:t>
            </w:r>
            <w:r w:rsidRPr="009A3D41">
              <w:rPr>
                <w:rFonts w:ascii="Calibri" w:eastAsia="Times New Roman" w:hAnsi="Calibri" w:cs="Calibri"/>
                <w:b/>
                <w:bCs/>
                <w:color w:val="000000"/>
                <w:sz w:val="22"/>
                <w:szCs w:val="22"/>
              </w:rPr>
              <w:t xml:space="preserve"> </w:t>
            </w:r>
          </w:p>
        </w:tc>
        <w:tc>
          <w:tcPr>
            <w:tcW w:w="1513" w:type="dxa"/>
            <w:tcBorders>
              <w:top w:val="nil"/>
              <w:left w:val="nil"/>
              <w:bottom w:val="single" w:sz="12" w:space="0" w:color="808080"/>
              <w:right w:val="single" w:sz="4" w:space="0" w:color="808080"/>
            </w:tcBorders>
            <w:shd w:val="clear" w:color="000000" w:fill="B4C6E7"/>
            <w:noWrap/>
            <w:vAlign w:val="bottom"/>
            <w:hideMark/>
          </w:tcPr>
          <w:p w14:paraId="1741C9D0" w14:textId="6C5E0D57" w:rsidR="009A3D41" w:rsidRPr="009A3D41" w:rsidRDefault="009A3D41" w:rsidP="000D4DD4">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0D4DD4">
              <w:rPr>
                <w:rFonts w:ascii="Calibri" w:eastAsia="Times New Roman" w:hAnsi="Calibri" w:cs="Calibri"/>
                <w:b/>
                <w:bCs/>
                <w:color w:val="000000"/>
                <w:sz w:val="22"/>
                <w:szCs w:val="22"/>
              </w:rPr>
              <w:t>28</w:t>
            </w:r>
            <w:r w:rsidR="00D97852">
              <w:rPr>
                <w:rFonts w:ascii="Calibri" w:eastAsia="Times New Roman" w:hAnsi="Calibri" w:cs="Calibri"/>
                <w:b/>
                <w:bCs/>
                <w:color w:val="000000"/>
                <w:sz w:val="22"/>
                <w:szCs w:val="22"/>
              </w:rPr>
              <w:t>6.801,00</w:t>
            </w:r>
            <w:r w:rsidRPr="009A3D41">
              <w:rPr>
                <w:rFonts w:ascii="Calibri" w:eastAsia="Times New Roman" w:hAnsi="Calibri" w:cs="Calibri"/>
                <w:b/>
                <w:bCs/>
                <w:color w:val="000000"/>
                <w:sz w:val="22"/>
                <w:szCs w:val="22"/>
              </w:rPr>
              <w:t xml:space="preserve">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51E7EF94" w14:textId="174996D7" w:rsidR="009A3D41" w:rsidRPr="009A3D41" w:rsidRDefault="009A3D41" w:rsidP="000D4DD4">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0D4DD4">
              <w:rPr>
                <w:rFonts w:ascii="Calibri" w:eastAsia="Times New Roman" w:hAnsi="Calibri" w:cs="Calibri"/>
                <w:b/>
                <w:bCs/>
                <w:color w:val="000000"/>
                <w:sz w:val="22"/>
                <w:szCs w:val="22"/>
              </w:rPr>
              <w:t xml:space="preserve">                   52</w:t>
            </w:r>
            <w:r w:rsidR="00D97852">
              <w:rPr>
                <w:rFonts w:ascii="Calibri" w:eastAsia="Times New Roman" w:hAnsi="Calibri" w:cs="Calibri"/>
                <w:b/>
                <w:bCs/>
                <w:color w:val="000000"/>
                <w:sz w:val="22"/>
                <w:szCs w:val="22"/>
              </w:rPr>
              <w:t>9.195,99</w:t>
            </w:r>
          </w:p>
        </w:tc>
      </w:tr>
      <w:tr w:rsidR="009A3D41" w:rsidRPr="009A3D41" w14:paraId="01A56DCE"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07862630"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xml:space="preserve">12311.01.02 </w:t>
            </w:r>
          </w:p>
        </w:tc>
        <w:tc>
          <w:tcPr>
            <w:tcW w:w="0" w:type="auto"/>
            <w:tcBorders>
              <w:top w:val="nil"/>
              <w:left w:val="nil"/>
              <w:bottom w:val="single" w:sz="4" w:space="0" w:color="808080"/>
              <w:right w:val="single" w:sz="4" w:space="0" w:color="808080"/>
            </w:tcBorders>
            <w:shd w:val="clear" w:color="000000" w:fill="6699FF"/>
            <w:vAlign w:val="bottom"/>
            <w:hideMark/>
          </w:tcPr>
          <w:p w14:paraId="4073BB75"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xml:space="preserve"> APARELHOS E EQUIPAMENTOS DE COMUNICAÇÃO</w:t>
            </w:r>
          </w:p>
        </w:tc>
        <w:tc>
          <w:tcPr>
            <w:tcW w:w="0" w:type="auto"/>
            <w:tcBorders>
              <w:top w:val="nil"/>
              <w:left w:val="nil"/>
              <w:bottom w:val="single" w:sz="4" w:space="0" w:color="808080"/>
              <w:right w:val="single" w:sz="4" w:space="0" w:color="808080"/>
            </w:tcBorders>
            <w:shd w:val="clear" w:color="000000" w:fill="B4C6E7"/>
            <w:noWrap/>
            <w:vAlign w:val="bottom"/>
            <w:hideMark/>
          </w:tcPr>
          <w:p w14:paraId="32EB3DF0"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106.335,00 </w:t>
            </w:r>
          </w:p>
        </w:tc>
        <w:tc>
          <w:tcPr>
            <w:tcW w:w="1513" w:type="dxa"/>
            <w:tcBorders>
              <w:top w:val="nil"/>
              <w:left w:val="nil"/>
              <w:bottom w:val="single" w:sz="4" w:space="0" w:color="808080"/>
              <w:right w:val="single" w:sz="4" w:space="0" w:color="808080"/>
            </w:tcBorders>
            <w:shd w:val="clear" w:color="000000" w:fill="B4C6E7"/>
            <w:noWrap/>
            <w:vAlign w:val="bottom"/>
            <w:hideMark/>
          </w:tcPr>
          <w:p w14:paraId="05B3F024" w14:textId="0CB176E8" w:rsidR="009A3D41" w:rsidRPr="009A3D41" w:rsidRDefault="006F54AA" w:rsidP="009A3D41">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278.442</w:t>
            </w:r>
            <w:r w:rsidR="009A3D41" w:rsidRPr="009A3D41">
              <w:rPr>
                <w:rFonts w:ascii="Calibri" w:eastAsia="Times New Roman" w:hAnsi="Calibri" w:cs="Calibri"/>
                <w:color w:val="000000"/>
                <w:sz w:val="22"/>
                <w:szCs w:val="22"/>
              </w:rPr>
              <w:t xml:space="preserve">,00 </w:t>
            </w:r>
          </w:p>
        </w:tc>
        <w:tc>
          <w:tcPr>
            <w:tcW w:w="2814" w:type="dxa"/>
            <w:tcBorders>
              <w:top w:val="nil"/>
              <w:left w:val="nil"/>
              <w:bottom w:val="single" w:sz="4" w:space="0" w:color="808080"/>
              <w:right w:val="single" w:sz="12" w:space="0" w:color="808080"/>
            </w:tcBorders>
            <w:shd w:val="clear" w:color="000000" w:fill="B4C6E7"/>
            <w:noWrap/>
            <w:vAlign w:val="bottom"/>
            <w:hideMark/>
          </w:tcPr>
          <w:p w14:paraId="63104149" w14:textId="36E83FF3" w:rsidR="009A3D41" w:rsidRPr="009A3D41" w:rsidRDefault="000D4DD4" w:rsidP="000D4DD4">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384.77</w:t>
            </w:r>
            <w:r w:rsidR="009A3D41" w:rsidRPr="009A3D41">
              <w:rPr>
                <w:rFonts w:ascii="Calibri" w:eastAsia="Times New Roman" w:hAnsi="Calibri" w:cs="Calibri"/>
                <w:color w:val="000000"/>
                <w:sz w:val="22"/>
                <w:szCs w:val="22"/>
              </w:rPr>
              <w:t xml:space="preserve">7,00 </w:t>
            </w:r>
          </w:p>
        </w:tc>
      </w:tr>
      <w:tr w:rsidR="009A3D41" w:rsidRPr="009A3D41" w14:paraId="0D555C9D"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42723AF9"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12311.01.02</w:t>
            </w:r>
          </w:p>
        </w:tc>
        <w:tc>
          <w:tcPr>
            <w:tcW w:w="0" w:type="auto"/>
            <w:tcBorders>
              <w:top w:val="nil"/>
              <w:left w:val="nil"/>
              <w:bottom w:val="single" w:sz="4" w:space="0" w:color="808080"/>
              <w:right w:val="single" w:sz="4" w:space="0" w:color="808080"/>
            </w:tcBorders>
            <w:shd w:val="clear" w:color="000000" w:fill="6699FF"/>
            <w:vAlign w:val="bottom"/>
            <w:hideMark/>
          </w:tcPr>
          <w:p w14:paraId="334D32B5"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EQUIPAM/ UTENSILIOS MEDICOS ONDONT</w:t>
            </w:r>
          </w:p>
        </w:tc>
        <w:tc>
          <w:tcPr>
            <w:tcW w:w="0" w:type="auto"/>
            <w:tcBorders>
              <w:top w:val="nil"/>
              <w:left w:val="nil"/>
              <w:bottom w:val="single" w:sz="4" w:space="0" w:color="808080"/>
              <w:right w:val="single" w:sz="4" w:space="0" w:color="808080"/>
            </w:tcBorders>
            <w:shd w:val="clear" w:color="000000" w:fill="B4C6E7"/>
            <w:noWrap/>
            <w:vAlign w:val="bottom"/>
            <w:hideMark/>
          </w:tcPr>
          <w:p w14:paraId="339F1D4D"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   </w:t>
            </w:r>
          </w:p>
        </w:tc>
        <w:tc>
          <w:tcPr>
            <w:tcW w:w="1513" w:type="dxa"/>
            <w:tcBorders>
              <w:top w:val="nil"/>
              <w:left w:val="nil"/>
              <w:bottom w:val="single" w:sz="4" w:space="0" w:color="808080"/>
              <w:right w:val="single" w:sz="4" w:space="0" w:color="808080"/>
            </w:tcBorders>
            <w:shd w:val="clear" w:color="000000" w:fill="B4C6E7"/>
            <w:noWrap/>
            <w:vAlign w:val="bottom"/>
            <w:hideMark/>
          </w:tcPr>
          <w:p w14:paraId="7A33DAC0"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5.630,00 </w:t>
            </w:r>
          </w:p>
        </w:tc>
        <w:tc>
          <w:tcPr>
            <w:tcW w:w="2814" w:type="dxa"/>
            <w:tcBorders>
              <w:top w:val="nil"/>
              <w:left w:val="nil"/>
              <w:bottom w:val="single" w:sz="4" w:space="0" w:color="808080"/>
              <w:right w:val="single" w:sz="12" w:space="0" w:color="808080"/>
            </w:tcBorders>
            <w:shd w:val="clear" w:color="000000" w:fill="B4C6E7"/>
            <w:noWrap/>
            <w:vAlign w:val="bottom"/>
            <w:hideMark/>
          </w:tcPr>
          <w:p w14:paraId="325BF867"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5.630,00 </w:t>
            </w:r>
          </w:p>
        </w:tc>
      </w:tr>
      <w:tr w:rsidR="009A3D41" w:rsidRPr="009A3D41" w14:paraId="04FF71E6"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1ECEBAAB"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12311.01.07</w:t>
            </w:r>
          </w:p>
        </w:tc>
        <w:tc>
          <w:tcPr>
            <w:tcW w:w="0" w:type="auto"/>
            <w:tcBorders>
              <w:top w:val="nil"/>
              <w:left w:val="nil"/>
              <w:bottom w:val="single" w:sz="4" w:space="0" w:color="808080"/>
              <w:right w:val="single" w:sz="4" w:space="0" w:color="808080"/>
            </w:tcBorders>
            <w:shd w:val="clear" w:color="000000" w:fill="6699FF"/>
            <w:vAlign w:val="bottom"/>
            <w:hideMark/>
          </w:tcPr>
          <w:p w14:paraId="7BDBFE78"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MAQUINAS E EQUIPAMENTOS ENERGETICOS</w:t>
            </w:r>
          </w:p>
        </w:tc>
        <w:tc>
          <w:tcPr>
            <w:tcW w:w="0" w:type="auto"/>
            <w:tcBorders>
              <w:top w:val="nil"/>
              <w:left w:val="nil"/>
              <w:bottom w:val="single" w:sz="4" w:space="0" w:color="808080"/>
              <w:right w:val="single" w:sz="4" w:space="0" w:color="808080"/>
            </w:tcBorders>
            <w:shd w:val="clear" w:color="000000" w:fill="B4C6E7"/>
            <w:noWrap/>
            <w:vAlign w:val="bottom"/>
            <w:hideMark/>
          </w:tcPr>
          <w:p w14:paraId="41BE4551"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130.899,99 </w:t>
            </w:r>
          </w:p>
        </w:tc>
        <w:tc>
          <w:tcPr>
            <w:tcW w:w="1513" w:type="dxa"/>
            <w:tcBorders>
              <w:top w:val="nil"/>
              <w:left w:val="nil"/>
              <w:bottom w:val="single" w:sz="4" w:space="0" w:color="808080"/>
              <w:right w:val="single" w:sz="4" w:space="0" w:color="808080"/>
            </w:tcBorders>
            <w:shd w:val="clear" w:color="000000" w:fill="B4C6E7"/>
            <w:noWrap/>
            <w:vAlign w:val="bottom"/>
            <w:hideMark/>
          </w:tcPr>
          <w:p w14:paraId="3B761ADA" w14:textId="635C0FBC"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w:t>
            </w:r>
            <w:r w:rsidR="00CD7CB2">
              <w:rPr>
                <w:rFonts w:ascii="Calibri" w:eastAsia="Times New Roman" w:hAnsi="Calibri" w:cs="Calibri"/>
                <w:color w:val="000000"/>
                <w:sz w:val="22"/>
                <w:szCs w:val="22"/>
              </w:rPr>
              <w:t>2.729,00</w:t>
            </w:r>
            <w:r w:rsidRPr="009A3D41">
              <w:rPr>
                <w:rFonts w:ascii="Calibri" w:eastAsia="Times New Roman" w:hAnsi="Calibri" w:cs="Calibri"/>
                <w:color w:val="000000"/>
                <w:sz w:val="22"/>
                <w:szCs w:val="22"/>
              </w:rPr>
              <w:t xml:space="preserve">  </w:t>
            </w:r>
          </w:p>
        </w:tc>
        <w:tc>
          <w:tcPr>
            <w:tcW w:w="2814" w:type="dxa"/>
            <w:tcBorders>
              <w:top w:val="nil"/>
              <w:left w:val="nil"/>
              <w:bottom w:val="single" w:sz="4" w:space="0" w:color="808080"/>
              <w:right w:val="single" w:sz="12" w:space="0" w:color="808080"/>
            </w:tcBorders>
            <w:shd w:val="clear" w:color="000000" w:fill="B4C6E7"/>
            <w:noWrap/>
            <w:vAlign w:val="bottom"/>
            <w:hideMark/>
          </w:tcPr>
          <w:p w14:paraId="3CF102A6" w14:textId="29C7B2B1"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13</w:t>
            </w:r>
            <w:r w:rsidR="00CD7CB2">
              <w:rPr>
                <w:rFonts w:ascii="Calibri" w:eastAsia="Times New Roman" w:hAnsi="Calibri" w:cs="Calibri"/>
                <w:color w:val="000000"/>
                <w:sz w:val="22"/>
                <w:szCs w:val="22"/>
              </w:rPr>
              <w:t>3.628,99</w:t>
            </w:r>
            <w:r w:rsidRPr="009A3D41">
              <w:rPr>
                <w:rFonts w:ascii="Calibri" w:eastAsia="Times New Roman" w:hAnsi="Calibri" w:cs="Calibri"/>
                <w:color w:val="000000"/>
                <w:sz w:val="22"/>
                <w:szCs w:val="22"/>
              </w:rPr>
              <w:t xml:space="preserve"> </w:t>
            </w:r>
          </w:p>
        </w:tc>
      </w:tr>
      <w:tr w:rsidR="009A3D41" w:rsidRPr="009A3D41" w14:paraId="1DEDEB3A"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56C144FE"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12311.01.25</w:t>
            </w:r>
          </w:p>
        </w:tc>
        <w:tc>
          <w:tcPr>
            <w:tcW w:w="0" w:type="auto"/>
            <w:tcBorders>
              <w:top w:val="nil"/>
              <w:left w:val="nil"/>
              <w:bottom w:val="single" w:sz="4" w:space="0" w:color="808080"/>
              <w:right w:val="single" w:sz="4" w:space="0" w:color="808080"/>
            </w:tcBorders>
            <w:shd w:val="clear" w:color="000000" w:fill="6699FF"/>
            <w:vAlign w:val="bottom"/>
            <w:hideMark/>
          </w:tcPr>
          <w:p w14:paraId="4F80A634"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xml:space="preserve">MAQUINAS, UTENSILIOS E </w:t>
            </w:r>
            <w:r w:rsidRPr="009A3D41">
              <w:rPr>
                <w:rFonts w:ascii="Calibri" w:eastAsia="Times New Roman" w:hAnsi="Calibri" w:cs="Calibri"/>
                <w:b/>
                <w:bCs/>
                <w:color w:val="FFFFFF"/>
                <w:sz w:val="22"/>
                <w:szCs w:val="22"/>
              </w:rPr>
              <w:lastRenderedPageBreak/>
              <w:t>EQUIPAMENTO DIVERSOS</w:t>
            </w:r>
          </w:p>
        </w:tc>
        <w:tc>
          <w:tcPr>
            <w:tcW w:w="0" w:type="auto"/>
            <w:tcBorders>
              <w:top w:val="nil"/>
              <w:left w:val="nil"/>
              <w:bottom w:val="single" w:sz="4" w:space="0" w:color="808080"/>
              <w:right w:val="single" w:sz="4" w:space="0" w:color="808080"/>
            </w:tcBorders>
            <w:shd w:val="clear" w:color="000000" w:fill="B4C6E7"/>
            <w:noWrap/>
            <w:vAlign w:val="bottom"/>
            <w:hideMark/>
          </w:tcPr>
          <w:p w14:paraId="1575023E"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lastRenderedPageBreak/>
              <w:t xml:space="preserve">           5.160,00 </w:t>
            </w:r>
          </w:p>
        </w:tc>
        <w:tc>
          <w:tcPr>
            <w:tcW w:w="1513" w:type="dxa"/>
            <w:tcBorders>
              <w:top w:val="nil"/>
              <w:left w:val="nil"/>
              <w:bottom w:val="single" w:sz="4" w:space="0" w:color="808080"/>
              <w:right w:val="single" w:sz="4" w:space="0" w:color="808080"/>
            </w:tcBorders>
            <w:shd w:val="clear" w:color="000000" w:fill="B4C6E7"/>
            <w:noWrap/>
            <w:vAlign w:val="bottom"/>
            <w:hideMark/>
          </w:tcPr>
          <w:p w14:paraId="44E3C6D6"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   </w:t>
            </w:r>
          </w:p>
        </w:tc>
        <w:tc>
          <w:tcPr>
            <w:tcW w:w="2814" w:type="dxa"/>
            <w:tcBorders>
              <w:top w:val="nil"/>
              <w:left w:val="nil"/>
              <w:bottom w:val="single" w:sz="4" w:space="0" w:color="808080"/>
              <w:right w:val="single" w:sz="12" w:space="0" w:color="808080"/>
            </w:tcBorders>
            <w:shd w:val="clear" w:color="000000" w:fill="B4C6E7"/>
            <w:noWrap/>
            <w:vAlign w:val="bottom"/>
            <w:hideMark/>
          </w:tcPr>
          <w:p w14:paraId="714FD010"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5.160,00 </w:t>
            </w:r>
          </w:p>
        </w:tc>
      </w:tr>
      <w:tr w:rsidR="009A3D41" w:rsidRPr="009A3D41" w14:paraId="7CC17B4C" w14:textId="77777777" w:rsidTr="00492C50">
        <w:trPr>
          <w:trHeight w:val="537"/>
        </w:trPr>
        <w:tc>
          <w:tcPr>
            <w:tcW w:w="1276" w:type="dxa"/>
            <w:tcBorders>
              <w:top w:val="nil"/>
              <w:left w:val="single" w:sz="12" w:space="0" w:color="808080"/>
              <w:bottom w:val="single" w:sz="12" w:space="0" w:color="808080"/>
              <w:right w:val="nil"/>
            </w:tcBorders>
            <w:shd w:val="clear" w:color="000000" w:fill="6699FF"/>
            <w:noWrap/>
            <w:vAlign w:val="bottom"/>
            <w:hideMark/>
          </w:tcPr>
          <w:p w14:paraId="4B65DBD3"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lastRenderedPageBreak/>
              <w:t> </w:t>
            </w:r>
          </w:p>
        </w:tc>
        <w:tc>
          <w:tcPr>
            <w:tcW w:w="0" w:type="auto"/>
            <w:tcBorders>
              <w:top w:val="nil"/>
              <w:left w:val="nil"/>
              <w:bottom w:val="single" w:sz="12" w:space="0" w:color="808080"/>
              <w:right w:val="nil"/>
            </w:tcBorders>
            <w:shd w:val="clear" w:color="000000" w:fill="6699FF"/>
            <w:noWrap/>
            <w:vAlign w:val="bottom"/>
            <w:hideMark/>
          </w:tcPr>
          <w:p w14:paraId="1DAEF9A2"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B4C6E7"/>
            <w:noWrap/>
            <w:vAlign w:val="bottom"/>
            <w:hideMark/>
          </w:tcPr>
          <w:p w14:paraId="5CAB765E"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1513" w:type="dxa"/>
            <w:tcBorders>
              <w:top w:val="nil"/>
              <w:left w:val="nil"/>
              <w:bottom w:val="single" w:sz="12" w:space="0" w:color="808080"/>
              <w:right w:val="nil"/>
            </w:tcBorders>
            <w:shd w:val="clear" w:color="000000" w:fill="B4C6E7"/>
            <w:noWrap/>
            <w:vAlign w:val="bottom"/>
            <w:hideMark/>
          </w:tcPr>
          <w:p w14:paraId="38E8EF08"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5B26DB8C"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r>
      <w:tr w:rsidR="009A3D41" w:rsidRPr="009A3D41" w14:paraId="64E25CB1" w14:textId="77777777" w:rsidTr="00492C50">
        <w:trPr>
          <w:trHeight w:val="537"/>
        </w:trPr>
        <w:tc>
          <w:tcPr>
            <w:tcW w:w="1276" w:type="dxa"/>
            <w:tcBorders>
              <w:top w:val="nil"/>
              <w:left w:val="single" w:sz="12" w:space="0" w:color="808080"/>
              <w:bottom w:val="single" w:sz="12" w:space="0" w:color="808080"/>
              <w:right w:val="single" w:sz="4" w:space="0" w:color="808080"/>
            </w:tcBorders>
            <w:shd w:val="clear" w:color="000000" w:fill="6699FF"/>
            <w:noWrap/>
            <w:vAlign w:val="bottom"/>
            <w:hideMark/>
          </w:tcPr>
          <w:p w14:paraId="25A412F7"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12311.02.00</w:t>
            </w:r>
          </w:p>
        </w:tc>
        <w:tc>
          <w:tcPr>
            <w:tcW w:w="0" w:type="auto"/>
            <w:tcBorders>
              <w:top w:val="nil"/>
              <w:left w:val="nil"/>
              <w:bottom w:val="single" w:sz="12" w:space="0" w:color="808080"/>
              <w:right w:val="single" w:sz="4" w:space="0" w:color="808080"/>
            </w:tcBorders>
            <w:shd w:val="clear" w:color="000000" w:fill="6699FF"/>
            <w:vAlign w:val="bottom"/>
            <w:hideMark/>
          </w:tcPr>
          <w:p w14:paraId="2278470E"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BENS DE INFORMATICA</w:t>
            </w:r>
          </w:p>
        </w:tc>
        <w:tc>
          <w:tcPr>
            <w:tcW w:w="0" w:type="auto"/>
            <w:tcBorders>
              <w:top w:val="nil"/>
              <w:left w:val="nil"/>
              <w:bottom w:val="single" w:sz="12" w:space="0" w:color="808080"/>
              <w:right w:val="single" w:sz="4" w:space="0" w:color="808080"/>
            </w:tcBorders>
            <w:shd w:val="clear" w:color="000000" w:fill="B4C6E7"/>
            <w:noWrap/>
            <w:vAlign w:val="bottom"/>
            <w:hideMark/>
          </w:tcPr>
          <w:p w14:paraId="7B4A95D6" w14:textId="77777777" w:rsidR="009A3D41" w:rsidRPr="009A3D41" w:rsidRDefault="009A3D41" w:rsidP="009A3D41">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808.918,84 </w:t>
            </w:r>
          </w:p>
        </w:tc>
        <w:tc>
          <w:tcPr>
            <w:tcW w:w="1513" w:type="dxa"/>
            <w:tcBorders>
              <w:top w:val="nil"/>
              <w:left w:val="nil"/>
              <w:bottom w:val="single" w:sz="12" w:space="0" w:color="808080"/>
              <w:right w:val="single" w:sz="4" w:space="0" w:color="808080"/>
            </w:tcBorders>
            <w:shd w:val="clear" w:color="000000" w:fill="B4C6E7"/>
            <w:noWrap/>
            <w:vAlign w:val="bottom"/>
            <w:hideMark/>
          </w:tcPr>
          <w:p w14:paraId="776323F5" w14:textId="43F4A103" w:rsidR="009A3D41" w:rsidRPr="009A3D41" w:rsidRDefault="000D4DD4" w:rsidP="009A3D41">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20.604,00</w:t>
            </w:r>
            <w:r w:rsidR="009A3D41" w:rsidRPr="009A3D41">
              <w:rPr>
                <w:rFonts w:ascii="Calibri" w:eastAsia="Times New Roman" w:hAnsi="Calibri" w:cs="Calibri"/>
                <w:b/>
                <w:bCs/>
                <w:color w:val="000000"/>
                <w:sz w:val="22"/>
                <w:szCs w:val="22"/>
              </w:rPr>
              <w:t xml:space="preserve">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31675987" w14:textId="4AA21B76" w:rsidR="009A3D41" w:rsidRPr="009A3D41" w:rsidRDefault="009A3D41" w:rsidP="000D4DD4">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0D4DD4">
              <w:rPr>
                <w:rFonts w:ascii="Calibri" w:eastAsia="Times New Roman" w:hAnsi="Calibri" w:cs="Calibri"/>
                <w:b/>
                <w:bCs/>
                <w:color w:val="000000"/>
                <w:sz w:val="22"/>
                <w:szCs w:val="22"/>
              </w:rPr>
              <w:t>829.522,84</w:t>
            </w:r>
            <w:r w:rsidRPr="009A3D41">
              <w:rPr>
                <w:rFonts w:ascii="Calibri" w:eastAsia="Times New Roman" w:hAnsi="Calibri" w:cs="Calibri"/>
                <w:b/>
                <w:bCs/>
                <w:color w:val="000000"/>
                <w:sz w:val="22"/>
                <w:szCs w:val="22"/>
              </w:rPr>
              <w:t xml:space="preserve"> </w:t>
            </w:r>
          </w:p>
        </w:tc>
      </w:tr>
      <w:tr w:rsidR="009A3D41" w:rsidRPr="009A3D41" w14:paraId="781CE421"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5B0AEB89"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12311.02.01</w:t>
            </w:r>
          </w:p>
        </w:tc>
        <w:tc>
          <w:tcPr>
            <w:tcW w:w="0" w:type="auto"/>
            <w:tcBorders>
              <w:top w:val="nil"/>
              <w:left w:val="nil"/>
              <w:bottom w:val="single" w:sz="4" w:space="0" w:color="808080"/>
              <w:right w:val="single" w:sz="4" w:space="0" w:color="808080"/>
            </w:tcBorders>
            <w:shd w:val="clear" w:color="000000" w:fill="6699FF"/>
            <w:vAlign w:val="bottom"/>
            <w:hideMark/>
          </w:tcPr>
          <w:p w14:paraId="4CFABC90"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EQUIP DE TECNOLOG DA INFORMAT</w:t>
            </w:r>
          </w:p>
        </w:tc>
        <w:tc>
          <w:tcPr>
            <w:tcW w:w="0" w:type="auto"/>
            <w:tcBorders>
              <w:top w:val="nil"/>
              <w:left w:val="nil"/>
              <w:bottom w:val="single" w:sz="4" w:space="0" w:color="808080"/>
              <w:right w:val="single" w:sz="4" w:space="0" w:color="808080"/>
            </w:tcBorders>
            <w:shd w:val="clear" w:color="000000" w:fill="B4C6E7"/>
            <w:noWrap/>
            <w:vAlign w:val="bottom"/>
            <w:hideMark/>
          </w:tcPr>
          <w:p w14:paraId="4A20B954"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808.918,84 </w:t>
            </w:r>
          </w:p>
        </w:tc>
        <w:tc>
          <w:tcPr>
            <w:tcW w:w="1513" w:type="dxa"/>
            <w:tcBorders>
              <w:top w:val="nil"/>
              <w:left w:val="nil"/>
              <w:bottom w:val="single" w:sz="4" w:space="0" w:color="808080"/>
              <w:right w:val="single" w:sz="4" w:space="0" w:color="808080"/>
            </w:tcBorders>
            <w:shd w:val="clear" w:color="000000" w:fill="B4C6E7"/>
            <w:noWrap/>
            <w:vAlign w:val="bottom"/>
            <w:hideMark/>
          </w:tcPr>
          <w:p w14:paraId="64729D43" w14:textId="1F10009F" w:rsidR="009A3D41" w:rsidRPr="009A3D41" w:rsidRDefault="000D4DD4" w:rsidP="009A3D41">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20.604,00</w:t>
            </w:r>
            <w:r w:rsidR="009A3D41" w:rsidRPr="009A3D41">
              <w:rPr>
                <w:rFonts w:ascii="Calibri" w:eastAsia="Times New Roman" w:hAnsi="Calibri" w:cs="Calibri"/>
                <w:color w:val="000000"/>
                <w:sz w:val="22"/>
                <w:szCs w:val="22"/>
              </w:rPr>
              <w:t xml:space="preserve">   </w:t>
            </w:r>
          </w:p>
        </w:tc>
        <w:tc>
          <w:tcPr>
            <w:tcW w:w="2814" w:type="dxa"/>
            <w:tcBorders>
              <w:top w:val="nil"/>
              <w:left w:val="nil"/>
              <w:bottom w:val="single" w:sz="4" w:space="0" w:color="808080"/>
              <w:right w:val="single" w:sz="12" w:space="0" w:color="808080"/>
            </w:tcBorders>
            <w:shd w:val="clear" w:color="000000" w:fill="B4C6E7"/>
            <w:noWrap/>
            <w:vAlign w:val="bottom"/>
            <w:hideMark/>
          </w:tcPr>
          <w:p w14:paraId="1C07F3B3" w14:textId="2A55047B" w:rsidR="009A3D41" w:rsidRPr="009A3D41" w:rsidRDefault="009A3D41" w:rsidP="000D4DD4">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w:t>
            </w:r>
            <w:r w:rsidR="000D4DD4">
              <w:rPr>
                <w:rFonts w:ascii="Calibri" w:eastAsia="Times New Roman" w:hAnsi="Calibri" w:cs="Calibri"/>
                <w:color w:val="000000"/>
                <w:sz w:val="22"/>
                <w:szCs w:val="22"/>
              </w:rPr>
              <w:t>829.522,84</w:t>
            </w:r>
            <w:r w:rsidRPr="009A3D41">
              <w:rPr>
                <w:rFonts w:ascii="Calibri" w:eastAsia="Times New Roman" w:hAnsi="Calibri" w:cs="Calibri"/>
                <w:color w:val="000000"/>
                <w:sz w:val="22"/>
                <w:szCs w:val="22"/>
              </w:rPr>
              <w:t xml:space="preserve"> </w:t>
            </w:r>
          </w:p>
        </w:tc>
      </w:tr>
      <w:tr w:rsidR="009A3D41" w:rsidRPr="009A3D41" w14:paraId="101BA3FE" w14:textId="77777777" w:rsidTr="00492C50">
        <w:trPr>
          <w:trHeight w:val="537"/>
        </w:trPr>
        <w:tc>
          <w:tcPr>
            <w:tcW w:w="1276" w:type="dxa"/>
            <w:tcBorders>
              <w:top w:val="nil"/>
              <w:left w:val="single" w:sz="12" w:space="0" w:color="808080"/>
              <w:bottom w:val="single" w:sz="12" w:space="0" w:color="808080"/>
              <w:right w:val="nil"/>
            </w:tcBorders>
            <w:shd w:val="clear" w:color="000000" w:fill="6699FF"/>
            <w:noWrap/>
            <w:vAlign w:val="bottom"/>
            <w:hideMark/>
          </w:tcPr>
          <w:p w14:paraId="0768B87C"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6699FF"/>
            <w:noWrap/>
            <w:vAlign w:val="bottom"/>
            <w:hideMark/>
          </w:tcPr>
          <w:p w14:paraId="577A0F23"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B4C6E7"/>
            <w:noWrap/>
            <w:vAlign w:val="bottom"/>
            <w:hideMark/>
          </w:tcPr>
          <w:p w14:paraId="00A3A45C"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1513" w:type="dxa"/>
            <w:tcBorders>
              <w:top w:val="nil"/>
              <w:left w:val="nil"/>
              <w:bottom w:val="single" w:sz="12" w:space="0" w:color="808080"/>
              <w:right w:val="nil"/>
            </w:tcBorders>
            <w:shd w:val="clear" w:color="000000" w:fill="B4C6E7"/>
            <w:noWrap/>
            <w:vAlign w:val="bottom"/>
            <w:hideMark/>
          </w:tcPr>
          <w:p w14:paraId="20E50D74"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0E41DF2E"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r>
      <w:tr w:rsidR="009A3D41" w:rsidRPr="009A3D41" w14:paraId="0A92621F" w14:textId="77777777" w:rsidTr="00492C50">
        <w:trPr>
          <w:trHeight w:val="537"/>
        </w:trPr>
        <w:tc>
          <w:tcPr>
            <w:tcW w:w="1276" w:type="dxa"/>
            <w:tcBorders>
              <w:top w:val="nil"/>
              <w:left w:val="single" w:sz="12" w:space="0" w:color="808080"/>
              <w:bottom w:val="single" w:sz="12" w:space="0" w:color="808080"/>
              <w:right w:val="single" w:sz="4" w:space="0" w:color="808080"/>
            </w:tcBorders>
            <w:shd w:val="clear" w:color="000000" w:fill="6699FF"/>
            <w:noWrap/>
            <w:vAlign w:val="bottom"/>
            <w:hideMark/>
          </w:tcPr>
          <w:p w14:paraId="0F6F12EB"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12311.03.00</w:t>
            </w:r>
          </w:p>
        </w:tc>
        <w:tc>
          <w:tcPr>
            <w:tcW w:w="0" w:type="auto"/>
            <w:tcBorders>
              <w:top w:val="nil"/>
              <w:left w:val="nil"/>
              <w:bottom w:val="single" w:sz="12" w:space="0" w:color="808080"/>
              <w:right w:val="single" w:sz="4" w:space="0" w:color="808080"/>
            </w:tcBorders>
            <w:shd w:val="clear" w:color="000000" w:fill="6699FF"/>
            <w:vAlign w:val="bottom"/>
            <w:hideMark/>
          </w:tcPr>
          <w:p w14:paraId="33356FB7"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MOVEIS E UTENSILIOS</w:t>
            </w:r>
          </w:p>
        </w:tc>
        <w:tc>
          <w:tcPr>
            <w:tcW w:w="0" w:type="auto"/>
            <w:tcBorders>
              <w:top w:val="nil"/>
              <w:left w:val="nil"/>
              <w:bottom w:val="single" w:sz="12" w:space="0" w:color="808080"/>
              <w:right w:val="single" w:sz="4" w:space="0" w:color="808080"/>
            </w:tcBorders>
            <w:shd w:val="clear" w:color="000000" w:fill="B4C6E7"/>
            <w:noWrap/>
            <w:vAlign w:val="bottom"/>
            <w:hideMark/>
          </w:tcPr>
          <w:p w14:paraId="240B935D" w14:textId="77777777" w:rsidR="009A3D41" w:rsidRPr="009A3D41" w:rsidRDefault="009A3D41" w:rsidP="009A3D41">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721.547,98 </w:t>
            </w:r>
          </w:p>
        </w:tc>
        <w:tc>
          <w:tcPr>
            <w:tcW w:w="1513" w:type="dxa"/>
            <w:tcBorders>
              <w:top w:val="nil"/>
              <w:left w:val="nil"/>
              <w:bottom w:val="single" w:sz="12" w:space="0" w:color="808080"/>
              <w:right w:val="single" w:sz="4" w:space="0" w:color="808080"/>
            </w:tcBorders>
            <w:shd w:val="clear" w:color="000000" w:fill="B4C6E7"/>
            <w:noWrap/>
            <w:vAlign w:val="bottom"/>
            <w:hideMark/>
          </w:tcPr>
          <w:p w14:paraId="6B212ABD" w14:textId="62FF5197" w:rsidR="009A3D41" w:rsidRPr="009A3D41" w:rsidRDefault="009A3D41" w:rsidP="00A61A3E">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5</w:t>
            </w:r>
            <w:r w:rsidR="00A61A3E">
              <w:rPr>
                <w:rFonts w:ascii="Calibri" w:eastAsia="Times New Roman" w:hAnsi="Calibri" w:cs="Calibri"/>
                <w:b/>
                <w:bCs/>
                <w:color w:val="000000"/>
                <w:sz w:val="22"/>
                <w:szCs w:val="22"/>
              </w:rPr>
              <w:t>6</w:t>
            </w:r>
            <w:r w:rsidRPr="009A3D41">
              <w:rPr>
                <w:rFonts w:ascii="Calibri" w:eastAsia="Times New Roman" w:hAnsi="Calibri" w:cs="Calibri"/>
                <w:b/>
                <w:bCs/>
                <w:color w:val="000000"/>
                <w:sz w:val="22"/>
                <w:szCs w:val="22"/>
              </w:rPr>
              <w:t>.75</w:t>
            </w:r>
            <w:r w:rsidR="00A61A3E">
              <w:rPr>
                <w:rFonts w:ascii="Calibri" w:eastAsia="Times New Roman" w:hAnsi="Calibri" w:cs="Calibri"/>
                <w:b/>
                <w:bCs/>
                <w:color w:val="000000"/>
                <w:sz w:val="22"/>
                <w:szCs w:val="22"/>
              </w:rPr>
              <w:t>4</w:t>
            </w:r>
            <w:r w:rsidRPr="009A3D41">
              <w:rPr>
                <w:rFonts w:ascii="Calibri" w:eastAsia="Times New Roman" w:hAnsi="Calibri" w:cs="Calibri"/>
                <w:b/>
                <w:bCs/>
                <w:color w:val="000000"/>
                <w:sz w:val="22"/>
                <w:szCs w:val="22"/>
              </w:rPr>
              <w:t>,</w:t>
            </w:r>
            <w:r w:rsidR="00A61A3E">
              <w:rPr>
                <w:rFonts w:ascii="Calibri" w:eastAsia="Times New Roman" w:hAnsi="Calibri" w:cs="Calibri"/>
                <w:b/>
                <w:bCs/>
                <w:color w:val="000000"/>
                <w:sz w:val="22"/>
                <w:szCs w:val="22"/>
              </w:rPr>
              <w:t>9</w:t>
            </w:r>
            <w:r w:rsidRPr="009A3D41">
              <w:rPr>
                <w:rFonts w:ascii="Calibri" w:eastAsia="Times New Roman" w:hAnsi="Calibri" w:cs="Calibri"/>
                <w:b/>
                <w:bCs/>
                <w:color w:val="000000"/>
                <w:sz w:val="22"/>
                <w:szCs w:val="22"/>
              </w:rPr>
              <w:t xml:space="preserve">0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727195F2" w14:textId="0116A43C" w:rsidR="009A3D41" w:rsidRPr="009A3D41" w:rsidRDefault="009A3D41" w:rsidP="00A61A3E">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77</w:t>
            </w:r>
            <w:r w:rsidR="00A61A3E">
              <w:rPr>
                <w:rFonts w:ascii="Calibri" w:eastAsia="Times New Roman" w:hAnsi="Calibri" w:cs="Calibri"/>
                <w:b/>
                <w:bCs/>
                <w:color w:val="000000"/>
                <w:sz w:val="22"/>
                <w:szCs w:val="22"/>
              </w:rPr>
              <w:t>8</w:t>
            </w:r>
            <w:r w:rsidRPr="009A3D41">
              <w:rPr>
                <w:rFonts w:ascii="Calibri" w:eastAsia="Times New Roman" w:hAnsi="Calibri" w:cs="Calibri"/>
                <w:b/>
                <w:bCs/>
                <w:color w:val="000000"/>
                <w:sz w:val="22"/>
                <w:szCs w:val="22"/>
              </w:rPr>
              <w:t>.3</w:t>
            </w:r>
            <w:r w:rsidR="00A61A3E">
              <w:rPr>
                <w:rFonts w:ascii="Calibri" w:eastAsia="Times New Roman" w:hAnsi="Calibri" w:cs="Calibri"/>
                <w:b/>
                <w:bCs/>
                <w:color w:val="000000"/>
                <w:sz w:val="22"/>
                <w:szCs w:val="22"/>
              </w:rPr>
              <w:t>0</w:t>
            </w:r>
            <w:r w:rsidRPr="009A3D41">
              <w:rPr>
                <w:rFonts w:ascii="Calibri" w:eastAsia="Times New Roman" w:hAnsi="Calibri" w:cs="Calibri"/>
                <w:b/>
                <w:bCs/>
                <w:color w:val="000000"/>
                <w:sz w:val="22"/>
                <w:szCs w:val="22"/>
              </w:rPr>
              <w:t>2,</w:t>
            </w:r>
            <w:r w:rsidR="00A61A3E">
              <w:rPr>
                <w:rFonts w:ascii="Calibri" w:eastAsia="Times New Roman" w:hAnsi="Calibri" w:cs="Calibri"/>
                <w:b/>
                <w:bCs/>
                <w:color w:val="000000"/>
                <w:sz w:val="22"/>
                <w:szCs w:val="22"/>
              </w:rPr>
              <w:t>88</w:t>
            </w:r>
            <w:r w:rsidRPr="009A3D41">
              <w:rPr>
                <w:rFonts w:ascii="Calibri" w:eastAsia="Times New Roman" w:hAnsi="Calibri" w:cs="Calibri"/>
                <w:b/>
                <w:bCs/>
                <w:color w:val="000000"/>
                <w:sz w:val="22"/>
                <w:szCs w:val="22"/>
              </w:rPr>
              <w:t xml:space="preserve"> </w:t>
            </w:r>
          </w:p>
        </w:tc>
      </w:tr>
      <w:tr w:rsidR="009A3D41" w:rsidRPr="009A3D41" w14:paraId="240584E8"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2CCB06D2"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12311.03.01</w:t>
            </w:r>
          </w:p>
        </w:tc>
        <w:tc>
          <w:tcPr>
            <w:tcW w:w="0" w:type="auto"/>
            <w:tcBorders>
              <w:top w:val="nil"/>
              <w:left w:val="nil"/>
              <w:bottom w:val="single" w:sz="4" w:space="0" w:color="808080"/>
              <w:right w:val="single" w:sz="4" w:space="0" w:color="808080"/>
            </w:tcBorders>
            <w:shd w:val="clear" w:color="000000" w:fill="6699FF"/>
            <w:vAlign w:val="bottom"/>
            <w:hideMark/>
          </w:tcPr>
          <w:p w14:paraId="03D16BAD"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APARELHOS E UTENSILIOS DOMESTICOS</w:t>
            </w:r>
          </w:p>
        </w:tc>
        <w:tc>
          <w:tcPr>
            <w:tcW w:w="0" w:type="auto"/>
            <w:tcBorders>
              <w:top w:val="nil"/>
              <w:left w:val="nil"/>
              <w:bottom w:val="single" w:sz="4" w:space="0" w:color="808080"/>
              <w:right w:val="single" w:sz="4" w:space="0" w:color="808080"/>
            </w:tcBorders>
            <w:shd w:val="clear" w:color="000000" w:fill="B4C6E7"/>
            <w:noWrap/>
            <w:vAlign w:val="bottom"/>
            <w:hideMark/>
          </w:tcPr>
          <w:p w14:paraId="141C86F8"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578.626,98 </w:t>
            </w:r>
          </w:p>
        </w:tc>
        <w:tc>
          <w:tcPr>
            <w:tcW w:w="1513" w:type="dxa"/>
            <w:tcBorders>
              <w:top w:val="nil"/>
              <w:left w:val="nil"/>
              <w:bottom w:val="single" w:sz="4" w:space="0" w:color="808080"/>
              <w:right w:val="single" w:sz="4" w:space="0" w:color="808080"/>
            </w:tcBorders>
            <w:shd w:val="clear" w:color="000000" w:fill="B4C6E7"/>
            <w:noWrap/>
            <w:vAlign w:val="bottom"/>
            <w:hideMark/>
          </w:tcPr>
          <w:p w14:paraId="257297A3"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   </w:t>
            </w:r>
          </w:p>
        </w:tc>
        <w:tc>
          <w:tcPr>
            <w:tcW w:w="2814" w:type="dxa"/>
            <w:tcBorders>
              <w:top w:val="nil"/>
              <w:left w:val="nil"/>
              <w:bottom w:val="single" w:sz="4" w:space="0" w:color="808080"/>
              <w:right w:val="single" w:sz="12" w:space="0" w:color="808080"/>
            </w:tcBorders>
            <w:shd w:val="clear" w:color="000000" w:fill="B4C6E7"/>
            <w:noWrap/>
            <w:vAlign w:val="bottom"/>
            <w:hideMark/>
          </w:tcPr>
          <w:p w14:paraId="382FFCE4"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578.626,98 </w:t>
            </w:r>
          </w:p>
        </w:tc>
      </w:tr>
      <w:tr w:rsidR="009A3D41" w:rsidRPr="009A3D41" w14:paraId="65773D20"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02C8761A"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12311.03.03</w:t>
            </w:r>
          </w:p>
        </w:tc>
        <w:tc>
          <w:tcPr>
            <w:tcW w:w="0" w:type="auto"/>
            <w:tcBorders>
              <w:top w:val="nil"/>
              <w:left w:val="nil"/>
              <w:bottom w:val="single" w:sz="4" w:space="0" w:color="808080"/>
              <w:right w:val="single" w:sz="4" w:space="0" w:color="808080"/>
            </w:tcBorders>
            <w:shd w:val="clear" w:color="000000" w:fill="6699FF"/>
            <w:vAlign w:val="bottom"/>
            <w:hideMark/>
          </w:tcPr>
          <w:p w14:paraId="5F67714D"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MOBILIARIO EM GERAL</w:t>
            </w:r>
          </w:p>
        </w:tc>
        <w:tc>
          <w:tcPr>
            <w:tcW w:w="0" w:type="auto"/>
            <w:tcBorders>
              <w:top w:val="nil"/>
              <w:left w:val="nil"/>
              <w:bottom w:val="single" w:sz="4" w:space="0" w:color="808080"/>
              <w:right w:val="single" w:sz="4" w:space="0" w:color="808080"/>
            </w:tcBorders>
            <w:shd w:val="clear" w:color="000000" w:fill="B4C6E7"/>
            <w:noWrap/>
            <w:vAlign w:val="bottom"/>
            <w:hideMark/>
          </w:tcPr>
          <w:p w14:paraId="1E72771C"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142.921,00 </w:t>
            </w:r>
          </w:p>
        </w:tc>
        <w:tc>
          <w:tcPr>
            <w:tcW w:w="1513" w:type="dxa"/>
            <w:tcBorders>
              <w:top w:val="nil"/>
              <w:left w:val="nil"/>
              <w:bottom w:val="single" w:sz="4" w:space="0" w:color="808080"/>
              <w:right w:val="single" w:sz="4" w:space="0" w:color="808080"/>
            </w:tcBorders>
            <w:shd w:val="clear" w:color="000000" w:fill="B4C6E7"/>
            <w:noWrap/>
            <w:vAlign w:val="bottom"/>
            <w:hideMark/>
          </w:tcPr>
          <w:p w14:paraId="28503960" w14:textId="4216D635" w:rsidR="009A3D41" w:rsidRPr="009A3D41" w:rsidRDefault="009A3D41" w:rsidP="00A61A3E">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5</w:t>
            </w:r>
            <w:r w:rsidR="00A61A3E">
              <w:rPr>
                <w:rFonts w:ascii="Calibri" w:eastAsia="Times New Roman" w:hAnsi="Calibri" w:cs="Calibri"/>
                <w:color w:val="000000"/>
                <w:sz w:val="22"/>
                <w:szCs w:val="22"/>
              </w:rPr>
              <w:t>6</w:t>
            </w:r>
            <w:r w:rsidRPr="009A3D41">
              <w:rPr>
                <w:rFonts w:ascii="Calibri" w:eastAsia="Times New Roman" w:hAnsi="Calibri" w:cs="Calibri"/>
                <w:color w:val="000000"/>
                <w:sz w:val="22"/>
                <w:szCs w:val="22"/>
              </w:rPr>
              <w:t>.75</w:t>
            </w:r>
            <w:r w:rsidR="00A61A3E">
              <w:rPr>
                <w:rFonts w:ascii="Calibri" w:eastAsia="Times New Roman" w:hAnsi="Calibri" w:cs="Calibri"/>
                <w:color w:val="000000"/>
                <w:sz w:val="22"/>
                <w:szCs w:val="22"/>
              </w:rPr>
              <w:t>4,90</w:t>
            </w:r>
            <w:r w:rsidRPr="009A3D41">
              <w:rPr>
                <w:rFonts w:ascii="Calibri" w:eastAsia="Times New Roman" w:hAnsi="Calibri" w:cs="Calibri"/>
                <w:color w:val="000000"/>
                <w:sz w:val="22"/>
                <w:szCs w:val="22"/>
              </w:rPr>
              <w:t xml:space="preserve"> </w:t>
            </w:r>
          </w:p>
        </w:tc>
        <w:tc>
          <w:tcPr>
            <w:tcW w:w="2814" w:type="dxa"/>
            <w:tcBorders>
              <w:top w:val="nil"/>
              <w:left w:val="nil"/>
              <w:bottom w:val="single" w:sz="4" w:space="0" w:color="808080"/>
              <w:right w:val="single" w:sz="12" w:space="0" w:color="808080"/>
            </w:tcBorders>
            <w:shd w:val="clear" w:color="000000" w:fill="B4C6E7"/>
            <w:noWrap/>
            <w:vAlign w:val="bottom"/>
            <w:hideMark/>
          </w:tcPr>
          <w:p w14:paraId="28B5E74D" w14:textId="1736EF20" w:rsidR="009A3D41" w:rsidRPr="009A3D41" w:rsidRDefault="009A3D41" w:rsidP="00A61A3E">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w:t>
            </w:r>
            <w:r w:rsidR="00A61A3E">
              <w:rPr>
                <w:rFonts w:ascii="Calibri" w:eastAsia="Times New Roman" w:hAnsi="Calibri" w:cs="Calibri"/>
                <w:color w:val="000000"/>
                <w:sz w:val="22"/>
                <w:szCs w:val="22"/>
              </w:rPr>
              <w:t>199.675</w:t>
            </w:r>
            <w:r w:rsidRPr="009A3D41">
              <w:rPr>
                <w:rFonts w:ascii="Calibri" w:eastAsia="Times New Roman" w:hAnsi="Calibri" w:cs="Calibri"/>
                <w:color w:val="000000"/>
                <w:sz w:val="22"/>
                <w:szCs w:val="22"/>
              </w:rPr>
              <w:t>,</w:t>
            </w:r>
            <w:r w:rsidR="00A61A3E">
              <w:rPr>
                <w:rFonts w:ascii="Calibri" w:eastAsia="Times New Roman" w:hAnsi="Calibri" w:cs="Calibri"/>
                <w:color w:val="000000"/>
                <w:sz w:val="22"/>
                <w:szCs w:val="22"/>
              </w:rPr>
              <w:t>90</w:t>
            </w:r>
            <w:r w:rsidRPr="009A3D41">
              <w:rPr>
                <w:rFonts w:ascii="Calibri" w:eastAsia="Times New Roman" w:hAnsi="Calibri" w:cs="Calibri"/>
                <w:color w:val="000000"/>
                <w:sz w:val="22"/>
                <w:szCs w:val="22"/>
              </w:rPr>
              <w:t xml:space="preserve"> </w:t>
            </w:r>
          </w:p>
        </w:tc>
      </w:tr>
      <w:tr w:rsidR="009A3D41" w:rsidRPr="009A3D41" w14:paraId="3F71961B" w14:textId="77777777" w:rsidTr="00492C50">
        <w:trPr>
          <w:trHeight w:val="537"/>
        </w:trPr>
        <w:tc>
          <w:tcPr>
            <w:tcW w:w="1276" w:type="dxa"/>
            <w:tcBorders>
              <w:top w:val="nil"/>
              <w:left w:val="single" w:sz="12" w:space="0" w:color="808080"/>
              <w:bottom w:val="single" w:sz="12" w:space="0" w:color="808080"/>
              <w:right w:val="nil"/>
            </w:tcBorders>
            <w:shd w:val="clear" w:color="000000" w:fill="6699FF"/>
            <w:noWrap/>
            <w:vAlign w:val="bottom"/>
            <w:hideMark/>
          </w:tcPr>
          <w:p w14:paraId="2A70F1C2"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6699FF"/>
            <w:noWrap/>
            <w:vAlign w:val="bottom"/>
            <w:hideMark/>
          </w:tcPr>
          <w:p w14:paraId="49F75FFD"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B4C6E7"/>
            <w:noWrap/>
            <w:vAlign w:val="bottom"/>
            <w:hideMark/>
          </w:tcPr>
          <w:p w14:paraId="322A55D0"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1513" w:type="dxa"/>
            <w:tcBorders>
              <w:top w:val="nil"/>
              <w:left w:val="nil"/>
              <w:bottom w:val="single" w:sz="12" w:space="0" w:color="808080"/>
              <w:right w:val="nil"/>
            </w:tcBorders>
            <w:shd w:val="clear" w:color="000000" w:fill="B4C6E7"/>
            <w:noWrap/>
            <w:vAlign w:val="bottom"/>
            <w:hideMark/>
          </w:tcPr>
          <w:p w14:paraId="1D2ACB6E"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0DCAFDA7"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r>
      <w:tr w:rsidR="009A3D41" w:rsidRPr="009A3D41" w14:paraId="48986BFC" w14:textId="77777777" w:rsidTr="00492C50">
        <w:trPr>
          <w:trHeight w:val="537"/>
        </w:trPr>
        <w:tc>
          <w:tcPr>
            <w:tcW w:w="1276" w:type="dxa"/>
            <w:tcBorders>
              <w:top w:val="nil"/>
              <w:left w:val="single" w:sz="12" w:space="0" w:color="808080"/>
              <w:bottom w:val="single" w:sz="12" w:space="0" w:color="808080"/>
              <w:right w:val="single" w:sz="4" w:space="0" w:color="808080"/>
            </w:tcBorders>
            <w:shd w:val="clear" w:color="000000" w:fill="6699FF"/>
            <w:noWrap/>
            <w:vAlign w:val="bottom"/>
            <w:hideMark/>
          </w:tcPr>
          <w:p w14:paraId="03986A9F"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12311.04.00</w:t>
            </w:r>
          </w:p>
        </w:tc>
        <w:tc>
          <w:tcPr>
            <w:tcW w:w="0" w:type="auto"/>
            <w:tcBorders>
              <w:top w:val="nil"/>
              <w:left w:val="nil"/>
              <w:bottom w:val="single" w:sz="12" w:space="0" w:color="808080"/>
              <w:right w:val="single" w:sz="4" w:space="0" w:color="808080"/>
            </w:tcBorders>
            <w:shd w:val="clear" w:color="000000" w:fill="6699FF"/>
            <w:vAlign w:val="bottom"/>
            <w:hideMark/>
          </w:tcPr>
          <w:p w14:paraId="093EFCF4"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MATER CULTURAL, EDUCACIONAL E DE C</w:t>
            </w:r>
          </w:p>
        </w:tc>
        <w:tc>
          <w:tcPr>
            <w:tcW w:w="0" w:type="auto"/>
            <w:tcBorders>
              <w:top w:val="nil"/>
              <w:left w:val="nil"/>
              <w:bottom w:val="single" w:sz="12" w:space="0" w:color="808080"/>
              <w:right w:val="single" w:sz="4" w:space="0" w:color="808080"/>
            </w:tcBorders>
            <w:shd w:val="clear" w:color="000000" w:fill="B4C6E7"/>
            <w:noWrap/>
            <w:vAlign w:val="bottom"/>
            <w:hideMark/>
          </w:tcPr>
          <w:p w14:paraId="507AD00A" w14:textId="77777777" w:rsidR="009A3D41" w:rsidRPr="009A3D41" w:rsidRDefault="009A3D41" w:rsidP="009A3D41">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4.600,00 </w:t>
            </w:r>
          </w:p>
        </w:tc>
        <w:tc>
          <w:tcPr>
            <w:tcW w:w="1513" w:type="dxa"/>
            <w:tcBorders>
              <w:top w:val="nil"/>
              <w:left w:val="nil"/>
              <w:bottom w:val="single" w:sz="12" w:space="0" w:color="808080"/>
              <w:right w:val="single" w:sz="4" w:space="0" w:color="808080"/>
            </w:tcBorders>
            <w:shd w:val="clear" w:color="000000" w:fill="B4C6E7"/>
            <w:noWrap/>
            <w:vAlign w:val="bottom"/>
            <w:hideMark/>
          </w:tcPr>
          <w:p w14:paraId="128C00B4" w14:textId="3BFF7C3B" w:rsidR="009A3D41" w:rsidRPr="009A3D41" w:rsidRDefault="009A3D41" w:rsidP="00B637B9">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CD7CB2">
              <w:rPr>
                <w:rFonts w:ascii="Calibri" w:eastAsia="Times New Roman" w:hAnsi="Calibri" w:cs="Calibri"/>
                <w:b/>
                <w:bCs/>
                <w:color w:val="000000"/>
                <w:sz w:val="22"/>
                <w:szCs w:val="22"/>
              </w:rPr>
              <w:t>552.566,99</w:t>
            </w:r>
            <w:r w:rsidRPr="009A3D41">
              <w:rPr>
                <w:rFonts w:ascii="Calibri" w:eastAsia="Times New Roman" w:hAnsi="Calibri" w:cs="Calibri"/>
                <w:b/>
                <w:bCs/>
                <w:color w:val="000000"/>
                <w:sz w:val="22"/>
                <w:szCs w:val="22"/>
              </w:rPr>
              <w:t xml:space="preserve">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2003B08A" w14:textId="1F462676" w:rsidR="009A3D41" w:rsidRPr="009A3D41" w:rsidRDefault="009A3D41" w:rsidP="00B637B9">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B637B9">
              <w:rPr>
                <w:rFonts w:ascii="Calibri" w:eastAsia="Times New Roman" w:hAnsi="Calibri" w:cs="Calibri"/>
                <w:b/>
                <w:bCs/>
                <w:color w:val="000000"/>
                <w:sz w:val="22"/>
                <w:szCs w:val="22"/>
              </w:rPr>
              <w:t xml:space="preserve"> </w:t>
            </w:r>
            <w:r w:rsidRPr="009A3D41">
              <w:rPr>
                <w:rFonts w:ascii="Calibri" w:eastAsia="Times New Roman" w:hAnsi="Calibri" w:cs="Calibri"/>
                <w:b/>
                <w:bCs/>
                <w:color w:val="000000"/>
                <w:sz w:val="22"/>
                <w:szCs w:val="22"/>
              </w:rPr>
              <w:t xml:space="preserve">      </w:t>
            </w:r>
            <w:r w:rsidR="00CD7CB2">
              <w:rPr>
                <w:rFonts w:ascii="Calibri" w:eastAsia="Times New Roman" w:hAnsi="Calibri" w:cs="Calibri"/>
                <w:b/>
                <w:bCs/>
                <w:color w:val="000000"/>
                <w:sz w:val="22"/>
                <w:szCs w:val="22"/>
              </w:rPr>
              <w:t>557.166,99</w:t>
            </w:r>
          </w:p>
        </w:tc>
      </w:tr>
      <w:tr w:rsidR="009A3D41" w:rsidRPr="009A3D41" w14:paraId="7795F6FF" w14:textId="77777777" w:rsidTr="00492C50">
        <w:trPr>
          <w:trHeight w:val="538"/>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1A7371D3"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12311.04.05</w:t>
            </w:r>
          </w:p>
        </w:tc>
        <w:tc>
          <w:tcPr>
            <w:tcW w:w="0" w:type="auto"/>
            <w:tcBorders>
              <w:top w:val="nil"/>
              <w:left w:val="nil"/>
              <w:bottom w:val="single" w:sz="4" w:space="0" w:color="808080"/>
              <w:right w:val="single" w:sz="4" w:space="0" w:color="808080"/>
            </w:tcBorders>
            <w:shd w:val="clear" w:color="000000" w:fill="6699FF"/>
            <w:vAlign w:val="bottom"/>
            <w:hideMark/>
          </w:tcPr>
          <w:p w14:paraId="59E265DF"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EQUIPAMENTOS PARA AUDIO, VIDEO E F</w:t>
            </w:r>
          </w:p>
        </w:tc>
        <w:tc>
          <w:tcPr>
            <w:tcW w:w="0" w:type="auto"/>
            <w:tcBorders>
              <w:top w:val="nil"/>
              <w:left w:val="nil"/>
              <w:bottom w:val="single" w:sz="4" w:space="0" w:color="808080"/>
              <w:right w:val="single" w:sz="4" w:space="0" w:color="808080"/>
            </w:tcBorders>
            <w:shd w:val="clear" w:color="000000" w:fill="B4C6E7"/>
            <w:noWrap/>
            <w:vAlign w:val="bottom"/>
            <w:hideMark/>
          </w:tcPr>
          <w:p w14:paraId="5D6AFB05"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4.600,00 </w:t>
            </w:r>
          </w:p>
        </w:tc>
        <w:tc>
          <w:tcPr>
            <w:tcW w:w="1513" w:type="dxa"/>
            <w:tcBorders>
              <w:top w:val="nil"/>
              <w:left w:val="nil"/>
              <w:bottom w:val="single" w:sz="4" w:space="0" w:color="808080"/>
              <w:right w:val="single" w:sz="4" w:space="0" w:color="808080"/>
            </w:tcBorders>
            <w:shd w:val="clear" w:color="000000" w:fill="B4C6E7"/>
            <w:noWrap/>
            <w:vAlign w:val="bottom"/>
            <w:hideMark/>
          </w:tcPr>
          <w:p w14:paraId="6C2CD4F1" w14:textId="134ABE6B" w:rsidR="009A3D41" w:rsidRPr="009A3D41" w:rsidRDefault="00AD75A8" w:rsidP="009A3D41">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D7CB2">
              <w:rPr>
                <w:rFonts w:ascii="Calibri" w:eastAsia="Times New Roman" w:hAnsi="Calibri" w:cs="Calibri"/>
                <w:color w:val="000000"/>
                <w:sz w:val="22"/>
                <w:szCs w:val="22"/>
              </w:rPr>
              <w:t>552.566,99</w:t>
            </w:r>
          </w:p>
        </w:tc>
        <w:tc>
          <w:tcPr>
            <w:tcW w:w="2814" w:type="dxa"/>
            <w:tcBorders>
              <w:top w:val="nil"/>
              <w:left w:val="nil"/>
              <w:bottom w:val="single" w:sz="4" w:space="0" w:color="808080"/>
              <w:right w:val="single" w:sz="12" w:space="0" w:color="808080"/>
            </w:tcBorders>
            <w:shd w:val="clear" w:color="000000" w:fill="B4C6E7"/>
            <w:noWrap/>
            <w:vAlign w:val="bottom"/>
            <w:hideMark/>
          </w:tcPr>
          <w:p w14:paraId="0EF2117F" w14:textId="1E784999" w:rsidR="009A3D41" w:rsidRPr="009A3D41" w:rsidRDefault="009A3D41" w:rsidP="00B637B9">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w:t>
            </w:r>
            <w:r w:rsidR="00CD7CB2">
              <w:rPr>
                <w:rFonts w:ascii="Calibri" w:eastAsia="Times New Roman" w:hAnsi="Calibri" w:cs="Calibri"/>
                <w:color w:val="000000"/>
                <w:sz w:val="22"/>
                <w:szCs w:val="22"/>
              </w:rPr>
              <w:t>557.166,99</w:t>
            </w:r>
          </w:p>
        </w:tc>
      </w:tr>
      <w:tr w:rsidR="009A3D41" w:rsidRPr="009A3D41" w14:paraId="78D91BF8" w14:textId="77777777" w:rsidTr="00492C50">
        <w:trPr>
          <w:trHeight w:val="537"/>
        </w:trPr>
        <w:tc>
          <w:tcPr>
            <w:tcW w:w="1276" w:type="dxa"/>
            <w:tcBorders>
              <w:top w:val="nil"/>
              <w:left w:val="single" w:sz="12" w:space="0" w:color="808080"/>
              <w:bottom w:val="single" w:sz="12" w:space="0" w:color="808080"/>
              <w:right w:val="nil"/>
            </w:tcBorders>
            <w:shd w:val="clear" w:color="000000" w:fill="6699FF"/>
            <w:noWrap/>
            <w:vAlign w:val="bottom"/>
            <w:hideMark/>
          </w:tcPr>
          <w:p w14:paraId="4F3187E0"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6699FF"/>
            <w:noWrap/>
            <w:vAlign w:val="bottom"/>
            <w:hideMark/>
          </w:tcPr>
          <w:p w14:paraId="3A36844D"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B4C6E7"/>
            <w:noWrap/>
            <w:vAlign w:val="bottom"/>
            <w:hideMark/>
          </w:tcPr>
          <w:p w14:paraId="587E5556"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1513" w:type="dxa"/>
            <w:tcBorders>
              <w:top w:val="nil"/>
              <w:left w:val="nil"/>
              <w:bottom w:val="single" w:sz="12" w:space="0" w:color="808080"/>
              <w:right w:val="nil"/>
            </w:tcBorders>
            <w:shd w:val="clear" w:color="000000" w:fill="B4C6E7"/>
            <w:noWrap/>
            <w:vAlign w:val="bottom"/>
            <w:hideMark/>
          </w:tcPr>
          <w:p w14:paraId="019CBC82"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74F868CB"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r>
      <w:tr w:rsidR="009A3D41" w:rsidRPr="009A3D41" w14:paraId="1718B36B" w14:textId="77777777" w:rsidTr="00492C50">
        <w:trPr>
          <w:trHeight w:val="537"/>
        </w:trPr>
        <w:tc>
          <w:tcPr>
            <w:tcW w:w="1276" w:type="dxa"/>
            <w:tcBorders>
              <w:top w:val="nil"/>
              <w:left w:val="single" w:sz="12" w:space="0" w:color="808080"/>
              <w:bottom w:val="single" w:sz="12" w:space="0" w:color="808080"/>
              <w:right w:val="single" w:sz="4" w:space="0" w:color="808080"/>
            </w:tcBorders>
            <w:shd w:val="clear" w:color="000000" w:fill="6699FF"/>
            <w:noWrap/>
            <w:vAlign w:val="bottom"/>
            <w:hideMark/>
          </w:tcPr>
          <w:p w14:paraId="3C12F7F3"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12311.05.00</w:t>
            </w:r>
          </w:p>
        </w:tc>
        <w:tc>
          <w:tcPr>
            <w:tcW w:w="0" w:type="auto"/>
            <w:tcBorders>
              <w:top w:val="nil"/>
              <w:left w:val="nil"/>
              <w:bottom w:val="single" w:sz="12" w:space="0" w:color="808080"/>
              <w:right w:val="single" w:sz="4" w:space="0" w:color="808080"/>
            </w:tcBorders>
            <w:shd w:val="clear" w:color="000000" w:fill="6699FF"/>
            <w:vAlign w:val="bottom"/>
            <w:hideMark/>
          </w:tcPr>
          <w:p w14:paraId="3EBEECAF"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VEICULOS</w:t>
            </w:r>
          </w:p>
        </w:tc>
        <w:tc>
          <w:tcPr>
            <w:tcW w:w="0" w:type="auto"/>
            <w:tcBorders>
              <w:top w:val="nil"/>
              <w:left w:val="nil"/>
              <w:bottom w:val="single" w:sz="12" w:space="0" w:color="808080"/>
              <w:right w:val="single" w:sz="4" w:space="0" w:color="808080"/>
            </w:tcBorders>
            <w:shd w:val="clear" w:color="000000" w:fill="B4C6E7"/>
            <w:noWrap/>
            <w:vAlign w:val="bottom"/>
            <w:hideMark/>
          </w:tcPr>
          <w:p w14:paraId="3D8AD363" w14:textId="77777777" w:rsidR="009A3D41" w:rsidRPr="009A3D41" w:rsidRDefault="009A3D41" w:rsidP="009A3D41">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104.104,00 </w:t>
            </w:r>
          </w:p>
        </w:tc>
        <w:tc>
          <w:tcPr>
            <w:tcW w:w="1513" w:type="dxa"/>
            <w:tcBorders>
              <w:top w:val="nil"/>
              <w:left w:val="nil"/>
              <w:bottom w:val="single" w:sz="12" w:space="0" w:color="808080"/>
              <w:right w:val="single" w:sz="4" w:space="0" w:color="808080"/>
            </w:tcBorders>
            <w:shd w:val="clear" w:color="000000" w:fill="B4C6E7"/>
            <w:noWrap/>
            <w:vAlign w:val="bottom"/>
            <w:hideMark/>
          </w:tcPr>
          <w:p w14:paraId="11DC4054"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499C954E" w14:textId="77777777" w:rsidR="009A3D41" w:rsidRPr="009A3D41" w:rsidRDefault="009A3D41" w:rsidP="009A3D41">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104.104,00 </w:t>
            </w:r>
          </w:p>
        </w:tc>
      </w:tr>
      <w:tr w:rsidR="009A3D41" w:rsidRPr="009A3D41" w14:paraId="259BE0A2"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29A7E0CC"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12311.05.03</w:t>
            </w:r>
          </w:p>
        </w:tc>
        <w:tc>
          <w:tcPr>
            <w:tcW w:w="0" w:type="auto"/>
            <w:tcBorders>
              <w:top w:val="nil"/>
              <w:left w:val="nil"/>
              <w:bottom w:val="single" w:sz="4" w:space="0" w:color="808080"/>
              <w:right w:val="single" w:sz="4" w:space="0" w:color="808080"/>
            </w:tcBorders>
            <w:shd w:val="clear" w:color="000000" w:fill="6699FF"/>
            <w:vAlign w:val="bottom"/>
            <w:hideMark/>
          </w:tcPr>
          <w:p w14:paraId="2867AC2E"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VEICULOS DE TRAÇÃO MECANICA</w:t>
            </w:r>
          </w:p>
        </w:tc>
        <w:tc>
          <w:tcPr>
            <w:tcW w:w="0" w:type="auto"/>
            <w:tcBorders>
              <w:top w:val="nil"/>
              <w:left w:val="nil"/>
              <w:bottom w:val="single" w:sz="4" w:space="0" w:color="808080"/>
              <w:right w:val="single" w:sz="4" w:space="0" w:color="808080"/>
            </w:tcBorders>
            <w:shd w:val="clear" w:color="000000" w:fill="B4C6E7"/>
            <w:noWrap/>
            <w:vAlign w:val="bottom"/>
            <w:hideMark/>
          </w:tcPr>
          <w:p w14:paraId="2C4531C9"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104.104,00 </w:t>
            </w:r>
          </w:p>
        </w:tc>
        <w:tc>
          <w:tcPr>
            <w:tcW w:w="1513" w:type="dxa"/>
            <w:tcBorders>
              <w:top w:val="nil"/>
              <w:left w:val="nil"/>
              <w:bottom w:val="single" w:sz="4" w:space="0" w:color="808080"/>
              <w:right w:val="single" w:sz="4" w:space="0" w:color="808080"/>
            </w:tcBorders>
            <w:shd w:val="clear" w:color="000000" w:fill="B4C6E7"/>
            <w:noWrap/>
            <w:vAlign w:val="bottom"/>
            <w:hideMark/>
          </w:tcPr>
          <w:p w14:paraId="7593B406"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   </w:t>
            </w:r>
          </w:p>
        </w:tc>
        <w:tc>
          <w:tcPr>
            <w:tcW w:w="2814" w:type="dxa"/>
            <w:tcBorders>
              <w:top w:val="nil"/>
              <w:left w:val="nil"/>
              <w:bottom w:val="single" w:sz="4" w:space="0" w:color="808080"/>
              <w:right w:val="single" w:sz="12" w:space="0" w:color="808080"/>
            </w:tcBorders>
            <w:shd w:val="clear" w:color="000000" w:fill="B4C6E7"/>
            <w:noWrap/>
            <w:vAlign w:val="bottom"/>
            <w:hideMark/>
          </w:tcPr>
          <w:p w14:paraId="3E6E3960"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104.104,00 </w:t>
            </w:r>
          </w:p>
        </w:tc>
      </w:tr>
      <w:tr w:rsidR="009A3D41" w:rsidRPr="009A3D41" w14:paraId="560A2FE6" w14:textId="77777777" w:rsidTr="00492C50">
        <w:trPr>
          <w:trHeight w:val="537"/>
        </w:trPr>
        <w:tc>
          <w:tcPr>
            <w:tcW w:w="1276" w:type="dxa"/>
            <w:tcBorders>
              <w:top w:val="nil"/>
              <w:left w:val="single" w:sz="12" w:space="0" w:color="808080"/>
              <w:bottom w:val="single" w:sz="12" w:space="0" w:color="808080"/>
              <w:right w:val="nil"/>
            </w:tcBorders>
            <w:shd w:val="clear" w:color="000000" w:fill="6699FF"/>
            <w:noWrap/>
            <w:vAlign w:val="bottom"/>
            <w:hideMark/>
          </w:tcPr>
          <w:p w14:paraId="680568A3"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6699FF"/>
            <w:noWrap/>
            <w:vAlign w:val="bottom"/>
            <w:hideMark/>
          </w:tcPr>
          <w:p w14:paraId="328C217D" w14:textId="77777777" w:rsidR="009A3D41" w:rsidRPr="009A3D41" w:rsidRDefault="009A3D41" w:rsidP="009A3D41">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 </w:t>
            </w:r>
          </w:p>
        </w:tc>
        <w:tc>
          <w:tcPr>
            <w:tcW w:w="0" w:type="auto"/>
            <w:tcBorders>
              <w:top w:val="nil"/>
              <w:left w:val="nil"/>
              <w:bottom w:val="single" w:sz="12" w:space="0" w:color="808080"/>
              <w:right w:val="nil"/>
            </w:tcBorders>
            <w:shd w:val="clear" w:color="000000" w:fill="B4C6E7"/>
            <w:noWrap/>
            <w:vAlign w:val="bottom"/>
            <w:hideMark/>
          </w:tcPr>
          <w:p w14:paraId="44ED7DF2"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1513" w:type="dxa"/>
            <w:tcBorders>
              <w:top w:val="nil"/>
              <w:left w:val="nil"/>
              <w:bottom w:val="single" w:sz="12" w:space="0" w:color="808080"/>
              <w:right w:val="nil"/>
            </w:tcBorders>
            <w:shd w:val="clear" w:color="000000" w:fill="B4C6E7"/>
            <w:noWrap/>
            <w:vAlign w:val="bottom"/>
            <w:hideMark/>
          </w:tcPr>
          <w:p w14:paraId="660575F8"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7A8B88C0" w14:textId="77777777" w:rsidR="009A3D41" w:rsidRPr="009A3D41" w:rsidRDefault="009A3D41" w:rsidP="009A3D41">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w:t>
            </w:r>
          </w:p>
        </w:tc>
      </w:tr>
      <w:tr w:rsidR="009A3D41" w:rsidRPr="009A3D41" w14:paraId="0F6352D6" w14:textId="77777777" w:rsidTr="00492C50">
        <w:trPr>
          <w:trHeight w:val="537"/>
        </w:trPr>
        <w:tc>
          <w:tcPr>
            <w:tcW w:w="3236" w:type="dxa"/>
            <w:gridSpan w:val="2"/>
            <w:tcBorders>
              <w:top w:val="single" w:sz="12" w:space="0" w:color="808080"/>
              <w:left w:val="single" w:sz="12" w:space="0" w:color="808080"/>
              <w:bottom w:val="single" w:sz="12" w:space="0" w:color="808080"/>
              <w:right w:val="single" w:sz="4" w:space="0" w:color="808080"/>
            </w:tcBorders>
            <w:shd w:val="clear" w:color="auto" w:fill="auto"/>
            <w:noWrap/>
            <w:vAlign w:val="bottom"/>
            <w:hideMark/>
          </w:tcPr>
          <w:p w14:paraId="5FDC7806" w14:textId="77777777" w:rsidR="009A3D41" w:rsidRPr="009A3D41" w:rsidRDefault="009A3D41" w:rsidP="009A3D41">
            <w:pPr>
              <w:jc w:val="center"/>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TOTAL GERAL</w:t>
            </w:r>
          </w:p>
        </w:tc>
        <w:tc>
          <w:tcPr>
            <w:tcW w:w="0" w:type="auto"/>
            <w:tcBorders>
              <w:top w:val="nil"/>
              <w:left w:val="nil"/>
              <w:bottom w:val="single" w:sz="12" w:space="0" w:color="808080"/>
              <w:right w:val="single" w:sz="4" w:space="0" w:color="808080"/>
            </w:tcBorders>
            <w:shd w:val="clear" w:color="000000" w:fill="FFFF00"/>
            <w:noWrap/>
            <w:vAlign w:val="bottom"/>
            <w:hideMark/>
          </w:tcPr>
          <w:p w14:paraId="27F5667B" w14:textId="77777777" w:rsidR="009A3D41" w:rsidRPr="009A3D41" w:rsidRDefault="009A3D41" w:rsidP="009A3D41">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1.881.565,81 </w:t>
            </w:r>
          </w:p>
        </w:tc>
        <w:tc>
          <w:tcPr>
            <w:tcW w:w="1513" w:type="dxa"/>
            <w:tcBorders>
              <w:top w:val="nil"/>
              <w:left w:val="nil"/>
              <w:bottom w:val="single" w:sz="12" w:space="0" w:color="808080"/>
              <w:right w:val="single" w:sz="4" w:space="0" w:color="808080"/>
            </w:tcBorders>
            <w:shd w:val="clear" w:color="000000" w:fill="FFFF00"/>
            <w:noWrap/>
            <w:vAlign w:val="bottom"/>
            <w:hideMark/>
          </w:tcPr>
          <w:p w14:paraId="0C695088" w14:textId="43563212" w:rsidR="009A3D41" w:rsidRPr="009A3D41" w:rsidRDefault="009A3D41" w:rsidP="004F549B">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D97852">
              <w:rPr>
                <w:rFonts w:ascii="Calibri" w:eastAsia="Times New Roman" w:hAnsi="Calibri" w:cs="Calibri"/>
                <w:b/>
                <w:bCs/>
                <w:color w:val="000000"/>
                <w:sz w:val="22"/>
                <w:szCs w:val="22"/>
              </w:rPr>
              <w:t>916.726,89</w:t>
            </w:r>
            <w:r w:rsidRPr="009A3D41">
              <w:rPr>
                <w:rFonts w:ascii="Calibri" w:eastAsia="Times New Roman" w:hAnsi="Calibri" w:cs="Calibri"/>
                <w:b/>
                <w:bCs/>
                <w:color w:val="000000"/>
                <w:sz w:val="22"/>
                <w:szCs w:val="22"/>
              </w:rPr>
              <w:t xml:space="preserve"> </w:t>
            </w:r>
          </w:p>
        </w:tc>
        <w:tc>
          <w:tcPr>
            <w:tcW w:w="2814" w:type="dxa"/>
            <w:tcBorders>
              <w:top w:val="nil"/>
              <w:left w:val="nil"/>
              <w:bottom w:val="single" w:sz="12" w:space="0" w:color="808080"/>
              <w:right w:val="single" w:sz="12" w:space="0" w:color="808080"/>
            </w:tcBorders>
            <w:shd w:val="clear" w:color="000000" w:fill="FFFF00"/>
            <w:noWrap/>
            <w:vAlign w:val="bottom"/>
            <w:hideMark/>
          </w:tcPr>
          <w:p w14:paraId="3F432EB3" w14:textId="56FB4718" w:rsidR="009A3D41" w:rsidRPr="009A3D41" w:rsidRDefault="009A3D41" w:rsidP="004F549B">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2.</w:t>
            </w:r>
            <w:r w:rsidR="004D21A9">
              <w:rPr>
                <w:rFonts w:ascii="Calibri" w:eastAsia="Times New Roman" w:hAnsi="Calibri" w:cs="Calibri"/>
                <w:b/>
                <w:bCs/>
                <w:color w:val="000000"/>
                <w:sz w:val="22"/>
                <w:szCs w:val="22"/>
              </w:rPr>
              <w:t>798.292,70</w:t>
            </w:r>
          </w:p>
        </w:tc>
      </w:tr>
      <w:tr w:rsidR="009A3D41" w:rsidRPr="009A3D41" w14:paraId="12A80098" w14:textId="77777777" w:rsidTr="00492C50">
        <w:trPr>
          <w:trHeight w:val="537"/>
        </w:trPr>
        <w:tc>
          <w:tcPr>
            <w:tcW w:w="1276" w:type="dxa"/>
            <w:vMerge w:val="restart"/>
            <w:tcBorders>
              <w:top w:val="nil"/>
              <w:left w:val="single" w:sz="12" w:space="0" w:color="808080"/>
              <w:bottom w:val="single" w:sz="4" w:space="0" w:color="808080"/>
              <w:right w:val="single" w:sz="4" w:space="0" w:color="808080"/>
            </w:tcBorders>
            <w:shd w:val="clear" w:color="000000" w:fill="A9A9A9"/>
            <w:vAlign w:val="center"/>
            <w:hideMark/>
          </w:tcPr>
          <w:p w14:paraId="706D8BFE"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CONTA CONTABIL</w:t>
            </w:r>
          </w:p>
        </w:tc>
        <w:tc>
          <w:tcPr>
            <w:tcW w:w="0" w:type="auto"/>
            <w:vMerge w:val="restart"/>
            <w:tcBorders>
              <w:top w:val="nil"/>
              <w:left w:val="single" w:sz="4" w:space="0" w:color="808080"/>
              <w:bottom w:val="single" w:sz="4" w:space="0" w:color="808080"/>
              <w:right w:val="single" w:sz="4" w:space="0" w:color="808080"/>
            </w:tcBorders>
            <w:shd w:val="clear" w:color="000000" w:fill="A9A9A9"/>
            <w:vAlign w:val="center"/>
            <w:hideMark/>
          </w:tcPr>
          <w:p w14:paraId="35A08E94"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DISCRIMINAÇÃO/CONTA</w:t>
            </w:r>
          </w:p>
        </w:tc>
        <w:tc>
          <w:tcPr>
            <w:tcW w:w="2939" w:type="dxa"/>
            <w:gridSpan w:val="2"/>
            <w:tcBorders>
              <w:top w:val="single" w:sz="12" w:space="0" w:color="808080"/>
              <w:left w:val="nil"/>
              <w:bottom w:val="single" w:sz="4" w:space="0" w:color="808080"/>
              <w:right w:val="single" w:sz="4" w:space="0" w:color="808080"/>
            </w:tcBorders>
            <w:shd w:val="clear" w:color="000000" w:fill="A9A9A9"/>
            <w:vAlign w:val="center"/>
            <w:hideMark/>
          </w:tcPr>
          <w:p w14:paraId="6B8A8E9E"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MÊS LANÇAMENTO</w:t>
            </w:r>
          </w:p>
        </w:tc>
        <w:tc>
          <w:tcPr>
            <w:tcW w:w="2814" w:type="dxa"/>
            <w:vMerge w:val="restart"/>
            <w:tcBorders>
              <w:top w:val="nil"/>
              <w:left w:val="single" w:sz="4" w:space="0" w:color="808080"/>
              <w:bottom w:val="single" w:sz="4" w:space="0" w:color="808080"/>
              <w:right w:val="single" w:sz="12" w:space="0" w:color="808080"/>
            </w:tcBorders>
            <w:shd w:val="clear" w:color="000000" w:fill="A9A9A9"/>
            <w:vAlign w:val="center"/>
            <w:hideMark/>
          </w:tcPr>
          <w:p w14:paraId="3D8E2ED9"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 xml:space="preserve">    TOTAL</w:t>
            </w:r>
          </w:p>
        </w:tc>
      </w:tr>
      <w:tr w:rsidR="009A3D41" w:rsidRPr="009A3D41" w14:paraId="02ABA3A7" w14:textId="77777777" w:rsidTr="00492C50">
        <w:trPr>
          <w:trHeight w:val="537"/>
        </w:trPr>
        <w:tc>
          <w:tcPr>
            <w:tcW w:w="1276" w:type="dxa"/>
            <w:vMerge/>
            <w:tcBorders>
              <w:top w:val="nil"/>
              <w:left w:val="single" w:sz="12" w:space="0" w:color="808080"/>
              <w:bottom w:val="single" w:sz="4" w:space="0" w:color="808080"/>
              <w:right w:val="single" w:sz="4" w:space="0" w:color="808080"/>
            </w:tcBorders>
            <w:vAlign w:val="center"/>
            <w:hideMark/>
          </w:tcPr>
          <w:p w14:paraId="522B7ED1" w14:textId="77777777" w:rsidR="009A3D41" w:rsidRPr="009A3D41" w:rsidRDefault="009A3D41" w:rsidP="009A3D41">
            <w:pPr>
              <w:jc w:val="left"/>
              <w:rPr>
                <w:rFonts w:eastAsia="Times New Roman"/>
                <w:b/>
                <w:bCs/>
                <w:color w:val="000000"/>
                <w:sz w:val="16"/>
                <w:szCs w:val="16"/>
              </w:rPr>
            </w:pPr>
          </w:p>
        </w:tc>
        <w:tc>
          <w:tcPr>
            <w:tcW w:w="0" w:type="auto"/>
            <w:vMerge/>
            <w:tcBorders>
              <w:top w:val="nil"/>
              <w:left w:val="single" w:sz="4" w:space="0" w:color="808080"/>
              <w:bottom w:val="single" w:sz="4" w:space="0" w:color="808080"/>
              <w:right w:val="single" w:sz="4" w:space="0" w:color="808080"/>
            </w:tcBorders>
            <w:vAlign w:val="center"/>
            <w:hideMark/>
          </w:tcPr>
          <w:p w14:paraId="69ACE939" w14:textId="77777777" w:rsidR="009A3D41" w:rsidRPr="009A3D41" w:rsidRDefault="009A3D41" w:rsidP="009A3D41">
            <w:pPr>
              <w:jc w:val="left"/>
              <w:rPr>
                <w:rFonts w:eastAsia="Times New Roman"/>
                <w:b/>
                <w:bCs/>
                <w:color w:val="000000"/>
                <w:sz w:val="16"/>
                <w:szCs w:val="16"/>
              </w:rPr>
            </w:pPr>
          </w:p>
        </w:tc>
        <w:tc>
          <w:tcPr>
            <w:tcW w:w="0" w:type="auto"/>
            <w:vMerge w:val="restart"/>
            <w:tcBorders>
              <w:top w:val="nil"/>
              <w:left w:val="single" w:sz="4" w:space="0" w:color="808080"/>
              <w:bottom w:val="single" w:sz="4" w:space="0" w:color="808080"/>
              <w:right w:val="single" w:sz="4" w:space="0" w:color="808080"/>
            </w:tcBorders>
            <w:shd w:val="clear" w:color="000000" w:fill="A9A9A9"/>
            <w:vAlign w:val="center"/>
            <w:hideMark/>
          </w:tcPr>
          <w:p w14:paraId="297C0C9F" w14:textId="28F8948E" w:rsidR="009A3D41" w:rsidRPr="009A3D41" w:rsidRDefault="009A3D41" w:rsidP="009A3D41">
            <w:pPr>
              <w:jc w:val="center"/>
              <w:rPr>
                <w:rFonts w:eastAsia="Times New Roman"/>
                <w:b/>
                <w:bCs/>
                <w:color w:val="000000"/>
                <w:sz w:val="16"/>
                <w:szCs w:val="16"/>
              </w:rPr>
            </w:pPr>
            <w:r>
              <w:rPr>
                <w:rFonts w:eastAsia="Times New Roman"/>
                <w:b/>
                <w:bCs/>
                <w:color w:val="000000"/>
                <w:sz w:val="16"/>
                <w:szCs w:val="16"/>
              </w:rPr>
              <w:t>DEZ/21</w:t>
            </w:r>
          </w:p>
        </w:tc>
        <w:tc>
          <w:tcPr>
            <w:tcW w:w="1513" w:type="dxa"/>
            <w:vMerge w:val="restart"/>
            <w:tcBorders>
              <w:top w:val="nil"/>
              <w:left w:val="single" w:sz="4" w:space="0" w:color="808080"/>
              <w:bottom w:val="single" w:sz="4" w:space="0" w:color="808080"/>
              <w:right w:val="single" w:sz="4" w:space="0" w:color="808080"/>
            </w:tcBorders>
            <w:shd w:val="clear" w:color="000000" w:fill="A9A9A9"/>
            <w:vAlign w:val="center"/>
            <w:hideMark/>
          </w:tcPr>
          <w:p w14:paraId="16FCEC3B" w14:textId="46FC53EE" w:rsidR="009A3D41" w:rsidRPr="009A3D41" w:rsidRDefault="0007588E" w:rsidP="009A3D41">
            <w:pPr>
              <w:jc w:val="center"/>
              <w:rPr>
                <w:rFonts w:eastAsia="Times New Roman"/>
                <w:b/>
                <w:bCs/>
                <w:color w:val="000000"/>
                <w:sz w:val="16"/>
                <w:szCs w:val="16"/>
              </w:rPr>
            </w:pPr>
            <w:r>
              <w:rPr>
                <w:rFonts w:eastAsia="Times New Roman"/>
                <w:b/>
                <w:bCs/>
                <w:color w:val="000000"/>
                <w:sz w:val="16"/>
                <w:szCs w:val="16"/>
              </w:rPr>
              <w:t>DEZ</w:t>
            </w:r>
            <w:r w:rsidR="009A3D41">
              <w:rPr>
                <w:rFonts w:eastAsia="Times New Roman"/>
                <w:b/>
                <w:bCs/>
                <w:color w:val="000000"/>
                <w:sz w:val="16"/>
                <w:szCs w:val="16"/>
              </w:rPr>
              <w:t>/22</w:t>
            </w:r>
          </w:p>
        </w:tc>
        <w:tc>
          <w:tcPr>
            <w:tcW w:w="2814" w:type="dxa"/>
            <w:vMerge/>
            <w:tcBorders>
              <w:top w:val="nil"/>
              <w:left w:val="single" w:sz="4" w:space="0" w:color="808080"/>
              <w:bottom w:val="single" w:sz="4" w:space="0" w:color="808080"/>
              <w:right w:val="single" w:sz="12" w:space="0" w:color="808080"/>
            </w:tcBorders>
            <w:vAlign w:val="center"/>
            <w:hideMark/>
          </w:tcPr>
          <w:p w14:paraId="7FFF5D4F" w14:textId="77777777" w:rsidR="009A3D41" w:rsidRPr="009A3D41" w:rsidRDefault="009A3D41" w:rsidP="009A3D41">
            <w:pPr>
              <w:jc w:val="left"/>
              <w:rPr>
                <w:rFonts w:eastAsia="Times New Roman"/>
                <w:b/>
                <w:bCs/>
                <w:color w:val="000000"/>
                <w:sz w:val="16"/>
                <w:szCs w:val="16"/>
              </w:rPr>
            </w:pPr>
          </w:p>
        </w:tc>
      </w:tr>
      <w:tr w:rsidR="009A3D41" w:rsidRPr="009A3D41" w14:paraId="2B092277" w14:textId="77777777" w:rsidTr="00492C50">
        <w:trPr>
          <w:trHeight w:val="537"/>
        </w:trPr>
        <w:tc>
          <w:tcPr>
            <w:tcW w:w="1276" w:type="dxa"/>
            <w:vMerge/>
            <w:tcBorders>
              <w:top w:val="nil"/>
              <w:left w:val="single" w:sz="12" w:space="0" w:color="808080"/>
              <w:bottom w:val="single" w:sz="4" w:space="0" w:color="808080"/>
              <w:right w:val="single" w:sz="4" w:space="0" w:color="808080"/>
            </w:tcBorders>
            <w:vAlign w:val="center"/>
            <w:hideMark/>
          </w:tcPr>
          <w:p w14:paraId="0DB1EC34" w14:textId="77777777" w:rsidR="009A3D41" w:rsidRPr="009A3D41" w:rsidRDefault="009A3D41" w:rsidP="009A3D41">
            <w:pPr>
              <w:jc w:val="left"/>
              <w:rPr>
                <w:rFonts w:eastAsia="Times New Roman"/>
                <w:b/>
                <w:bCs/>
                <w:color w:val="000000"/>
                <w:sz w:val="16"/>
                <w:szCs w:val="16"/>
              </w:rPr>
            </w:pPr>
          </w:p>
        </w:tc>
        <w:tc>
          <w:tcPr>
            <w:tcW w:w="0" w:type="auto"/>
            <w:vMerge/>
            <w:tcBorders>
              <w:top w:val="nil"/>
              <w:left w:val="single" w:sz="4" w:space="0" w:color="808080"/>
              <w:bottom w:val="single" w:sz="4" w:space="0" w:color="808080"/>
              <w:right w:val="single" w:sz="4" w:space="0" w:color="808080"/>
            </w:tcBorders>
            <w:vAlign w:val="center"/>
            <w:hideMark/>
          </w:tcPr>
          <w:p w14:paraId="7DBF32A6" w14:textId="77777777" w:rsidR="009A3D41" w:rsidRPr="009A3D41" w:rsidRDefault="009A3D41" w:rsidP="009A3D41">
            <w:pPr>
              <w:jc w:val="left"/>
              <w:rPr>
                <w:rFonts w:eastAsia="Times New Roman"/>
                <w:b/>
                <w:bCs/>
                <w:color w:val="000000"/>
                <w:sz w:val="16"/>
                <w:szCs w:val="16"/>
              </w:rPr>
            </w:pPr>
          </w:p>
        </w:tc>
        <w:tc>
          <w:tcPr>
            <w:tcW w:w="0" w:type="auto"/>
            <w:vMerge/>
            <w:tcBorders>
              <w:top w:val="nil"/>
              <w:left w:val="single" w:sz="4" w:space="0" w:color="808080"/>
              <w:bottom w:val="single" w:sz="4" w:space="0" w:color="808080"/>
              <w:right w:val="single" w:sz="4" w:space="0" w:color="808080"/>
            </w:tcBorders>
            <w:vAlign w:val="center"/>
            <w:hideMark/>
          </w:tcPr>
          <w:p w14:paraId="2B06FE25" w14:textId="77777777" w:rsidR="009A3D41" w:rsidRPr="009A3D41" w:rsidRDefault="009A3D41" w:rsidP="009A3D41">
            <w:pPr>
              <w:jc w:val="left"/>
              <w:rPr>
                <w:rFonts w:eastAsia="Times New Roman"/>
                <w:b/>
                <w:bCs/>
                <w:color w:val="000000"/>
                <w:sz w:val="16"/>
                <w:szCs w:val="16"/>
              </w:rPr>
            </w:pPr>
          </w:p>
        </w:tc>
        <w:tc>
          <w:tcPr>
            <w:tcW w:w="1513" w:type="dxa"/>
            <w:vMerge/>
            <w:tcBorders>
              <w:top w:val="nil"/>
              <w:left w:val="single" w:sz="4" w:space="0" w:color="808080"/>
              <w:bottom w:val="single" w:sz="4" w:space="0" w:color="808080"/>
              <w:right w:val="single" w:sz="4" w:space="0" w:color="808080"/>
            </w:tcBorders>
            <w:vAlign w:val="center"/>
            <w:hideMark/>
          </w:tcPr>
          <w:p w14:paraId="4650A463" w14:textId="77777777" w:rsidR="009A3D41" w:rsidRPr="009A3D41" w:rsidRDefault="009A3D41" w:rsidP="009A3D41">
            <w:pPr>
              <w:jc w:val="left"/>
              <w:rPr>
                <w:rFonts w:eastAsia="Times New Roman"/>
                <w:b/>
                <w:bCs/>
                <w:color w:val="000000"/>
                <w:sz w:val="16"/>
                <w:szCs w:val="16"/>
              </w:rPr>
            </w:pPr>
          </w:p>
        </w:tc>
        <w:tc>
          <w:tcPr>
            <w:tcW w:w="2814" w:type="dxa"/>
            <w:vMerge/>
            <w:tcBorders>
              <w:top w:val="nil"/>
              <w:left w:val="single" w:sz="4" w:space="0" w:color="808080"/>
              <w:bottom w:val="single" w:sz="4" w:space="0" w:color="808080"/>
              <w:right w:val="single" w:sz="12" w:space="0" w:color="808080"/>
            </w:tcBorders>
            <w:vAlign w:val="center"/>
            <w:hideMark/>
          </w:tcPr>
          <w:p w14:paraId="1EBF46BA" w14:textId="77777777" w:rsidR="009A3D41" w:rsidRPr="009A3D41" w:rsidRDefault="009A3D41" w:rsidP="009A3D41">
            <w:pPr>
              <w:jc w:val="left"/>
              <w:rPr>
                <w:rFonts w:eastAsia="Times New Roman"/>
                <w:b/>
                <w:bCs/>
                <w:color w:val="000000"/>
                <w:sz w:val="16"/>
                <w:szCs w:val="16"/>
              </w:rPr>
            </w:pPr>
          </w:p>
        </w:tc>
      </w:tr>
      <w:tr w:rsidR="009A3D41" w:rsidRPr="009A3D41" w14:paraId="684CB688" w14:textId="77777777" w:rsidTr="00492C50">
        <w:trPr>
          <w:trHeight w:val="537"/>
        </w:trPr>
        <w:tc>
          <w:tcPr>
            <w:tcW w:w="8989" w:type="dxa"/>
            <w:gridSpan w:val="5"/>
            <w:tcBorders>
              <w:top w:val="nil"/>
              <w:left w:val="single" w:sz="12" w:space="0" w:color="808080"/>
              <w:bottom w:val="single" w:sz="12" w:space="0" w:color="808080"/>
              <w:right w:val="single" w:sz="12" w:space="0" w:color="808080"/>
            </w:tcBorders>
            <w:shd w:val="clear" w:color="000000" w:fill="A9A9A9"/>
            <w:vAlign w:val="center"/>
            <w:hideMark/>
          </w:tcPr>
          <w:p w14:paraId="187C015B" w14:textId="77777777" w:rsidR="009A3D41" w:rsidRPr="009A3D41" w:rsidRDefault="009A3D41" w:rsidP="009A3D41">
            <w:pPr>
              <w:jc w:val="center"/>
              <w:rPr>
                <w:rFonts w:eastAsia="Times New Roman"/>
                <w:b/>
                <w:bCs/>
                <w:color w:val="000000"/>
                <w:sz w:val="16"/>
                <w:szCs w:val="16"/>
              </w:rPr>
            </w:pPr>
            <w:r w:rsidRPr="009A3D41">
              <w:rPr>
                <w:rFonts w:eastAsia="Times New Roman"/>
                <w:b/>
                <w:bCs/>
                <w:color w:val="000000"/>
                <w:sz w:val="16"/>
                <w:szCs w:val="16"/>
              </w:rPr>
              <w:t>BENS IMÓVEIS</w:t>
            </w:r>
          </w:p>
        </w:tc>
      </w:tr>
      <w:tr w:rsidR="004F549B" w:rsidRPr="009A3D41" w14:paraId="504B4E42" w14:textId="77777777" w:rsidTr="00492C50">
        <w:trPr>
          <w:trHeight w:val="537"/>
        </w:trPr>
        <w:tc>
          <w:tcPr>
            <w:tcW w:w="1276" w:type="dxa"/>
            <w:tcBorders>
              <w:top w:val="nil"/>
              <w:left w:val="single" w:sz="12" w:space="0" w:color="808080"/>
              <w:bottom w:val="single" w:sz="12" w:space="0" w:color="808080"/>
              <w:right w:val="single" w:sz="4" w:space="0" w:color="808080"/>
            </w:tcBorders>
            <w:shd w:val="clear" w:color="000000" w:fill="6699FF"/>
            <w:noWrap/>
            <w:vAlign w:val="bottom"/>
          </w:tcPr>
          <w:p w14:paraId="0615F5C6" w14:textId="3E9A156C" w:rsidR="004F549B" w:rsidRPr="009A3D41" w:rsidRDefault="004F549B" w:rsidP="004F549B">
            <w:pPr>
              <w:jc w:val="left"/>
              <w:rPr>
                <w:rFonts w:ascii="Calibri" w:eastAsia="Times New Roman" w:hAnsi="Calibri" w:cs="Calibri"/>
                <w:b/>
                <w:bCs/>
                <w:color w:val="FFFFFF"/>
                <w:sz w:val="22"/>
                <w:szCs w:val="22"/>
              </w:rPr>
            </w:pPr>
            <w:r>
              <w:rPr>
                <w:rFonts w:ascii="Calibri" w:eastAsia="Times New Roman" w:hAnsi="Calibri" w:cs="Calibri"/>
                <w:b/>
                <w:bCs/>
                <w:color w:val="FFFFFF"/>
                <w:sz w:val="22"/>
                <w:szCs w:val="22"/>
              </w:rPr>
              <w:lastRenderedPageBreak/>
              <w:t>12321.06.00</w:t>
            </w:r>
          </w:p>
        </w:tc>
        <w:tc>
          <w:tcPr>
            <w:tcW w:w="0" w:type="auto"/>
            <w:tcBorders>
              <w:top w:val="nil"/>
              <w:left w:val="nil"/>
              <w:bottom w:val="single" w:sz="12" w:space="0" w:color="808080"/>
              <w:right w:val="single" w:sz="4" w:space="0" w:color="808080"/>
            </w:tcBorders>
            <w:shd w:val="clear" w:color="000000" w:fill="6699FF"/>
            <w:vAlign w:val="bottom"/>
          </w:tcPr>
          <w:p w14:paraId="13827131" w14:textId="2C3BD8EE" w:rsidR="004F549B" w:rsidRPr="009A3D41" w:rsidRDefault="004F549B" w:rsidP="004F549B">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BENS IMOVEIS EM ANDAMENTO</w:t>
            </w:r>
          </w:p>
        </w:tc>
        <w:tc>
          <w:tcPr>
            <w:tcW w:w="0" w:type="auto"/>
            <w:tcBorders>
              <w:top w:val="nil"/>
              <w:left w:val="nil"/>
              <w:bottom w:val="single" w:sz="12" w:space="0" w:color="808080"/>
              <w:right w:val="single" w:sz="4" w:space="0" w:color="808080"/>
            </w:tcBorders>
            <w:shd w:val="clear" w:color="000000" w:fill="B4C6E7"/>
            <w:noWrap/>
            <w:vAlign w:val="bottom"/>
          </w:tcPr>
          <w:p w14:paraId="0E3D2A7D" w14:textId="247234B6" w:rsidR="004F549B" w:rsidRPr="009A3D41" w:rsidRDefault="004F549B" w:rsidP="004F549B">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6.000,00 </w:t>
            </w:r>
          </w:p>
        </w:tc>
        <w:tc>
          <w:tcPr>
            <w:tcW w:w="1513" w:type="dxa"/>
            <w:tcBorders>
              <w:top w:val="nil"/>
              <w:left w:val="nil"/>
              <w:bottom w:val="single" w:sz="12" w:space="0" w:color="808080"/>
              <w:right w:val="single" w:sz="4" w:space="0" w:color="808080"/>
            </w:tcBorders>
            <w:shd w:val="clear" w:color="000000" w:fill="B4C6E7"/>
            <w:noWrap/>
            <w:vAlign w:val="bottom"/>
          </w:tcPr>
          <w:p w14:paraId="5B93AE0A" w14:textId="18244EB1" w:rsidR="004F549B" w:rsidRPr="009A3D41" w:rsidRDefault="006650B2" w:rsidP="006650B2">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7.892.607,79</w:t>
            </w:r>
            <w:r w:rsidR="004F549B" w:rsidRPr="009A3D41">
              <w:rPr>
                <w:rFonts w:ascii="Calibri" w:eastAsia="Times New Roman" w:hAnsi="Calibri" w:cs="Calibri"/>
                <w:b/>
                <w:bCs/>
                <w:color w:val="000000"/>
                <w:sz w:val="22"/>
                <w:szCs w:val="22"/>
              </w:rPr>
              <w:t xml:space="preserve">   </w:t>
            </w:r>
          </w:p>
        </w:tc>
        <w:tc>
          <w:tcPr>
            <w:tcW w:w="2814" w:type="dxa"/>
            <w:tcBorders>
              <w:top w:val="nil"/>
              <w:left w:val="nil"/>
              <w:bottom w:val="single" w:sz="12" w:space="0" w:color="808080"/>
              <w:right w:val="single" w:sz="12" w:space="0" w:color="808080"/>
            </w:tcBorders>
            <w:shd w:val="clear" w:color="000000" w:fill="B4C6E7"/>
            <w:noWrap/>
            <w:vAlign w:val="bottom"/>
          </w:tcPr>
          <w:p w14:paraId="4B888B0D" w14:textId="1AC8D79E" w:rsidR="004F549B" w:rsidRPr="009A3D41" w:rsidRDefault="004F549B" w:rsidP="004F549B">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 xml:space="preserve">       </w:t>
            </w:r>
            <w:r w:rsidR="00E15B42">
              <w:rPr>
                <w:rFonts w:ascii="Calibri" w:eastAsia="Times New Roman" w:hAnsi="Calibri" w:cs="Calibri"/>
                <w:b/>
                <w:bCs/>
                <w:color w:val="000000"/>
                <w:sz w:val="22"/>
                <w:szCs w:val="22"/>
              </w:rPr>
              <w:t xml:space="preserve"> </w:t>
            </w:r>
            <w:r w:rsidRPr="009A3D41">
              <w:rPr>
                <w:rFonts w:ascii="Calibri" w:eastAsia="Times New Roman" w:hAnsi="Calibri" w:cs="Calibri"/>
                <w:b/>
                <w:bCs/>
                <w:color w:val="000000"/>
                <w:sz w:val="22"/>
                <w:szCs w:val="22"/>
              </w:rPr>
              <w:t xml:space="preserve">    6.000,00 </w:t>
            </w:r>
          </w:p>
        </w:tc>
      </w:tr>
      <w:tr w:rsidR="004F549B" w:rsidRPr="009A3D41" w14:paraId="5A9AE6CD" w14:textId="77777777" w:rsidTr="00492C50">
        <w:trPr>
          <w:trHeight w:val="537"/>
        </w:trPr>
        <w:tc>
          <w:tcPr>
            <w:tcW w:w="1276" w:type="dxa"/>
            <w:tcBorders>
              <w:top w:val="nil"/>
              <w:left w:val="single" w:sz="12" w:space="0" w:color="808080"/>
              <w:bottom w:val="single" w:sz="12" w:space="0" w:color="808080"/>
              <w:right w:val="single" w:sz="4" w:space="0" w:color="808080"/>
            </w:tcBorders>
            <w:shd w:val="clear" w:color="000000" w:fill="6699FF"/>
            <w:noWrap/>
            <w:vAlign w:val="bottom"/>
            <w:hideMark/>
          </w:tcPr>
          <w:p w14:paraId="62035B44" w14:textId="6AE979E9" w:rsidR="004F549B" w:rsidRPr="009A3D41" w:rsidRDefault="004F549B" w:rsidP="004F549B">
            <w:pPr>
              <w:jc w:val="left"/>
              <w:rPr>
                <w:rFonts w:ascii="Calibri" w:eastAsia="Times New Roman" w:hAnsi="Calibri" w:cs="Calibri"/>
                <w:b/>
                <w:bCs/>
                <w:color w:val="FFFFFF"/>
                <w:sz w:val="22"/>
                <w:szCs w:val="22"/>
              </w:rPr>
            </w:pPr>
            <w:r>
              <w:rPr>
                <w:rFonts w:ascii="Calibri" w:eastAsia="Times New Roman" w:hAnsi="Calibri" w:cs="Calibri"/>
                <w:b/>
                <w:bCs/>
                <w:color w:val="FFFFFF"/>
                <w:sz w:val="22"/>
                <w:szCs w:val="22"/>
              </w:rPr>
              <w:t>12321.06.01</w:t>
            </w:r>
          </w:p>
        </w:tc>
        <w:tc>
          <w:tcPr>
            <w:tcW w:w="0" w:type="auto"/>
            <w:tcBorders>
              <w:top w:val="nil"/>
              <w:left w:val="nil"/>
              <w:bottom w:val="single" w:sz="12" w:space="0" w:color="808080"/>
              <w:right w:val="single" w:sz="4" w:space="0" w:color="808080"/>
            </w:tcBorders>
            <w:shd w:val="clear" w:color="000000" w:fill="6699FF"/>
            <w:vAlign w:val="bottom"/>
            <w:hideMark/>
          </w:tcPr>
          <w:p w14:paraId="35D13411" w14:textId="61AEE2EB" w:rsidR="004F549B" w:rsidRPr="009A3D41" w:rsidRDefault="004F549B" w:rsidP="004F549B">
            <w:pPr>
              <w:jc w:val="left"/>
              <w:rPr>
                <w:rFonts w:ascii="Calibri" w:eastAsia="Times New Roman" w:hAnsi="Calibri" w:cs="Calibri"/>
                <w:b/>
                <w:bCs/>
                <w:color w:val="FFFFFF"/>
                <w:sz w:val="22"/>
                <w:szCs w:val="22"/>
              </w:rPr>
            </w:pPr>
            <w:r>
              <w:rPr>
                <w:rFonts w:ascii="Calibri" w:eastAsia="Times New Roman" w:hAnsi="Calibri" w:cs="Calibri"/>
                <w:b/>
                <w:bCs/>
                <w:color w:val="FFFFFF"/>
                <w:sz w:val="22"/>
                <w:szCs w:val="22"/>
              </w:rPr>
              <w:t>OBRAS</w:t>
            </w:r>
            <w:r w:rsidRPr="009A3D41">
              <w:rPr>
                <w:rFonts w:ascii="Calibri" w:eastAsia="Times New Roman" w:hAnsi="Calibri" w:cs="Calibri"/>
                <w:b/>
                <w:bCs/>
                <w:color w:val="FFFFFF"/>
                <w:sz w:val="22"/>
                <w:szCs w:val="22"/>
              </w:rPr>
              <w:t xml:space="preserve"> EM ANDAMENTO</w:t>
            </w:r>
          </w:p>
        </w:tc>
        <w:tc>
          <w:tcPr>
            <w:tcW w:w="0" w:type="auto"/>
            <w:tcBorders>
              <w:top w:val="nil"/>
              <w:left w:val="nil"/>
              <w:bottom w:val="single" w:sz="12" w:space="0" w:color="808080"/>
              <w:right w:val="single" w:sz="4" w:space="0" w:color="808080"/>
            </w:tcBorders>
            <w:shd w:val="clear" w:color="000000" w:fill="B4C6E7"/>
            <w:noWrap/>
            <w:vAlign w:val="bottom"/>
            <w:hideMark/>
          </w:tcPr>
          <w:p w14:paraId="35C74D63" w14:textId="7F8246C7" w:rsidR="004F549B" w:rsidRPr="009A3D41" w:rsidRDefault="004F549B" w:rsidP="004F549B">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 xml:space="preserve">     -</w:t>
            </w:r>
            <w:r w:rsidRPr="009A3D41">
              <w:rPr>
                <w:rFonts w:ascii="Calibri" w:eastAsia="Times New Roman" w:hAnsi="Calibri" w:cs="Calibri"/>
                <w:b/>
                <w:bCs/>
                <w:color w:val="000000"/>
                <w:sz w:val="22"/>
                <w:szCs w:val="22"/>
              </w:rPr>
              <w:t xml:space="preserve"> </w:t>
            </w:r>
          </w:p>
        </w:tc>
        <w:tc>
          <w:tcPr>
            <w:tcW w:w="1513" w:type="dxa"/>
            <w:tcBorders>
              <w:top w:val="nil"/>
              <w:left w:val="nil"/>
              <w:bottom w:val="single" w:sz="12" w:space="0" w:color="808080"/>
              <w:right w:val="single" w:sz="4" w:space="0" w:color="808080"/>
            </w:tcBorders>
            <w:shd w:val="clear" w:color="000000" w:fill="B4C6E7"/>
            <w:noWrap/>
            <w:vAlign w:val="bottom"/>
            <w:hideMark/>
          </w:tcPr>
          <w:p w14:paraId="39F0A74E" w14:textId="606FB72C" w:rsidR="004F549B" w:rsidRPr="009A3D41" w:rsidRDefault="004F549B" w:rsidP="00E15B42">
            <w:pPr>
              <w:jc w:val="right"/>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1.979.324,45</w:t>
            </w:r>
            <w:r w:rsidRPr="009A3D41">
              <w:rPr>
                <w:rFonts w:ascii="Calibri" w:eastAsia="Times New Roman" w:hAnsi="Calibri" w:cs="Calibri"/>
                <w:b/>
                <w:bCs/>
                <w:color w:val="000000"/>
                <w:sz w:val="22"/>
                <w:szCs w:val="22"/>
              </w:rPr>
              <w:t xml:space="preserve">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604F3B18" w14:textId="441CAA94" w:rsidR="004F549B" w:rsidRPr="009A3D41" w:rsidRDefault="004F549B" w:rsidP="004F549B">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E15B42">
              <w:rPr>
                <w:rFonts w:ascii="Calibri" w:eastAsia="Times New Roman" w:hAnsi="Calibri" w:cs="Calibri"/>
                <w:b/>
                <w:bCs/>
                <w:color w:val="000000"/>
                <w:sz w:val="22"/>
                <w:szCs w:val="22"/>
              </w:rPr>
              <w:t xml:space="preserve"> </w:t>
            </w:r>
            <w:r w:rsidRPr="009A3D41">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1.979.324,45</w:t>
            </w:r>
          </w:p>
        </w:tc>
      </w:tr>
      <w:tr w:rsidR="004F549B" w:rsidRPr="009A3D41" w14:paraId="272ECA06"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03953392" w14:textId="77777777" w:rsidR="004F549B" w:rsidRPr="009A3D41" w:rsidRDefault="004F549B" w:rsidP="004F549B">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12321.06.05</w:t>
            </w:r>
          </w:p>
        </w:tc>
        <w:tc>
          <w:tcPr>
            <w:tcW w:w="0" w:type="auto"/>
            <w:tcBorders>
              <w:top w:val="nil"/>
              <w:left w:val="nil"/>
              <w:bottom w:val="single" w:sz="4" w:space="0" w:color="808080"/>
              <w:right w:val="single" w:sz="4" w:space="0" w:color="808080"/>
            </w:tcBorders>
            <w:shd w:val="clear" w:color="000000" w:fill="6699FF"/>
            <w:vAlign w:val="bottom"/>
            <w:hideMark/>
          </w:tcPr>
          <w:p w14:paraId="0DE82D80" w14:textId="77777777" w:rsidR="004F549B" w:rsidRPr="009A3D41" w:rsidRDefault="004F549B" w:rsidP="004F549B">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ESTUDOS E PROJETOS</w:t>
            </w:r>
          </w:p>
        </w:tc>
        <w:tc>
          <w:tcPr>
            <w:tcW w:w="0" w:type="auto"/>
            <w:tcBorders>
              <w:top w:val="nil"/>
              <w:left w:val="nil"/>
              <w:bottom w:val="single" w:sz="4" w:space="0" w:color="808080"/>
              <w:right w:val="single" w:sz="4" w:space="0" w:color="808080"/>
            </w:tcBorders>
            <w:shd w:val="clear" w:color="000000" w:fill="B4C6E7"/>
            <w:noWrap/>
            <w:vAlign w:val="bottom"/>
            <w:hideMark/>
          </w:tcPr>
          <w:p w14:paraId="1F264997" w14:textId="77777777" w:rsidR="004F549B" w:rsidRPr="009A3D41" w:rsidRDefault="004F549B" w:rsidP="004F549B">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6.000,00 </w:t>
            </w:r>
          </w:p>
        </w:tc>
        <w:tc>
          <w:tcPr>
            <w:tcW w:w="1513" w:type="dxa"/>
            <w:tcBorders>
              <w:top w:val="nil"/>
              <w:left w:val="nil"/>
              <w:bottom w:val="single" w:sz="4" w:space="0" w:color="808080"/>
              <w:right w:val="single" w:sz="4" w:space="0" w:color="808080"/>
            </w:tcBorders>
            <w:shd w:val="clear" w:color="000000" w:fill="B4C6E7"/>
            <w:noWrap/>
            <w:vAlign w:val="bottom"/>
            <w:hideMark/>
          </w:tcPr>
          <w:p w14:paraId="1AE1E147" w14:textId="169D2A8F" w:rsidR="004F549B" w:rsidRPr="009A3D41" w:rsidRDefault="004F549B" w:rsidP="00E15B42">
            <w:pPr>
              <w:jc w:val="righ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w:t>
            </w:r>
            <w:r w:rsidR="00E15B42">
              <w:rPr>
                <w:rFonts w:ascii="Calibri" w:eastAsia="Times New Roman" w:hAnsi="Calibri" w:cs="Calibri"/>
                <w:color w:val="000000"/>
                <w:sz w:val="22"/>
                <w:szCs w:val="22"/>
              </w:rPr>
              <w:t xml:space="preserve">     5.913.282,79             </w:t>
            </w:r>
          </w:p>
        </w:tc>
        <w:tc>
          <w:tcPr>
            <w:tcW w:w="2814" w:type="dxa"/>
            <w:tcBorders>
              <w:top w:val="nil"/>
              <w:left w:val="nil"/>
              <w:bottom w:val="single" w:sz="4" w:space="0" w:color="808080"/>
              <w:right w:val="single" w:sz="12" w:space="0" w:color="808080"/>
            </w:tcBorders>
            <w:shd w:val="clear" w:color="000000" w:fill="B4C6E7"/>
            <w:noWrap/>
            <w:vAlign w:val="bottom"/>
            <w:hideMark/>
          </w:tcPr>
          <w:p w14:paraId="668C15D7" w14:textId="1966A021" w:rsidR="004F549B" w:rsidRPr="009A3D41" w:rsidRDefault="004F549B" w:rsidP="00E15B42">
            <w:pPr>
              <w:jc w:val="left"/>
              <w:rPr>
                <w:rFonts w:ascii="Calibri" w:eastAsia="Times New Roman" w:hAnsi="Calibri" w:cs="Calibri"/>
                <w:color w:val="000000"/>
                <w:sz w:val="22"/>
                <w:szCs w:val="22"/>
              </w:rPr>
            </w:pPr>
            <w:r w:rsidRPr="009A3D41">
              <w:rPr>
                <w:rFonts w:ascii="Calibri" w:eastAsia="Times New Roman" w:hAnsi="Calibri" w:cs="Calibri"/>
                <w:color w:val="000000"/>
                <w:sz w:val="22"/>
                <w:szCs w:val="22"/>
              </w:rPr>
              <w:t xml:space="preserve">                         </w:t>
            </w:r>
            <w:r w:rsidR="00E15B42">
              <w:rPr>
                <w:rFonts w:ascii="Calibri" w:eastAsia="Times New Roman" w:hAnsi="Calibri" w:cs="Calibri"/>
                <w:color w:val="000000"/>
                <w:sz w:val="22"/>
                <w:szCs w:val="22"/>
              </w:rPr>
              <w:t>5.919</w:t>
            </w:r>
            <w:r w:rsidRPr="009A3D41">
              <w:rPr>
                <w:rFonts w:ascii="Calibri" w:eastAsia="Times New Roman" w:hAnsi="Calibri" w:cs="Calibri"/>
                <w:color w:val="000000"/>
                <w:sz w:val="22"/>
                <w:szCs w:val="22"/>
              </w:rPr>
              <w:t>.</w:t>
            </w:r>
            <w:r w:rsidR="00E15B42">
              <w:rPr>
                <w:rFonts w:ascii="Calibri" w:eastAsia="Times New Roman" w:hAnsi="Calibri" w:cs="Calibri"/>
                <w:color w:val="000000"/>
                <w:sz w:val="22"/>
                <w:szCs w:val="22"/>
              </w:rPr>
              <w:t>282</w:t>
            </w:r>
            <w:r w:rsidRPr="009A3D41">
              <w:rPr>
                <w:rFonts w:ascii="Calibri" w:eastAsia="Times New Roman" w:hAnsi="Calibri" w:cs="Calibri"/>
                <w:color w:val="000000"/>
                <w:sz w:val="22"/>
                <w:szCs w:val="22"/>
              </w:rPr>
              <w:t>,</w:t>
            </w:r>
            <w:r w:rsidR="00E15B42">
              <w:rPr>
                <w:rFonts w:ascii="Calibri" w:eastAsia="Times New Roman" w:hAnsi="Calibri" w:cs="Calibri"/>
                <w:color w:val="000000"/>
                <w:sz w:val="22"/>
                <w:szCs w:val="22"/>
              </w:rPr>
              <w:t>79</w:t>
            </w:r>
            <w:r w:rsidRPr="009A3D41">
              <w:rPr>
                <w:rFonts w:ascii="Calibri" w:eastAsia="Times New Roman" w:hAnsi="Calibri" w:cs="Calibri"/>
                <w:color w:val="000000"/>
                <w:sz w:val="22"/>
                <w:szCs w:val="22"/>
              </w:rPr>
              <w:t xml:space="preserve"> </w:t>
            </w:r>
          </w:p>
        </w:tc>
      </w:tr>
      <w:tr w:rsidR="004F549B" w:rsidRPr="009A3D41" w14:paraId="1C85D63B" w14:textId="77777777" w:rsidTr="00492C50">
        <w:trPr>
          <w:trHeight w:val="537"/>
        </w:trPr>
        <w:tc>
          <w:tcPr>
            <w:tcW w:w="3236" w:type="dxa"/>
            <w:gridSpan w:val="2"/>
            <w:tcBorders>
              <w:top w:val="single" w:sz="12" w:space="0" w:color="808080"/>
              <w:left w:val="single" w:sz="12" w:space="0" w:color="808080"/>
              <w:bottom w:val="single" w:sz="12" w:space="0" w:color="808080"/>
              <w:right w:val="single" w:sz="4" w:space="0" w:color="808080"/>
            </w:tcBorders>
            <w:shd w:val="clear" w:color="auto" w:fill="auto"/>
            <w:noWrap/>
            <w:vAlign w:val="bottom"/>
            <w:hideMark/>
          </w:tcPr>
          <w:p w14:paraId="490917C1" w14:textId="77777777" w:rsidR="004F549B" w:rsidRPr="009A3D41" w:rsidRDefault="004F549B" w:rsidP="004F549B">
            <w:pPr>
              <w:jc w:val="center"/>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TOTAL GERAL</w:t>
            </w:r>
          </w:p>
        </w:tc>
        <w:tc>
          <w:tcPr>
            <w:tcW w:w="0" w:type="auto"/>
            <w:tcBorders>
              <w:top w:val="single" w:sz="12" w:space="0" w:color="808080"/>
              <w:left w:val="nil"/>
              <w:bottom w:val="single" w:sz="12" w:space="0" w:color="808080"/>
              <w:right w:val="single" w:sz="4" w:space="0" w:color="808080"/>
            </w:tcBorders>
            <w:shd w:val="clear" w:color="000000" w:fill="FFFF00"/>
            <w:noWrap/>
            <w:vAlign w:val="bottom"/>
            <w:hideMark/>
          </w:tcPr>
          <w:p w14:paraId="7CE11D34" w14:textId="77777777" w:rsidR="004F549B" w:rsidRPr="009A3D41" w:rsidRDefault="004F549B" w:rsidP="004F549B">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6.000,00 </w:t>
            </w:r>
          </w:p>
        </w:tc>
        <w:tc>
          <w:tcPr>
            <w:tcW w:w="1513" w:type="dxa"/>
            <w:tcBorders>
              <w:top w:val="single" w:sz="12" w:space="0" w:color="808080"/>
              <w:left w:val="nil"/>
              <w:bottom w:val="single" w:sz="12" w:space="0" w:color="808080"/>
              <w:right w:val="single" w:sz="4" w:space="0" w:color="808080"/>
            </w:tcBorders>
            <w:shd w:val="clear" w:color="000000" w:fill="FFFF00"/>
            <w:noWrap/>
            <w:vAlign w:val="bottom"/>
            <w:hideMark/>
          </w:tcPr>
          <w:p w14:paraId="632A48C7" w14:textId="051F27E7" w:rsidR="004F549B" w:rsidRPr="009A3D41" w:rsidRDefault="0007588E" w:rsidP="00E15B42">
            <w:pPr>
              <w:jc w:val="right"/>
              <w:rPr>
                <w:rFonts w:ascii="Calibri" w:eastAsia="Times New Roman" w:hAnsi="Calibri" w:cs="Calibri"/>
                <w:b/>
                <w:bCs/>
                <w:color w:val="000000"/>
                <w:sz w:val="22"/>
                <w:szCs w:val="22"/>
              </w:rPr>
            </w:pPr>
            <w:r>
              <w:rPr>
                <w:rFonts w:ascii="Calibri" w:eastAsia="Times New Roman" w:hAnsi="Calibri" w:cs="Calibri"/>
                <w:b/>
                <w:bCs/>
                <w:color w:val="000000"/>
                <w:sz w:val="22"/>
                <w:szCs w:val="22"/>
              </w:rPr>
              <w:t>7.892.607,24</w:t>
            </w:r>
          </w:p>
        </w:tc>
        <w:tc>
          <w:tcPr>
            <w:tcW w:w="2814" w:type="dxa"/>
            <w:tcBorders>
              <w:top w:val="single" w:sz="12" w:space="0" w:color="808080"/>
              <w:left w:val="nil"/>
              <w:bottom w:val="single" w:sz="12" w:space="0" w:color="808080"/>
              <w:right w:val="single" w:sz="12" w:space="0" w:color="808080"/>
            </w:tcBorders>
            <w:shd w:val="clear" w:color="000000" w:fill="FFFF00"/>
            <w:noWrap/>
            <w:vAlign w:val="bottom"/>
            <w:hideMark/>
          </w:tcPr>
          <w:p w14:paraId="6836E1EB" w14:textId="2EF1DBCA" w:rsidR="004F549B" w:rsidRPr="009A3D41" w:rsidRDefault="004F549B" w:rsidP="00E15B42">
            <w:pPr>
              <w:jc w:val="left"/>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 xml:space="preserve">                         </w:t>
            </w:r>
            <w:r w:rsidR="00E15B42">
              <w:rPr>
                <w:rFonts w:ascii="Calibri" w:eastAsia="Times New Roman" w:hAnsi="Calibri" w:cs="Calibri"/>
                <w:b/>
                <w:bCs/>
                <w:color w:val="000000"/>
                <w:sz w:val="22"/>
                <w:szCs w:val="22"/>
              </w:rPr>
              <w:t>7.898.607,24</w:t>
            </w:r>
          </w:p>
        </w:tc>
      </w:tr>
      <w:tr w:rsidR="004F549B" w:rsidRPr="009A3D41" w14:paraId="2A1D7BFD" w14:textId="77777777" w:rsidTr="00492C50">
        <w:trPr>
          <w:trHeight w:val="537"/>
        </w:trPr>
        <w:tc>
          <w:tcPr>
            <w:tcW w:w="1276" w:type="dxa"/>
            <w:vMerge w:val="restart"/>
            <w:tcBorders>
              <w:top w:val="nil"/>
              <w:left w:val="single" w:sz="12" w:space="0" w:color="808080"/>
              <w:bottom w:val="single" w:sz="4" w:space="0" w:color="808080"/>
              <w:right w:val="single" w:sz="4" w:space="0" w:color="808080"/>
            </w:tcBorders>
            <w:shd w:val="clear" w:color="000000" w:fill="A9A9A9"/>
            <w:vAlign w:val="center"/>
            <w:hideMark/>
          </w:tcPr>
          <w:p w14:paraId="55785173" w14:textId="77777777" w:rsidR="004F549B" w:rsidRPr="009A3D41" w:rsidRDefault="004F549B" w:rsidP="004F549B">
            <w:pPr>
              <w:jc w:val="center"/>
              <w:rPr>
                <w:rFonts w:eastAsia="Times New Roman"/>
                <w:b/>
                <w:bCs/>
                <w:color w:val="000000"/>
                <w:sz w:val="16"/>
                <w:szCs w:val="16"/>
              </w:rPr>
            </w:pPr>
            <w:r w:rsidRPr="009A3D41">
              <w:rPr>
                <w:rFonts w:eastAsia="Times New Roman"/>
                <w:b/>
                <w:bCs/>
                <w:color w:val="000000"/>
                <w:sz w:val="16"/>
                <w:szCs w:val="16"/>
              </w:rPr>
              <w:t>CONTA CONTABIL</w:t>
            </w:r>
          </w:p>
        </w:tc>
        <w:tc>
          <w:tcPr>
            <w:tcW w:w="0" w:type="auto"/>
            <w:vMerge w:val="restart"/>
            <w:tcBorders>
              <w:top w:val="nil"/>
              <w:left w:val="single" w:sz="4" w:space="0" w:color="808080"/>
              <w:bottom w:val="single" w:sz="4" w:space="0" w:color="808080"/>
              <w:right w:val="single" w:sz="4" w:space="0" w:color="808080"/>
            </w:tcBorders>
            <w:shd w:val="clear" w:color="000000" w:fill="A9A9A9"/>
            <w:vAlign w:val="center"/>
            <w:hideMark/>
          </w:tcPr>
          <w:p w14:paraId="03D99594" w14:textId="77777777" w:rsidR="004F549B" w:rsidRPr="009A3D41" w:rsidRDefault="004F549B" w:rsidP="004F549B">
            <w:pPr>
              <w:jc w:val="center"/>
              <w:rPr>
                <w:rFonts w:eastAsia="Times New Roman"/>
                <w:b/>
                <w:bCs/>
                <w:color w:val="000000"/>
                <w:sz w:val="16"/>
                <w:szCs w:val="16"/>
              </w:rPr>
            </w:pPr>
            <w:r w:rsidRPr="009A3D41">
              <w:rPr>
                <w:rFonts w:eastAsia="Times New Roman"/>
                <w:b/>
                <w:bCs/>
                <w:color w:val="000000"/>
                <w:sz w:val="16"/>
                <w:szCs w:val="16"/>
              </w:rPr>
              <w:t>DISCRIMINAÇÃO/CONTA</w:t>
            </w:r>
          </w:p>
        </w:tc>
        <w:tc>
          <w:tcPr>
            <w:tcW w:w="2939" w:type="dxa"/>
            <w:gridSpan w:val="2"/>
            <w:tcBorders>
              <w:top w:val="single" w:sz="12" w:space="0" w:color="808080"/>
              <w:left w:val="nil"/>
              <w:bottom w:val="single" w:sz="4" w:space="0" w:color="808080"/>
              <w:right w:val="single" w:sz="4" w:space="0" w:color="808080"/>
            </w:tcBorders>
            <w:shd w:val="clear" w:color="000000" w:fill="A9A9A9"/>
            <w:vAlign w:val="center"/>
            <w:hideMark/>
          </w:tcPr>
          <w:p w14:paraId="4D4BF85A" w14:textId="77777777" w:rsidR="004F549B" w:rsidRPr="009A3D41" w:rsidRDefault="004F549B" w:rsidP="004F549B">
            <w:pPr>
              <w:jc w:val="center"/>
              <w:rPr>
                <w:rFonts w:eastAsia="Times New Roman"/>
                <w:b/>
                <w:bCs/>
                <w:color w:val="000000"/>
                <w:sz w:val="16"/>
                <w:szCs w:val="16"/>
              </w:rPr>
            </w:pPr>
            <w:r w:rsidRPr="009A3D41">
              <w:rPr>
                <w:rFonts w:eastAsia="Times New Roman"/>
                <w:b/>
                <w:bCs/>
                <w:color w:val="000000"/>
                <w:sz w:val="16"/>
                <w:szCs w:val="16"/>
              </w:rPr>
              <w:t>MÊS LANÇAMENTO</w:t>
            </w:r>
          </w:p>
        </w:tc>
        <w:tc>
          <w:tcPr>
            <w:tcW w:w="2814" w:type="dxa"/>
            <w:vMerge w:val="restart"/>
            <w:tcBorders>
              <w:top w:val="nil"/>
              <w:left w:val="single" w:sz="4" w:space="0" w:color="808080"/>
              <w:bottom w:val="single" w:sz="4" w:space="0" w:color="808080"/>
              <w:right w:val="single" w:sz="12" w:space="0" w:color="808080"/>
            </w:tcBorders>
            <w:shd w:val="clear" w:color="000000" w:fill="A9A9A9"/>
            <w:vAlign w:val="center"/>
            <w:hideMark/>
          </w:tcPr>
          <w:p w14:paraId="76836743" w14:textId="77777777" w:rsidR="004F549B" w:rsidRPr="009A3D41" w:rsidRDefault="004F549B" w:rsidP="004F549B">
            <w:pPr>
              <w:jc w:val="center"/>
              <w:rPr>
                <w:rFonts w:eastAsia="Times New Roman"/>
                <w:b/>
                <w:bCs/>
                <w:color w:val="000000"/>
                <w:sz w:val="16"/>
                <w:szCs w:val="16"/>
              </w:rPr>
            </w:pPr>
            <w:r w:rsidRPr="009A3D41">
              <w:rPr>
                <w:rFonts w:eastAsia="Times New Roman"/>
                <w:b/>
                <w:bCs/>
                <w:color w:val="000000"/>
                <w:sz w:val="16"/>
                <w:szCs w:val="16"/>
              </w:rPr>
              <w:t xml:space="preserve">    TOTAL</w:t>
            </w:r>
          </w:p>
        </w:tc>
      </w:tr>
      <w:tr w:rsidR="004F549B" w:rsidRPr="009A3D41" w14:paraId="2ECA4303" w14:textId="77777777" w:rsidTr="00492C50">
        <w:trPr>
          <w:trHeight w:val="537"/>
        </w:trPr>
        <w:tc>
          <w:tcPr>
            <w:tcW w:w="1276" w:type="dxa"/>
            <w:vMerge/>
            <w:tcBorders>
              <w:top w:val="nil"/>
              <w:left w:val="single" w:sz="12" w:space="0" w:color="808080"/>
              <w:bottom w:val="single" w:sz="4" w:space="0" w:color="808080"/>
              <w:right w:val="single" w:sz="4" w:space="0" w:color="808080"/>
            </w:tcBorders>
            <w:vAlign w:val="center"/>
            <w:hideMark/>
          </w:tcPr>
          <w:p w14:paraId="482A5C1F" w14:textId="77777777" w:rsidR="004F549B" w:rsidRPr="009A3D41" w:rsidRDefault="004F549B" w:rsidP="004F549B">
            <w:pPr>
              <w:jc w:val="left"/>
              <w:rPr>
                <w:rFonts w:eastAsia="Times New Roman"/>
                <w:b/>
                <w:bCs/>
                <w:color w:val="000000"/>
                <w:sz w:val="16"/>
                <w:szCs w:val="16"/>
              </w:rPr>
            </w:pPr>
          </w:p>
        </w:tc>
        <w:tc>
          <w:tcPr>
            <w:tcW w:w="0" w:type="auto"/>
            <w:vMerge/>
            <w:tcBorders>
              <w:top w:val="nil"/>
              <w:left w:val="single" w:sz="4" w:space="0" w:color="808080"/>
              <w:bottom w:val="single" w:sz="4" w:space="0" w:color="808080"/>
              <w:right w:val="single" w:sz="4" w:space="0" w:color="808080"/>
            </w:tcBorders>
            <w:vAlign w:val="center"/>
            <w:hideMark/>
          </w:tcPr>
          <w:p w14:paraId="1C1CE87B" w14:textId="77777777" w:rsidR="004F549B" w:rsidRPr="009A3D41" w:rsidRDefault="004F549B" w:rsidP="004F549B">
            <w:pPr>
              <w:jc w:val="left"/>
              <w:rPr>
                <w:rFonts w:eastAsia="Times New Roman"/>
                <w:b/>
                <w:bCs/>
                <w:color w:val="000000"/>
                <w:sz w:val="16"/>
                <w:szCs w:val="16"/>
              </w:rPr>
            </w:pPr>
          </w:p>
        </w:tc>
        <w:tc>
          <w:tcPr>
            <w:tcW w:w="0" w:type="auto"/>
            <w:vMerge w:val="restart"/>
            <w:tcBorders>
              <w:top w:val="nil"/>
              <w:left w:val="single" w:sz="4" w:space="0" w:color="808080"/>
              <w:bottom w:val="single" w:sz="4" w:space="0" w:color="808080"/>
              <w:right w:val="single" w:sz="4" w:space="0" w:color="808080"/>
            </w:tcBorders>
            <w:shd w:val="clear" w:color="000000" w:fill="A9A9A9"/>
            <w:vAlign w:val="center"/>
            <w:hideMark/>
          </w:tcPr>
          <w:p w14:paraId="1C0F7AA5" w14:textId="17C1F6F4" w:rsidR="004F549B" w:rsidRPr="009A3D41" w:rsidRDefault="004F549B" w:rsidP="004F549B">
            <w:pPr>
              <w:jc w:val="center"/>
              <w:rPr>
                <w:rFonts w:eastAsia="Times New Roman"/>
                <w:b/>
                <w:bCs/>
                <w:color w:val="000000"/>
                <w:sz w:val="16"/>
                <w:szCs w:val="16"/>
              </w:rPr>
            </w:pPr>
            <w:r>
              <w:rPr>
                <w:rFonts w:eastAsia="Times New Roman"/>
                <w:b/>
                <w:bCs/>
                <w:color w:val="000000"/>
                <w:sz w:val="16"/>
                <w:szCs w:val="16"/>
              </w:rPr>
              <w:t>DEZ/21</w:t>
            </w:r>
          </w:p>
        </w:tc>
        <w:tc>
          <w:tcPr>
            <w:tcW w:w="1513" w:type="dxa"/>
            <w:vMerge w:val="restart"/>
            <w:tcBorders>
              <w:top w:val="nil"/>
              <w:left w:val="single" w:sz="4" w:space="0" w:color="808080"/>
              <w:bottom w:val="single" w:sz="4" w:space="0" w:color="808080"/>
              <w:right w:val="single" w:sz="4" w:space="0" w:color="808080"/>
            </w:tcBorders>
            <w:shd w:val="clear" w:color="000000" w:fill="A9A9A9"/>
            <w:vAlign w:val="center"/>
            <w:hideMark/>
          </w:tcPr>
          <w:p w14:paraId="18E0DC1E" w14:textId="36B393BF" w:rsidR="004F549B" w:rsidRPr="009A3D41" w:rsidRDefault="009A5995" w:rsidP="004F549B">
            <w:pPr>
              <w:jc w:val="center"/>
              <w:rPr>
                <w:rFonts w:eastAsia="Times New Roman"/>
                <w:b/>
                <w:bCs/>
                <w:color w:val="000000"/>
                <w:sz w:val="16"/>
                <w:szCs w:val="16"/>
              </w:rPr>
            </w:pPr>
            <w:r>
              <w:rPr>
                <w:rFonts w:eastAsia="Times New Roman"/>
                <w:b/>
                <w:bCs/>
                <w:color w:val="000000"/>
                <w:sz w:val="16"/>
                <w:szCs w:val="16"/>
              </w:rPr>
              <w:t>DEZ/22</w:t>
            </w:r>
          </w:p>
        </w:tc>
        <w:tc>
          <w:tcPr>
            <w:tcW w:w="2814" w:type="dxa"/>
            <w:vMerge/>
            <w:tcBorders>
              <w:top w:val="nil"/>
              <w:left w:val="single" w:sz="4" w:space="0" w:color="808080"/>
              <w:bottom w:val="single" w:sz="4" w:space="0" w:color="808080"/>
              <w:right w:val="single" w:sz="12" w:space="0" w:color="808080"/>
            </w:tcBorders>
            <w:vAlign w:val="center"/>
            <w:hideMark/>
          </w:tcPr>
          <w:p w14:paraId="05692C04" w14:textId="77777777" w:rsidR="004F549B" w:rsidRPr="009A3D41" w:rsidRDefault="004F549B" w:rsidP="004F549B">
            <w:pPr>
              <w:jc w:val="left"/>
              <w:rPr>
                <w:rFonts w:eastAsia="Times New Roman"/>
                <w:b/>
                <w:bCs/>
                <w:color w:val="000000"/>
                <w:sz w:val="16"/>
                <w:szCs w:val="16"/>
              </w:rPr>
            </w:pPr>
          </w:p>
        </w:tc>
      </w:tr>
      <w:tr w:rsidR="004F549B" w:rsidRPr="009A3D41" w14:paraId="175AA52E" w14:textId="77777777" w:rsidTr="00492C50">
        <w:trPr>
          <w:trHeight w:val="537"/>
        </w:trPr>
        <w:tc>
          <w:tcPr>
            <w:tcW w:w="1276" w:type="dxa"/>
            <w:vMerge/>
            <w:tcBorders>
              <w:top w:val="nil"/>
              <w:left w:val="single" w:sz="12" w:space="0" w:color="808080"/>
              <w:bottom w:val="single" w:sz="4" w:space="0" w:color="808080"/>
              <w:right w:val="single" w:sz="4" w:space="0" w:color="808080"/>
            </w:tcBorders>
            <w:vAlign w:val="center"/>
            <w:hideMark/>
          </w:tcPr>
          <w:p w14:paraId="20798E5A" w14:textId="77777777" w:rsidR="004F549B" w:rsidRPr="009A3D41" w:rsidRDefault="004F549B" w:rsidP="004F549B">
            <w:pPr>
              <w:jc w:val="left"/>
              <w:rPr>
                <w:rFonts w:eastAsia="Times New Roman"/>
                <w:b/>
                <w:bCs/>
                <w:color w:val="000000"/>
                <w:sz w:val="16"/>
                <w:szCs w:val="16"/>
              </w:rPr>
            </w:pPr>
          </w:p>
        </w:tc>
        <w:tc>
          <w:tcPr>
            <w:tcW w:w="0" w:type="auto"/>
            <w:vMerge/>
            <w:tcBorders>
              <w:top w:val="nil"/>
              <w:left w:val="single" w:sz="4" w:space="0" w:color="808080"/>
              <w:bottom w:val="single" w:sz="4" w:space="0" w:color="808080"/>
              <w:right w:val="single" w:sz="4" w:space="0" w:color="808080"/>
            </w:tcBorders>
            <w:vAlign w:val="center"/>
            <w:hideMark/>
          </w:tcPr>
          <w:p w14:paraId="7256D860" w14:textId="77777777" w:rsidR="004F549B" w:rsidRPr="009A3D41" w:rsidRDefault="004F549B" w:rsidP="004F549B">
            <w:pPr>
              <w:jc w:val="left"/>
              <w:rPr>
                <w:rFonts w:eastAsia="Times New Roman"/>
                <w:b/>
                <w:bCs/>
                <w:color w:val="000000"/>
                <w:sz w:val="16"/>
                <w:szCs w:val="16"/>
              </w:rPr>
            </w:pPr>
          </w:p>
        </w:tc>
        <w:tc>
          <w:tcPr>
            <w:tcW w:w="0" w:type="auto"/>
            <w:vMerge/>
            <w:tcBorders>
              <w:top w:val="nil"/>
              <w:left w:val="single" w:sz="4" w:space="0" w:color="808080"/>
              <w:bottom w:val="single" w:sz="4" w:space="0" w:color="808080"/>
              <w:right w:val="single" w:sz="4" w:space="0" w:color="808080"/>
            </w:tcBorders>
            <w:vAlign w:val="center"/>
            <w:hideMark/>
          </w:tcPr>
          <w:p w14:paraId="08B7D83C" w14:textId="77777777" w:rsidR="004F549B" w:rsidRPr="009A3D41" w:rsidRDefault="004F549B" w:rsidP="004F549B">
            <w:pPr>
              <w:jc w:val="left"/>
              <w:rPr>
                <w:rFonts w:eastAsia="Times New Roman"/>
                <w:b/>
                <w:bCs/>
                <w:color w:val="000000"/>
                <w:sz w:val="16"/>
                <w:szCs w:val="16"/>
              </w:rPr>
            </w:pPr>
          </w:p>
        </w:tc>
        <w:tc>
          <w:tcPr>
            <w:tcW w:w="1513" w:type="dxa"/>
            <w:vMerge/>
            <w:tcBorders>
              <w:top w:val="nil"/>
              <w:left w:val="single" w:sz="4" w:space="0" w:color="808080"/>
              <w:bottom w:val="single" w:sz="4" w:space="0" w:color="808080"/>
              <w:right w:val="single" w:sz="4" w:space="0" w:color="808080"/>
            </w:tcBorders>
            <w:vAlign w:val="center"/>
            <w:hideMark/>
          </w:tcPr>
          <w:p w14:paraId="0FEF24EE" w14:textId="77777777" w:rsidR="004F549B" w:rsidRPr="009A3D41" w:rsidRDefault="004F549B" w:rsidP="004F549B">
            <w:pPr>
              <w:jc w:val="left"/>
              <w:rPr>
                <w:rFonts w:eastAsia="Times New Roman"/>
                <w:b/>
                <w:bCs/>
                <w:color w:val="000000"/>
                <w:sz w:val="16"/>
                <w:szCs w:val="16"/>
              </w:rPr>
            </w:pPr>
          </w:p>
        </w:tc>
        <w:tc>
          <w:tcPr>
            <w:tcW w:w="2814" w:type="dxa"/>
            <w:vMerge/>
            <w:tcBorders>
              <w:top w:val="nil"/>
              <w:left w:val="single" w:sz="4" w:space="0" w:color="808080"/>
              <w:bottom w:val="single" w:sz="4" w:space="0" w:color="808080"/>
              <w:right w:val="single" w:sz="12" w:space="0" w:color="808080"/>
            </w:tcBorders>
            <w:vAlign w:val="center"/>
            <w:hideMark/>
          </w:tcPr>
          <w:p w14:paraId="64687B9A" w14:textId="77777777" w:rsidR="004F549B" w:rsidRPr="009A3D41" w:rsidRDefault="004F549B" w:rsidP="004F549B">
            <w:pPr>
              <w:jc w:val="left"/>
              <w:rPr>
                <w:rFonts w:eastAsia="Times New Roman"/>
                <w:b/>
                <w:bCs/>
                <w:color w:val="000000"/>
                <w:sz w:val="16"/>
                <w:szCs w:val="16"/>
              </w:rPr>
            </w:pPr>
          </w:p>
        </w:tc>
      </w:tr>
      <w:tr w:rsidR="004F549B" w:rsidRPr="009A3D41" w14:paraId="377F5F72" w14:textId="77777777" w:rsidTr="00492C50">
        <w:trPr>
          <w:trHeight w:val="537"/>
        </w:trPr>
        <w:tc>
          <w:tcPr>
            <w:tcW w:w="8989" w:type="dxa"/>
            <w:gridSpan w:val="5"/>
            <w:tcBorders>
              <w:top w:val="nil"/>
              <w:left w:val="single" w:sz="12" w:space="0" w:color="808080"/>
              <w:bottom w:val="single" w:sz="12" w:space="0" w:color="808080"/>
              <w:right w:val="single" w:sz="12" w:space="0" w:color="808080"/>
            </w:tcBorders>
            <w:shd w:val="clear" w:color="000000" w:fill="A9A9A9"/>
            <w:vAlign w:val="center"/>
            <w:hideMark/>
          </w:tcPr>
          <w:p w14:paraId="0B7F8E36" w14:textId="77777777" w:rsidR="004F549B" w:rsidRPr="009A3D41" w:rsidRDefault="004F549B" w:rsidP="004F549B">
            <w:pPr>
              <w:jc w:val="center"/>
              <w:rPr>
                <w:rFonts w:eastAsia="Times New Roman"/>
                <w:b/>
                <w:bCs/>
                <w:color w:val="000000"/>
                <w:sz w:val="16"/>
                <w:szCs w:val="16"/>
              </w:rPr>
            </w:pPr>
            <w:r w:rsidRPr="009A3D41">
              <w:rPr>
                <w:rFonts w:eastAsia="Times New Roman"/>
                <w:b/>
                <w:bCs/>
                <w:color w:val="000000"/>
                <w:sz w:val="16"/>
                <w:szCs w:val="16"/>
              </w:rPr>
              <w:t>DEPRECIAÇÃO, EXAUSTÃO E AMORTIZAÇÃO</w:t>
            </w:r>
          </w:p>
        </w:tc>
      </w:tr>
      <w:tr w:rsidR="004F549B" w:rsidRPr="009A3D41" w14:paraId="13D68032" w14:textId="77777777" w:rsidTr="00492C50">
        <w:trPr>
          <w:trHeight w:val="537"/>
        </w:trPr>
        <w:tc>
          <w:tcPr>
            <w:tcW w:w="1276" w:type="dxa"/>
            <w:tcBorders>
              <w:top w:val="nil"/>
              <w:left w:val="single" w:sz="12" w:space="0" w:color="808080"/>
              <w:bottom w:val="single" w:sz="12" w:space="0" w:color="808080"/>
              <w:right w:val="single" w:sz="4" w:space="0" w:color="808080"/>
            </w:tcBorders>
            <w:shd w:val="clear" w:color="000000" w:fill="6699FF"/>
            <w:noWrap/>
            <w:vAlign w:val="bottom"/>
            <w:hideMark/>
          </w:tcPr>
          <w:p w14:paraId="2C7D6A3D" w14:textId="77777777" w:rsidR="004F549B" w:rsidRPr="009A3D41" w:rsidRDefault="004F549B" w:rsidP="004F549B">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12381.00.00</w:t>
            </w:r>
          </w:p>
        </w:tc>
        <w:tc>
          <w:tcPr>
            <w:tcW w:w="0" w:type="auto"/>
            <w:tcBorders>
              <w:top w:val="nil"/>
              <w:left w:val="nil"/>
              <w:bottom w:val="single" w:sz="12" w:space="0" w:color="808080"/>
              <w:right w:val="single" w:sz="4" w:space="0" w:color="808080"/>
            </w:tcBorders>
            <w:shd w:val="clear" w:color="000000" w:fill="6699FF"/>
            <w:vAlign w:val="bottom"/>
            <w:hideMark/>
          </w:tcPr>
          <w:p w14:paraId="6261671F" w14:textId="77777777" w:rsidR="004F549B" w:rsidRPr="009A3D41" w:rsidRDefault="004F549B" w:rsidP="004F549B">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DEPREC, EXAUSTÃO E AMORTIZAÇÃO ACUMULADA</w:t>
            </w:r>
          </w:p>
        </w:tc>
        <w:tc>
          <w:tcPr>
            <w:tcW w:w="0" w:type="auto"/>
            <w:tcBorders>
              <w:top w:val="nil"/>
              <w:left w:val="nil"/>
              <w:bottom w:val="single" w:sz="12" w:space="0" w:color="808080"/>
              <w:right w:val="single" w:sz="4" w:space="0" w:color="808080"/>
            </w:tcBorders>
            <w:shd w:val="clear" w:color="000000" w:fill="B4C6E7"/>
            <w:noWrap/>
            <w:vAlign w:val="bottom"/>
            <w:hideMark/>
          </w:tcPr>
          <w:p w14:paraId="4DBDFC9C" w14:textId="3FC0CDEA" w:rsidR="004F549B" w:rsidRPr="009A3D41" w:rsidRDefault="004F549B" w:rsidP="006650B2">
            <w:pPr>
              <w:jc w:val="center"/>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w:t>
            </w:r>
          </w:p>
        </w:tc>
        <w:tc>
          <w:tcPr>
            <w:tcW w:w="1513" w:type="dxa"/>
            <w:tcBorders>
              <w:top w:val="nil"/>
              <w:left w:val="nil"/>
              <w:bottom w:val="single" w:sz="12" w:space="0" w:color="808080"/>
              <w:right w:val="single" w:sz="4" w:space="0" w:color="808080"/>
            </w:tcBorders>
            <w:shd w:val="clear" w:color="000000" w:fill="B4C6E7"/>
            <w:noWrap/>
            <w:vAlign w:val="bottom"/>
            <w:hideMark/>
          </w:tcPr>
          <w:p w14:paraId="0C90B92D" w14:textId="7AF343C1" w:rsidR="004F549B" w:rsidRPr="009A3D41" w:rsidRDefault="00531A34" w:rsidP="00531A34">
            <w:pPr>
              <w:jc w:val="right"/>
              <w:rPr>
                <w:rFonts w:ascii="Calibri" w:eastAsia="Times New Roman" w:hAnsi="Calibri" w:cs="Calibri"/>
                <w:b/>
                <w:bCs/>
                <w:color w:val="000000"/>
                <w:sz w:val="22"/>
                <w:szCs w:val="22"/>
              </w:rPr>
            </w:pPr>
            <w:r>
              <w:rPr>
                <w:rFonts w:ascii="Calibri" w:eastAsia="Times New Roman" w:hAnsi="Calibri" w:cs="Calibri"/>
                <w:b/>
                <w:bCs/>
                <w:color w:val="000000"/>
                <w:sz w:val="22"/>
                <w:szCs w:val="22"/>
              </w:rPr>
              <w:t>(</w:t>
            </w:r>
            <w:r w:rsidR="0066720E">
              <w:rPr>
                <w:rFonts w:ascii="Calibri" w:eastAsia="Times New Roman" w:hAnsi="Calibri" w:cs="Calibri"/>
                <w:b/>
                <w:bCs/>
                <w:color w:val="000000"/>
                <w:sz w:val="22"/>
                <w:szCs w:val="22"/>
              </w:rPr>
              <w:t>4</w:t>
            </w:r>
            <w:r w:rsidR="009A5995">
              <w:rPr>
                <w:rFonts w:ascii="Calibri" w:eastAsia="Times New Roman" w:hAnsi="Calibri" w:cs="Calibri"/>
                <w:b/>
                <w:bCs/>
                <w:color w:val="000000"/>
                <w:sz w:val="22"/>
                <w:szCs w:val="22"/>
              </w:rPr>
              <w:t>84.771,68</w:t>
            </w:r>
            <w:r>
              <w:rPr>
                <w:rFonts w:ascii="Calibri" w:eastAsia="Times New Roman" w:hAnsi="Calibri" w:cs="Calibri"/>
                <w:b/>
                <w:bCs/>
                <w:color w:val="000000"/>
                <w:sz w:val="22"/>
                <w:szCs w:val="22"/>
              </w:rPr>
              <w:t>)</w:t>
            </w:r>
            <w:r w:rsidR="004F549B" w:rsidRPr="009A3D41">
              <w:rPr>
                <w:rFonts w:ascii="Calibri" w:eastAsia="Times New Roman" w:hAnsi="Calibri" w:cs="Calibri"/>
                <w:b/>
                <w:bCs/>
                <w:color w:val="000000"/>
                <w:sz w:val="22"/>
                <w:szCs w:val="22"/>
              </w:rPr>
              <w:t xml:space="preserve">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271CB849" w14:textId="78A477DD" w:rsidR="004F549B" w:rsidRPr="009A3D41" w:rsidRDefault="006650B2" w:rsidP="00531A34">
            <w:pPr>
              <w:jc w:val="right"/>
              <w:rPr>
                <w:rFonts w:ascii="Calibri" w:eastAsia="Times New Roman" w:hAnsi="Calibri" w:cs="Calibri"/>
                <w:b/>
                <w:bCs/>
                <w:color w:val="000000"/>
                <w:sz w:val="22"/>
                <w:szCs w:val="22"/>
              </w:rPr>
            </w:pPr>
            <w:r>
              <w:rPr>
                <w:rFonts w:ascii="Calibri" w:eastAsia="Times New Roman" w:hAnsi="Calibri" w:cs="Calibri"/>
                <w:b/>
                <w:bCs/>
                <w:color w:val="000000"/>
                <w:sz w:val="22"/>
                <w:szCs w:val="22"/>
              </w:rPr>
              <w:t>(</w:t>
            </w:r>
            <w:r w:rsidR="0066720E">
              <w:rPr>
                <w:rFonts w:ascii="Calibri" w:eastAsia="Times New Roman" w:hAnsi="Calibri" w:cs="Calibri"/>
                <w:b/>
                <w:bCs/>
                <w:color w:val="000000"/>
                <w:sz w:val="22"/>
                <w:szCs w:val="22"/>
              </w:rPr>
              <w:t>4</w:t>
            </w:r>
            <w:r w:rsidR="009A5995">
              <w:rPr>
                <w:rFonts w:ascii="Calibri" w:eastAsia="Times New Roman" w:hAnsi="Calibri" w:cs="Calibri"/>
                <w:b/>
                <w:bCs/>
                <w:color w:val="000000"/>
                <w:sz w:val="22"/>
                <w:szCs w:val="22"/>
              </w:rPr>
              <w:t>84.771,68</w:t>
            </w:r>
            <w:r>
              <w:rPr>
                <w:rFonts w:ascii="Calibri" w:eastAsia="Times New Roman" w:hAnsi="Calibri" w:cs="Calibri"/>
                <w:b/>
                <w:bCs/>
                <w:color w:val="000000"/>
                <w:sz w:val="22"/>
                <w:szCs w:val="22"/>
              </w:rPr>
              <w:t>)</w:t>
            </w:r>
          </w:p>
        </w:tc>
      </w:tr>
      <w:tr w:rsidR="004F549B" w:rsidRPr="009A3D41" w14:paraId="6C895CF2" w14:textId="77777777" w:rsidTr="00492C50">
        <w:trPr>
          <w:trHeight w:val="537"/>
        </w:trPr>
        <w:tc>
          <w:tcPr>
            <w:tcW w:w="1276" w:type="dxa"/>
            <w:tcBorders>
              <w:top w:val="nil"/>
              <w:left w:val="single" w:sz="12" w:space="0" w:color="808080"/>
              <w:bottom w:val="single" w:sz="4" w:space="0" w:color="808080"/>
              <w:right w:val="single" w:sz="4" w:space="0" w:color="808080"/>
            </w:tcBorders>
            <w:shd w:val="clear" w:color="000000" w:fill="6699FF"/>
            <w:noWrap/>
            <w:vAlign w:val="bottom"/>
            <w:hideMark/>
          </w:tcPr>
          <w:p w14:paraId="2700B011" w14:textId="77777777" w:rsidR="004F549B" w:rsidRPr="009A3D41" w:rsidRDefault="004F549B" w:rsidP="004F549B">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12381.01.00</w:t>
            </w:r>
          </w:p>
        </w:tc>
        <w:tc>
          <w:tcPr>
            <w:tcW w:w="0" w:type="auto"/>
            <w:tcBorders>
              <w:top w:val="nil"/>
              <w:left w:val="nil"/>
              <w:bottom w:val="single" w:sz="4" w:space="0" w:color="808080"/>
              <w:right w:val="single" w:sz="4" w:space="0" w:color="808080"/>
            </w:tcBorders>
            <w:shd w:val="clear" w:color="000000" w:fill="6699FF"/>
            <w:vAlign w:val="bottom"/>
            <w:hideMark/>
          </w:tcPr>
          <w:p w14:paraId="606F54F7" w14:textId="77777777" w:rsidR="004F549B" w:rsidRPr="009A3D41" w:rsidRDefault="004F549B" w:rsidP="004F549B">
            <w:pPr>
              <w:jc w:val="left"/>
              <w:rPr>
                <w:rFonts w:ascii="Calibri" w:eastAsia="Times New Roman" w:hAnsi="Calibri" w:cs="Calibri"/>
                <w:b/>
                <w:bCs/>
                <w:color w:val="FFFFFF"/>
                <w:sz w:val="22"/>
                <w:szCs w:val="22"/>
              </w:rPr>
            </w:pPr>
            <w:r w:rsidRPr="009A3D41">
              <w:rPr>
                <w:rFonts w:ascii="Calibri" w:eastAsia="Times New Roman" w:hAnsi="Calibri" w:cs="Calibri"/>
                <w:b/>
                <w:bCs/>
                <w:color w:val="FFFFFF"/>
                <w:sz w:val="22"/>
                <w:szCs w:val="22"/>
              </w:rPr>
              <w:t>DEPRECIAÇÃO ACUMULADA - BENS MOVEIS</w:t>
            </w:r>
          </w:p>
        </w:tc>
        <w:tc>
          <w:tcPr>
            <w:tcW w:w="0" w:type="auto"/>
            <w:tcBorders>
              <w:top w:val="nil"/>
              <w:left w:val="nil"/>
              <w:bottom w:val="single" w:sz="12" w:space="0" w:color="808080"/>
              <w:right w:val="single" w:sz="4" w:space="0" w:color="808080"/>
            </w:tcBorders>
            <w:shd w:val="clear" w:color="000000" w:fill="B4C6E7"/>
            <w:noWrap/>
            <w:vAlign w:val="bottom"/>
            <w:hideMark/>
          </w:tcPr>
          <w:p w14:paraId="2A1B6AF0" w14:textId="6DFD70AE" w:rsidR="004F549B" w:rsidRPr="009A3D41" w:rsidRDefault="004F549B" w:rsidP="006650B2">
            <w:pPr>
              <w:jc w:val="center"/>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w:t>
            </w:r>
          </w:p>
        </w:tc>
        <w:tc>
          <w:tcPr>
            <w:tcW w:w="1513" w:type="dxa"/>
            <w:tcBorders>
              <w:top w:val="nil"/>
              <w:left w:val="nil"/>
              <w:bottom w:val="single" w:sz="12" w:space="0" w:color="808080"/>
              <w:right w:val="single" w:sz="4" w:space="0" w:color="808080"/>
            </w:tcBorders>
            <w:shd w:val="clear" w:color="000000" w:fill="B4C6E7"/>
            <w:noWrap/>
            <w:vAlign w:val="bottom"/>
            <w:hideMark/>
          </w:tcPr>
          <w:p w14:paraId="78E23F8B" w14:textId="63DD7865" w:rsidR="004F549B" w:rsidRPr="009A3D41" w:rsidRDefault="00531A34" w:rsidP="00531A34">
            <w:pPr>
              <w:jc w:val="right"/>
              <w:rPr>
                <w:rFonts w:ascii="Calibri" w:eastAsia="Times New Roman" w:hAnsi="Calibri" w:cs="Calibri"/>
                <w:b/>
                <w:bCs/>
                <w:color w:val="000000"/>
                <w:sz w:val="22"/>
                <w:szCs w:val="22"/>
              </w:rPr>
            </w:pPr>
            <w:r>
              <w:rPr>
                <w:rFonts w:ascii="Calibri" w:eastAsia="Times New Roman" w:hAnsi="Calibri" w:cs="Calibri"/>
                <w:b/>
                <w:bCs/>
                <w:color w:val="000000"/>
                <w:sz w:val="22"/>
                <w:szCs w:val="22"/>
              </w:rPr>
              <w:t>(</w:t>
            </w:r>
            <w:r w:rsidR="0066720E">
              <w:rPr>
                <w:rFonts w:ascii="Calibri" w:eastAsia="Times New Roman" w:hAnsi="Calibri" w:cs="Calibri"/>
                <w:b/>
                <w:bCs/>
                <w:color w:val="000000"/>
                <w:sz w:val="22"/>
                <w:szCs w:val="22"/>
              </w:rPr>
              <w:t>4</w:t>
            </w:r>
            <w:r w:rsidR="009A5995">
              <w:rPr>
                <w:rFonts w:ascii="Calibri" w:eastAsia="Times New Roman" w:hAnsi="Calibri" w:cs="Calibri"/>
                <w:b/>
                <w:bCs/>
                <w:color w:val="000000"/>
                <w:sz w:val="22"/>
                <w:szCs w:val="22"/>
              </w:rPr>
              <w:t>84.771,68</w:t>
            </w:r>
            <w:r>
              <w:rPr>
                <w:rFonts w:ascii="Calibri" w:eastAsia="Times New Roman" w:hAnsi="Calibri" w:cs="Calibri"/>
                <w:b/>
                <w:bCs/>
                <w:color w:val="000000"/>
                <w:sz w:val="22"/>
                <w:szCs w:val="22"/>
              </w:rPr>
              <w:t>)</w:t>
            </w:r>
            <w:r w:rsidR="004F549B" w:rsidRPr="009A3D41">
              <w:rPr>
                <w:rFonts w:ascii="Calibri" w:eastAsia="Times New Roman" w:hAnsi="Calibri" w:cs="Calibri"/>
                <w:b/>
                <w:bCs/>
                <w:color w:val="000000"/>
                <w:sz w:val="22"/>
                <w:szCs w:val="22"/>
              </w:rPr>
              <w:t xml:space="preserve"> </w:t>
            </w:r>
          </w:p>
        </w:tc>
        <w:tc>
          <w:tcPr>
            <w:tcW w:w="2814" w:type="dxa"/>
            <w:tcBorders>
              <w:top w:val="nil"/>
              <w:left w:val="nil"/>
              <w:bottom w:val="single" w:sz="12" w:space="0" w:color="808080"/>
              <w:right w:val="single" w:sz="12" w:space="0" w:color="808080"/>
            </w:tcBorders>
            <w:shd w:val="clear" w:color="000000" w:fill="B4C6E7"/>
            <w:noWrap/>
            <w:vAlign w:val="bottom"/>
            <w:hideMark/>
          </w:tcPr>
          <w:p w14:paraId="1AACA6D8" w14:textId="58973EBD" w:rsidR="004F549B" w:rsidRPr="009A3D41" w:rsidRDefault="006650B2" w:rsidP="00531A34">
            <w:pPr>
              <w:jc w:val="right"/>
              <w:rPr>
                <w:rFonts w:ascii="Calibri" w:eastAsia="Times New Roman" w:hAnsi="Calibri" w:cs="Calibri"/>
                <w:b/>
                <w:bCs/>
                <w:color w:val="000000"/>
                <w:sz w:val="22"/>
                <w:szCs w:val="22"/>
              </w:rPr>
            </w:pPr>
            <w:r>
              <w:rPr>
                <w:rFonts w:ascii="Calibri" w:eastAsia="Times New Roman" w:hAnsi="Calibri" w:cs="Calibri"/>
                <w:b/>
                <w:bCs/>
                <w:color w:val="000000"/>
                <w:sz w:val="22"/>
                <w:szCs w:val="22"/>
              </w:rPr>
              <w:t>(</w:t>
            </w:r>
            <w:r w:rsidR="0066720E">
              <w:rPr>
                <w:rFonts w:ascii="Calibri" w:eastAsia="Times New Roman" w:hAnsi="Calibri" w:cs="Calibri"/>
                <w:b/>
                <w:bCs/>
                <w:color w:val="000000"/>
                <w:sz w:val="22"/>
                <w:szCs w:val="22"/>
              </w:rPr>
              <w:t>4</w:t>
            </w:r>
            <w:r w:rsidR="009A5995">
              <w:rPr>
                <w:rFonts w:ascii="Calibri" w:eastAsia="Times New Roman" w:hAnsi="Calibri" w:cs="Calibri"/>
                <w:b/>
                <w:bCs/>
                <w:color w:val="000000"/>
                <w:sz w:val="22"/>
                <w:szCs w:val="22"/>
              </w:rPr>
              <w:t>84.771,68</w:t>
            </w:r>
            <w:r>
              <w:rPr>
                <w:rFonts w:ascii="Calibri" w:eastAsia="Times New Roman" w:hAnsi="Calibri" w:cs="Calibri"/>
                <w:b/>
                <w:bCs/>
                <w:color w:val="000000"/>
                <w:sz w:val="22"/>
                <w:szCs w:val="22"/>
              </w:rPr>
              <w:t>)</w:t>
            </w:r>
          </w:p>
        </w:tc>
      </w:tr>
      <w:tr w:rsidR="004F549B" w:rsidRPr="009A3D41" w14:paraId="08601616" w14:textId="77777777" w:rsidTr="00492C50">
        <w:trPr>
          <w:trHeight w:val="538"/>
        </w:trPr>
        <w:tc>
          <w:tcPr>
            <w:tcW w:w="3236" w:type="dxa"/>
            <w:gridSpan w:val="2"/>
            <w:tcBorders>
              <w:top w:val="single" w:sz="12" w:space="0" w:color="808080"/>
              <w:left w:val="single" w:sz="12" w:space="0" w:color="808080"/>
              <w:bottom w:val="single" w:sz="12" w:space="0" w:color="808080"/>
              <w:right w:val="single" w:sz="4" w:space="0" w:color="808080"/>
            </w:tcBorders>
            <w:shd w:val="clear" w:color="auto" w:fill="auto"/>
            <w:noWrap/>
            <w:vAlign w:val="bottom"/>
            <w:hideMark/>
          </w:tcPr>
          <w:p w14:paraId="6CBF9DC2" w14:textId="77777777" w:rsidR="004F549B" w:rsidRPr="009A3D41" w:rsidRDefault="004F549B" w:rsidP="004F549B">
            <w:pPr>
              <w:jc w:val="center"/>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TOTAL GERAL</w:t>
            </w:r>
          </w:p>
        </w:tc>
        <w:tc>
          <w:tcPr>
            <w:tcW w:w="0" w:type="auto"/>
            <w:tcBorders>
              <w:top w:val="nil"/>
              <w:left w:val="nil"/>
              <w:bottom w:val="single" w:sz="12" w:space="0" w:color="808080"/>
              <w:right w:val="single" w:sz="4" w:space="0" w:color="808080"/>
            </w:tcBorders>
            <w:shd w:val="clear" w:color="000000" w:fill="FFFF00"/>
            <w:noWrap/>
            <w:vAlign w:val="bottom"/>
            <w:hideMark/>
          </w:tcPr>
          <w:p w14:paraId="0E140069" w14:textId="2DCDFADE" w:rsidR="004F549B" w:rsidRPr="009A3D41" w:rsidRDefault="004F549B" w:rsidP="006650B2">
            <w:pPr>
              <w:jc w:val="center"/>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w:t>
            </w:r>
          </w:p>
        </w:tc>
        <w:tc>
          <w:tcPr>
            <w:tcW w:w="1513" w:type="dxa"/>
            <w:tcBorders>
              <w:top w:val="nil"/>
              <w:left w:val="nil"/>
              <w:bottom w:val="single" w:sz="12" w:space="0" w:color="808080"/>
              <w:right w:val="single" w:sz="4" w:space="0" w:color="808080"/>
            </w:tcBorders>
            <w:shd w:val="clear" w:color="000000" w:fill="FFFF00"/>
            <w:noWrap/>
            <w:vAlign w:val="bottom"/>
            <w:hideMark/>
          </w:tcPr>
          <w:p w14:paraId="30606309" w14:textId="5FC5726B" w:rsidR="004F549B" w:rsidRPr="009A3D41" w:rsidRDefault="004F549B" w:rsidP="00531A34">
            <w:pPr>
              <w:jc w:val="center"/>
              <w:rPr>
                <w:rFonts w:ascii="Calibri" w:eastAsia="Times New Roman" w:hAnsi="Calibri" w:cs="Calibri"/>
                <w:b/>
                <w:bCs/>
                <w:color w:val="000000"/>
                <w:sz w:val="22"/>
                <w:szCs w:val="22"/>
              </w:rPr>
            </w:pPr>
            <w:r w:rsidRPr="009A3D41">
              <w:rPr>
                <w:rFonts w:ascii="Calibri" w:eastAsia="Times New Roman" w:hAnsi="Calibri" w:cs="Calibri"/>
                <w:b/>
                <w:bCs/>
                <w:color w:val="000000"/>
                <w:sz w:val="22"/>
                <w:szCs w:val="22"/>
              </w:rPr>
              <w:t>-</w:t>
            </w:r>
          </w:p>
        </w:tc>
        <w:tc>
          <w:tcPr>
            <w:tcW w:w="2814" w:type="dxa"/>
            <w:tcBorders>
              <w:top w:val="nil"/>
              <w:left w:val="nil"/>
              <w:bottom w:val="single" w:sz="12" w:space="0" w:color="808080"/>
              <w:right w:val="single" w:sz="12" w:space="0" w:color="808080"/>
            </w:tcBorders>
            <w:shd w:val="clear" w:color="000000" w:fill="FFFF00"/>
            <w:noWrap/>
            <w:vAlign w:val="bottom"/>
            <w:hideMark/>
          </w:tcPr>
          <w:p w14:paraId="7CC40E28" w14:textId="30339E70" w:rsidR="004F549B" w:rsidRPr="009A3D41" w:rsidRDefault="006650B2" w:rsidP="00531A34">
            <w:pPr>
              <w:jc w:val="right"/>
              <w:rPr>
                <w:rFonts w:ascii="Calibri" w:eastAsia="Times New Roman" w:hAnsi="Calibri" w:cs="Calibri"/>
                <w:b/>
                <w:bCs/>
                <w:color w:val="000000"/>
                <w:sz w:val="22"/>
                <w:szCs w:val="22"/>
              </w:rPr>
            </w:pPr>
            <w:r>
              <w:rPr>
                <w:rFonts w:ascii="Calibri" w:eastAsia="Times New Roman" w:hAnsi="Calibri" w:cs="Calibri"/>
                <w:b/>
                <w:bCs/>
                <w:color w:val="000000"/>
                <w:sz w:val="22"/>
                <w:szCs w:val="22"/>
              </w:rPr>
              <w:t>(</w:t>
            </w:r>
            <w:r w:rsidR="0066720E">
              <w:rPr>
                <w:rFonts w:ascii="Calibri" w:eastAsia="Times New Roman" w:hAnsi="Calibri" w:cs="Calibri"/>
                <w:b/>
                <w:bCs/>
                <w:color w:val="000000"/>
                <w:sz w:val="22"/>
                <w:szCs w:val="22"/>
              </w:rPr>
              <w:t>4</w:t>
            </w:r>
            <w:r w:rsidR="009A5995">
              <w:rPr>
                <w:rFonts w:ascii="Calibri" w:eastAsia="Times New Roman" w:hAnsi="Calibri" w:cs="Calibri"/>
                <w:b/>
                <w:bCs/>
                <w:color w:val="000000"/>
                <w:sz w:val="22"/>
                <w:szCs w:val="22"/>
              </w:rPr>
              <w:t>84.771,68</w:t>
            </w:r>
            <w:r>
              <w:rPr>
                <w:rFonts w:ascii="Calibri" w:eastAsia="Times New Roman" w:hAnsi="Calibri" w:cs="Calibri"/>
                <w:b/>
                <w:bCs/>
                <w:color w:val="000000"/>
                <w:sz w:val="22"/>
                <w:szCs w:val="22"/>
              </w:rPr>
              <w:t>)</w:t>
            </w:r>
          </w:p>
        </w:tc>
      </w:tr>
    </w:tbl>
    <w:p w14:paraId="496F119C" w14:textId="77777777" w:rsidR="005F09D0" w:rsidRDefault="005F09D0">
      <w:pPr>
        <w:rPr>
          <w:rFonts w:ascii="Times New Roman" w:eastAsia="Times New Roman" w:hAnsi="Times New Roman" w:cs="Times New Roman"/>
          <w:b/>
          <w:sz w:val="24"/>
          <w:szCs w:val="24"/>
        </w:rPr>
      </w:pPr>
    </w:p>
    <w:p w14:paraId="34A2456D" w14:textId="77777777" w:rsidR="002B65BE" w:rsidRDefault="002B65BE">
      <w:pPr>
        <w:rPr>
          <w:rFonts w:ascii="Times New Roman" w:eastAsia="Times New Roman" w:hAnsi="Times New Roman" w:cs="Times New Roman"/>
          <w:b/>
          <w:sz w:val="24"/>
          <w:szCs w:val="24"/>
        </w:rPr>
      </w:pPr>
    </w:p>
    <w:p w14:paraId="616D4400" w14:textId="77777777" w:rsidR="002B65BE" w:rsidRDefault="002B65BE">
      <w:pPr>
        <w:rPr>
          <w:rFonts w:ascii="Times New Roman" w:eastAsia="Times New Roman" w:hAnsi="Times New Roman" w:cs="Times New Roman"/>
          <w:b/>
          <w:sz w:val="24"/>
          <w:szCs w:val="24"/>
        </w:rPr>
      </w:pPr>
    </w:p>
    <w:p w14:paraId="42609CB3" w14:textId="5054C53B" w:rsidR="00531A34" w:rsidRDefault="005A47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002.</w:t>
      </w:r>
      <w:r w:rsidR="00492C50">
        <w:rPr>
          <w:rFonts w:ascii="Times New Roman" w:eastAsia="Times New Roman" w:hAnsi="Times New Roman" w:cs="Times New Roman"/>
          <w:b/>
          <w:sz w:val="24"/>
          <w:szCs w:val="24"/>
        </w:rPr>
        <w:t>0</w:t>
      </w:r>
      <w:r w:rsidR="00AF13F5">
        <w:rPr>
          <w:rFonts w:ascii="Times New Roman" w:eastAsia="Times New Roman" w:hAnsi="Times New Roman" w:cs="Times New Roman"/>
          <w:b/>
          <w:sz w:val="24"/>
          <w:szCs w:val="24"/>
        </w:rPr>
        <w:t>3</w:t>
      </w:r>
      <w:r w:rsidR="006317DD">
        <w:rPr>
          <w:rFonts w:ascii="Times New Roman" w:eastAsia="Times New Roman" w:hAnsi="Times New Roman" w:cs="Times New Roman"/>
          <w:b/>
          <w:sz w:val="24"/>
          <w:szCs w:val="24"/>
        </w:rPr>
        <w:t xml:space="preserve"> – BALANÇO PATRIMONIAL – Passivo Circulante</w:t>
      </w:r>
    </w:p>
    <w:p w14:paraId="45036FFA" w14:textId="61CB56DE" w:rsidR="005F09D0" w:rsidRPr="00531A34" w:rsidRDefault="009267C1" w:rsidP="00B53C1C">
      <w:pPr>
        <w:pStyle w:val="PargrafodaLista"/>
        <w:numPr>
          <w:ilvl w:val="0"/>
          <w:numId w:val="11"/>
        </w:numPr>
        <w:ind w:right="-170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Passivo Circulante - </w:t>
      </w:r>
      <w:r w:rsidR="00531A34">
        <w:rPr>
          <w:rFonts w:ascii="Times New Roman" w:eastAsia="Times New Roman" w:hAnsi="Times New Roman" w:cs="Times New Roman"/>
          <w:b/>
          <w:sz w:val="24"/>
          <w:szCs w:val="24"/>
        </w:rPr>
        <w:t xml:space="preserve">Remunerações, Obrigações Trabalhistas, </w:t>
      </w:r>
      <w:proofErr w:type="spellStart"/>
      <w:r w:rsidR="00531A34">
        <w:rPr>
          <w:rFonts w:ascii="Times New Roman" w:eastAsia="Times New Roman" w:hAnsi="Times New Roman" w:cs="Times New Roman"/>
          <w:b/>
          <w:sz w:val="24"/>
          <w:szCs w:val="24"/>
        </w:rPr>
        <w:t>Previd</w:t>
      </w:r>
      <w:proofErr w:type="spellEnd"/>
      <w:r w:rsidR="00531A34">
        <w:rPr>
          <w:rFonts w:ascii="Times New Roman" w:eastAsia="Times New Roman" w:hAnsi="Times New Roman" w:cs="Times New Roman"/>
          <w:b/>
          <w:sz w:val="24"/>
          <w:szCs w:val="24"/>
        </w:rPr>
        <w:t>. E Assist. a pagar - CP</w:t>
      </w:r>
    </w:p>
    <w:p w14:paraId="2FEBAFA6" w14:textId="77777777" w:rsidR="005F09D0" w:rsidRDefault="005F09D0" w:rsidP="00B53C1C">
      <w:pPr>
        <w:ind w:right="-1702"/>
        <w:rPr>
          <w:rFonts w:ascii="Times New Roman" w:eastAsia="Times New Roman" w:hAnsi="Times New Roman" w:cs="Times New Roman"/>
          <w:sz w:val="24"/>
          <w:szCs w:val="24"/>
        </w:rPr>
      </w:pPr>
    </w:p>
    <w:p w14:paraId="6110AF76" w14:textId="7774441F" w:rsidR="000B1CFF" w:rsidRPr="00284CC3" w:rsidRDefault="000B1CFF" w:rsidP="00B53C1C">
      <w:pPr>
        <w:ind w:right="-1702" w:firstLine="720"/>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Em 3</w:t>
      </w:r>
      <w:r w:rsidR="00202C3C">
        <w:rPr>
          <w:rFonts w:ascii="Times New Roman" w:eastAsia="Times New Roman" w:hAnsi="Times New Roman" w:cs="Times New Roman"/>
          <w:sz w:val="24"/>
          <w:szCs w:val="24"/>
        </w:rPr>
        <w:t>1/12</w:t>
      </w:r>
      <w:r>
        <w:rPr>
          <w:rFonts w:ascii="Times New Roman" w:eastAsia="Times New Roman" w:hAnsi="Times New Roman" w:cs="Times New Roman"/>
          <w:sz w:val="24"/>
          <w:szCs w:val="24"/>
        </w:rPr>
        <w:t>/2022</w:t>
      </w:r>
      <w:r w:rsidR="006317DD">
        <w:rPr>
          <w:rFonts w:ascii="Times New Roman" w:eastAsia="Times New Roman" w:hAnsi="Times New Roman" w:cs="Times New Roman"/>
          <w:sz w:val="24"/>
          <w:szCs w:val="24"/>
        </w:rPr>
        <w:t xml:space="preserve">, a UFR apresentou um saldo em aberto de R$ </w:t>
      </w:r>
      <w:r w:rsidR="000310EC">
        <w:rPr>
          <w:rFonts w:ascii="Times New Roman" w:eastAsia="Times New Roman" w:hAnsi="Times New Roman" w:cs="Times New Roman"/>
          <w:sz w:val="24"/>
          <w:szCs w:val="24"/>
        </w:rPr>
        <w:t>5.810.136,73</w:t>
      </w:r>
      <w:r w:rsidR="006317DD">
        <w:rPr>
          <w:rFonts w:ascii="Times New Roman" w:eastAsia="Times New Roman" w:hAnsi="Times New Roman" w:cs="Times New Roman"/>
          <w:sz w:val="24"/>
          <w:szCs w:val="24"/>
        </w:rPr>
        <w:t xml:space="preserve"> em obrigações a pagar a curto</w:t>
      </w:r>
      <w:r>
        <w:rPr>
          <w:rFonts w:ascii="Times New Roman" w:eastAsia="Times New Roman" w:hAnsi="Times New Roman" w:cs="Times New Roman"/>
          <w:sz w:val="24"/>
          <w:szCs w:val="24"/>
        </w:rPr>
        <w:t xml:space="preserve"> prazo, com a folha de pessoal,</w:t>
      </w:r>
      <w:r w:rsidR="00E0668B">
        <w:rPr>
          <w:rFonts w:ascii="Times New Roman" w:eastAsia="Times New Roman" w:hAnsi="Times New Roman" w:cs="Times New Roman"/>
          <w:sz w:val="24"/>
          <w:szCs w:val="24"/>
        </w:rPr>
        <w:t xml:space="preserve"> re</w:t>
      </w:r>
      <w:r w:rsidR="000310EC">
        <w:rPr>
          <w:rFonts w:ascii="Times New Roman" w:eastAsia="Times New Roman" w:hAnsi="Times New Roman" w:cs="Times New Roman"/>
          <w:sz w:val="24"/>
          <w:szCs w:val="24"/>
        </w:rPr>
        <w:t>presentando um montante de 36,70</w:t>
      </w:r>
      <w:r>
        <w:rPr>
          <w:rFonts w:ascii="Times New Roman" w:eastAsia="Times New Roman" w:hAnsi="Times New Roman" w:cs="Times New Roman"/>
          <w:sz w:val="24"/>
          <w:szCs w:val="24"/>
        </w:rPr>
        <w:t>% do total do PASSIVO CIRCULANTE que girou</w:t>
      </w:r>
      <w:r w:rsidR="000310EC">
        <w:rPr>
          <w:rFonts w:ascii="Times New Roman" w:eastAsia="Times New Roman" w:hAnsi="Times New Roman" w:cs="Times New Roman"/>
          <w:sz w:val="24"/>
          <w:szCs w:val="24"/>
        </w:rPr>
        <w:t xml:space="preserve"> em torno de R$ 15.830.284,32</w:t>
      </w:r>
      <w:r>
        <w:rPr>
          <w:rFonts w:ascii="Times New Roman" w:eastAsia="Times New Roman" w:hAnsi="Times New Roman" w:cs="Times New Roman"/>
          <w:sz w:val="24"/>
          <w:szCs w:val="24"/>
        </w:rPr>
        <w:t>.</w:t>
      </w:r>
    </w:p>
    <w:p w14:paraId="582824B2" w14:textId="77777777" w:rsidR="000B1CFF" w:rsidRDefault="000B1CFF" w:rsidP="00B53C1C">
      <w:pPr>
        <w:ind w:right="-1702"/>
        <w:rPr>
          <w:rFonts w:ascii="Times New Roman" w:eastAsia="Times New Roman" w:hAnsi="Times New Roman" w:cs="Times New Roman"/>
          <w:sz w:val="24"/>
          <w:szCs w:val="24"/>
        </w:rPr>
      </w:pPr>
    </w:p>
    <w:p w14:paraId="41C50012" w14:textId="77777777" w:rsidR="005F09D0" w:rsidRDefault="006317DD" w:rsidP="00B53C1C">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Apresentamos a seguir, uma tabela, segregando essas obrigações, entre contas de Pessoal a Pagar, Benefícios Previdenciários a Pagar e Encargos Sociais a Pagar:</w:t>
      </w:r>
    </w:p>
    <w:p w14:paraId="3DA0966B" w14:textId="77777777" w:rsidR="005F09D0" w:rsidRDefault="005F09D0">
      <w:pPr>
        <w:rPr>
          <w:rFonts w:ascii="Times New Roman" w:eastAsia="Times New Roman" w:hAnsi="Times New Roman" w:cs="Times New Roman"/>
          <w:sz w:val="24"/>
          <w:szCs w:val="24"/>
        </w:rPr>
      </w:pPr>
    </w:p>
    <w:p w14:paraId="4AD34B67" w14:textId="77777777" w:rsidR="000B1CFF" w:rsidRDefault="000B1CFF">
      <w:pPr>
        <w:rPr>
          <w:rFonts w:ascii="Times New Roman" w:eastAsia="Times New Roman" w:hAnsi="Times New Roman" w:cs="Times New Roman"/>
          <w:b/>
          <w:sz w:val="24"/>
          <w:szCs w:val="24"/>
        </w:rPr>
      </w:pPr>
    </w:p>
    <w:p w14:paraId="54B76594" w14:textId="6C0C7E38" w:rsidR="005F09D0" w:rsidRDefault="00152926" w:rsidP="00B53C1C">
      <w:pPr>
        <w:ind w:right="-170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Quadro </w:t>
      </w:r>
      <w:r w:rsidR="008C1CE5">
        <w:rPr>
          <w:rFonts w:ascii="Times New Roman" w:eastAsia="Times New Roman" w:hAnsi="Times New Roman" w:cs="Times New Roman"/>
          <w:b/>
          <w:sz w:val="24"/>
          <w:szCs w:val="24"/>
        </w:rPr>
        <w:t>4</w:t>
      </w:r>
      <w:r w:rsidR="006317DD">
        <w:rPr>
          <w:rFonts w:ascii="Times New Roman" w:eastAsia="Times New Roman" w:hAnsi="Times New Roman" w:cs="Times New Roman"/>
          <w:b/>
          <w:sz w:val="24"/>
          <w:szCs w:val="24"/>
        </w:rPr>
        <w:t xml:space="preserve"> – </w:t>
      </w:r>
      <w:r w:rsidR="008E58A8">
        <w:rPr>
          <w:rFonts w:ascii="Times New Roman" w:eastAsia="Times New Roman" w:hAnsi="Times New Roman" w:cs="Times New Roman"/>
          <w:b/>
          <w:sz w:val="24"/>
          <w:szCs w:val="24"/>
        </w:rPr>
        <w:t xml:space="preserve">Remunerações, </w:t>
      </w:r>
      <w:r w:rsidR="006317DD">
        <w:rPr>
          <w:rFonts w:ascii="Times New Roman" w:eastAsia="Times New Roman" w:hAnsi="Times New Roman" w:cs="Times New Roman"/>
          <w:b/>
          <w:sz w:val="24"/>
          <w:szCs w:val="24"/>
        </w:rPr>
        <w:t xml:space="preserve">Obrigações Trabalhistas, </w:t>
      </w:r>
      <w:proofErr w:type="spellStart"/>
      <w:r w:rsidR="006317DD">
        <w:rPr>
          <w:rFonts w:ascii="Times New Roman" w:eastAsia="Times New Roman" w:hAnsi="Times New Roman" w:cs="Times New Roman"/>
          <w:b/>
          <w:sz w:val="24"/>
          <w:szCs w:val="24"/>
        </w:rPr>
        <w:t>Previd</w:t>
      </w:r>
      <w:proofErr w:type="spellEnd"/>
      <w:r w:rsidR="006317DD">
        <w:rPr>
          <w:rFonts w:ascii="Times New Roman" w:eastAsia="Times New Roman" w:hAnsi="Times New Roman" w:cs="Times New Roman"/>
          <w:b/>
          <w:sz w:val="24"/>
          <w:szCs w:val="24"/>
        </w:rPr>
        <w:t>. E Assist. – C</w:t>
      </w:r>
      <w:r w:rsidR="008E58A8">
        <w:rPr>
          <w:rFonts w:ascii="Times New Roman" w:eastAsia="Times New Roman" w:hAnsi="Times New Roman" w:cs="Times New Roman"/>
          <w:b/>
          <w:sz w:val="24"/>
          <w:szCs w:val="24"/>
        </w:rPr>
        <w:t>P C</w:t>
      </w:r>
      <w:r w:rsidR="006317DD">
        <w:rPr>
          <w:rFonts w:ascii="Times New Roman" w:eastAsia="Times New Roman" w:hAnsi="Times New Roman" w:cs="Times New Roman"/>
          <w:b/>
          <w:sz w:val="24"/>
          <w:szCs w:val="24"/>
        </w:rPr>
        <w:t>omposição.</w:t>
      </w:r>
    </w:p>
    <w:tbl>
      <w:tblPr>
        <w:tblStyle w:val="13"/>
        <w:tblW w:w="9134" w:type="dxa"/>
        <w:tblInd w:w="75" w:type="dxa"/>
        <w:tblLayout w:type="fixed"/>
        <w:tblLook w:val="0400" w:firstRow="0" w:lastRow="0" w:firstColumn="0" w:lastColumn="0" w:noHBand="0" w:noVBand="1"/>
      </w:tblPr>
      <w:tblGrid>
        <w:gridCol w:w="1240"/>
        <w:gridCol w:w="2791"/>
        <w:gridCol w:w="1843"/>
        <w:gridCol w:w="1559"/>
        <w:gridCol w:w="1701"/>
      </w:tblGrid>
      <w:tr w:rsidR="00CF59D9" w14:paraId="55B2AC55" w14:textId="69BAF36F" w:rsidTr="00B53C1C">
        <w:trPr>
          <w:trHeight w:val="390"/>
        </w:trPr>
        <w:tc>
          <w:tcPr>
            <w:tcW w:w="4031" w:type="dxa"/>
            <w:gridSpan w:val="2"/>
            <w:tcBorders>
              <w:top w:val="single" w:sz="4" w:space="0" w:color="808080"/>
              <w:left w:val="single" w:sz="4" w:space="0" w:color="808080"/>
              <w:bottom w:val="single" w:sz="12" w:space="0" w:color="FFFFFF"/>
              <w:right w:val="nil"/>
            </w:tcBorders>
            <w:shd w:val="clear" w:color="auto" w:fill="A9A9A9"/>
            <w:vAlign w:val="center"/>
          </w:tcPr>
          <w:p w14:paraId="1AC0CF63" w14:textId="77777777" w:rsidR="00CF59D9" w:rsidRDefault="00CF59D9" w:rsidP="00CF59D9">
            <w:pPr>
              <w:jc w:val="left"/>
              <w:rPr>
                <w:rFonts w:ascii="Verdana" w:eastAsia="Verdana" w:hAnsi="Verdana" w:cs="Verdana"/>
                <w:b/>
                <w:color w:val="000000"/>
                <w:sz w:val="16"/>
                <w:szCs w:val="16"/>
              </w:rPr>
            </w:pPr>
            <w:r>
              <w:rPr>
                <w:rFonts w:ascii="Verdana" w:eastAsia="Verdana" w:hAnsi="Verdana" w:cs="Verdana"/>
                <w:b/>
                <w:color w:val="000000"/>
                <w:sz w:val="16"/>
                <w:szCs w:val="16"/>
              </w:rPr>
              <w:t>Mês Lançamento</w:t>
            </w:r>
          </w:p>
        </w:tc>
        <w:tc>
          <w:tcPr>
            <w:tcW w:w="1843" w:type="dxa"/>
            <w:tcBorders>
              <w:top w:val="single" w:sz="4" w:space="0" w:color="808080"/>
              <w:left w:val="single" w:sz="12" w:space="0" w:color="FFFFFF"/>
              <w:bottom w:val="single" w:sz="12" w:space="0" w:color="FFFFFF"/>
              <w:right w:val="single" w:sz="4" w:space="0" w:color="808080"/>
            </w:tcBorders>
            <w:shd w:val="clear" w:color="auto" w:fill="A9A9A9"/>
            <w:vAlign w:val="bottom"/>
          </w:tcPr>
          <w:p w14:paraId="71E0BCAA" w14:textId="511AD0BA" w:rsidR="00CF59D9" w:rsidRDefault="002B65BE" w:rsidP="00CF59D9">
            <w:pPr>
              <w:jc w:val="center"/>
              <w:rPr>
                <w:rFonts w:ascii="Verdana" w:eastAsia="Verdana" w:hAnsi="Verdana" w:cs="Verdana"/>
                <w:b/>
                <w:color w:val="000000"/>
                <w:sz w:val="16"/>
                <w:szCs w:val="16"/>
              </w:rPr>
            </w:pPr>
            <w:r>
              <w:rPr>
                <w:rFonts w:ascii="Verdana" w:eastAsia="Verdana" w:hAnsi="Verdana" w:cs="Verdana"/>
                <w:b/>
                <w:color w:val="000000"/>
                <w:sz w:val="16"/>
                <w:szCs w:val="16"/>
              </w:rPr>
              <w:t>DEZ</w:t>
            </w:r>
            <w:r w:rsidR="00CF59D9">
              <w:rPr>
                <w:rFonts w:ascii="Verdana" w:eastAsia="Verdana" w:hAnsi="Verdana" w:cs="Verdana"/>
                <w:b/>
                <w:color w:val="000000"/>
                <w:sz w:val="16"/>
                <w:szCs w:val="16"/>
              </w:rPr>
              <w:t>/2022</w:t>
            </w:r>
          </w:p>
        </w:tc>
        <w:tc>
          <w:tcPr>
            <w:tcW w:w="1559" w:type="dxa"/>
            <w:tcBorders>
              <w:top w:val="single" w:sz="4" w:space="0" w:color="808080"/>
              <w:left w:val="single" w:sz="12" w:space="0" w:color="FFFFFF"/>
              <w:bottom w:val="single" w:sz="12" w:space="0" w:color="FFFFFF"/>
              <w:right w:val="single" w:sz="4" w:space="0" w:color="808080"/>
            </w:tcBorders>
            <w:shd w:val="clear" w:color="auto" w:fill="A9A9A9"/>
          </w:tcPr>
          <w:p w14:paraId="3C3F1248" w14:textId="77777777" w:rsidR="00CF59D9" w:rsidRDefault="00CF59D9" w:rsidP="00CF59D9">
            <w:pPr>
              <w:jc w:val="center"/>
              <w:rPr>
                <w:rFonts w:ascii="Verdana" w:eastAsia="Verdana" w:hAnsi="Verdana" w:cs="Verdana"/>
                <w:b/>
                <w:color w:val="000000"/>
                <w:sz w:val="16"/>
                <w:szCs w:val="16"/>
              </w:rPr>
            </w:pPr>
          </w:p>
          <w:p w14:paraId="3A4DC6FE" w14:textId="1B428D19" w:rsidR="00CF59D9" w:rsidRDefault="002B65BE" w:rsidP="00CF59D9">
            <w:pPr>
              <w:jc w:val="center"/>
              <w:rPr>
                <w:rFonts w:ascii="Verdana" w:eastAsia="Verdana" w:hAnsi="Verdana" w:cs="Verdana"/>
                <w:b/>
                <w:color w:val="000000"/>
                <w:sz w:val="16"/>
                <w:szCs w:val="16"/>
              </w:rPr>
            </w:pPr>
            <w:r>
              <w:rPr>
                <w:rFonts w:ascii="Verdana" w:eastAsia="Verdana" w:hAnsi="Verdana" w:cs="Verdana"/>
                <w:b/>
                <w:color w:val="000000"/>
                <w:sz w:val="16"/>
                <w:szCs w:val="16"/>
              </w:rPr>
              <w:t>SET</w:t>
            </w:r>
            <w:r w:rsidR="00CF59D9">
              <w:rPr>
                <w:rFonts w:ascii="Verdana" w:eastAsia="Verdana" w:hAnsi="Verdana" w:cs="Verdana"/>
                <w:b/>
                <w:color w:val="000000"/>
                <w:sz w:val="16"/>
                <w:szCs w:val="16"/>
              </w:rPr>
              <w:t>/2022</w:t>
            </w:r>
          </w:p>
        </w:tc>
        <w:tc>
          <w:tcPr>
            <w:tcW w:w="1701" w:type="dxa"/>
            <w:tcBorders>
              <w:top w:val="single" w:sz="4" w:space="0" w:color="808080"/>
              <w:left w:val="single" w:sz="12" w:space="0" w:color="FFFFFF"/>
              <w:bottom w:val="single" w:sz="12" w:space="0" w:color="FFFFFF"/>
              <w:right w:val="single" w:sz="4" w:space="0" w:color="808080"/>
            </w:tcBorders>
            <w:shd w:val="clear" w:color="auto" w:fill="A9A9A9"/>
          </w:tcPr>
          <w:p w14:paraId="27D9DAE2" w14:textId="58EA65D7" w:rsidR="00CF59D9" w:rsidRDefault="00CF59D9" w:rsidP="00CF59D9">
            <w:pPr>
              <w:jc w:val="center"/>
              <w:rPr>
                <w:rFonts w:ascii="Verdana" w:eastAsia="Verdana" w:hAnsi="Verdana" w:cs="Verdana"/>
                <w:b/>
                <w:color w:val="000000"/>
                <w:sz w:val="16"/>
                <w:szCs w:val="16"/>
              </w:rPr>
            </w:pPr>
          </w:p>
          <w:p w14:paraId="4419C603" w14:textId="53EBD3A2" w:rsidR="00CF59D9" w:rsidRDefault="00CF59D9" w:rsidP="00CF59D9">
            <w:pPr>
              <w:jc w:val="center"/>
              <w:rPr>
                <w:rFonts w:ascii="Verdana" w:eastAsia="Verdana" w:hAnsi="Verdana" w:cs="Verdana"/>
                <w:b/>
                <w:color w:val="000000"/>
                <w:sz w:val="16"/>
                <w:szCs w:val="16"/>
              </w:rPr>
            </w:pPr>
            <w:r>
              <w:rPr>
                <w:rFonts w:ascii="Verdana" w:eastAsia="Verdana" w:hAnsi="Verdana" w:cs="Verdana"/>
                <w:b/>
                <w:color w:val="000000"/>
                <w:sz w:val="16"/>
                <w:szCs w:val="16"/>
              </w:rPr>
              <w:t>AH %</w:t>
            </w:r>
          </w:p>
        </w:tc>
      </w:tr>
      <w:tr w:rsidR="003A0618" w14:paraId="771A7E89" w14:textId="2BCE2F04" w:rsidTr="00B53C1C">
        <w:trPr>
          <w:trHeight w:val="311"/>
        </w:trPr>
        <w:tc>
          <w:tcPr>
            <w:tcW w:w="1240" w:type="dxa"/>
            <w:tcBorders>
              <w:top w:val="nil"/>
              <w:left w:val="single" w:sz="4" w:space="0" w:color="808080"/>
              <w:bottom w:val="single" w:sz="12" w:space="0" w:color="FFFFFF"/>
              <w:right w:val="nil"/>
            </w:tcBorders>
            <w:shd w:val="clear" w:color="auto" w:fill="6688C1"/>
            <w:vAlign w:val="center"/>
          </w:tcPr>
          <w:p w14:paraId="428A2C58"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211110101</w:t>
            </w:r>
          </w:p>
        </w:tc>
        <w:tc>
          <w:tcPr>
            <w:tcW w:w="2791" w:type="dxa"/>
            <w:tcBorders>
              <w:top w:val="nil"/>
              <w:left w:val="single" w:sz="12" w:space="0" w:color="FFFFFF"/>
              <w:bottom w:val="single" w:sz="12" w:space="0" w:color="FFFFFF"/>
              <w:right w:val="nil"/>
            </w:tcBorders>
            <w:shd w:val="clear" w:color="auto" w:fill="6688C1"/>
            <w:vAlign w:val="center"/>
          </w:tcPr>
          <w:p w14:paraId="49D40249"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SALARIOS, REMUNERACOES E BENEFICIOS</w:t>
            </w:r>
          </w:p>
        </w:tc>
        <w:tc>
          <w:tcPr>
            <w:tcW w:w="1843" w:type="dxa"/>
            <w:tcBorders>
              <w:top w:val="nil"/>
              <w:left w:val="single" w:sz="12" w:space="0" w:color="FFFFFF"/>
              <w:bottom w:val="single" w:sz="12" w:space="0" w:color="FFFFFF"/>
              <w:right w:val="single" w:sz="4" w:space="0" w:color="808080"/>
            </w:tcBorders>
            <w:shd w:val="clear" w:color="auto" w:fill="D3E6F8"/>
          </w:tcPr>
          <w:p w14:paraId="283C0F44" w14:textId="77777777" w:rsidR="003A0618" w:rsidRDefault="003A0618" w:rsidP="003A0618">
            <w:pPr>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p>
          <w:p w14:paraId="65688DF3" w14:textId="4E4F76F6" w:rsidR="003A0618" w:rsidRDefault="002B65BE" w:rsidP="002B65BE">
            <w:pPr>
              <w:jc w:val="right"/>
              <w:rPr>
                <w:rFonts w:ascii="Verdana" w:eastAsia="Verdana" w:hAnsi="Verdana" w:cs="Verdana"/>
                <w:color w:val="000000"/>
                <w:sz w:val="16"/>
                <w:szCs w:val="16"/>
              </w:rPr>
            </w:pPr>
            <w:r>
              <w:rPr>
                <w:rFonts w:ascii="Verdana" w:eastAsia="Verdana" w:hAnsi="Verdana" w:cs="Verdana"/>
                <w:color w:val="000000"/>
                <w:sz w:val="16"/>
                <w:szCs w:val="16"/>
              </w:rPr>
              <w:t>5.661.336,86</w:t>
            </w:r>
          </w:p>
        </w:tc>
        <w:tc>
          <w:tcPr>
            <w:tcW w:w="1559" w:type="dxa"/>
            <w:tcBorders>
              <w:top w:val="nil"/>
              <w:left w:val="single" w:sz="12" w:space="0" w:color="FFFFFF"/>
              <w:bottom w:val="single" w:sz="12" w:space="0" w:color="FFFFFF"/>
              <w:right w:val="single" w:sz="12" w:space="0" w:color="FFFFFF"/>
            </w:tcBorders>
            <w:shd w:val="clear" w:color="auto" w:fill="D3E6F8"/>
          </w:tcPr>
          <w:p w14:paraId="7A289D56" w14:textId="77777777" w:rsidR="003A0618" w:rsidRDefault="003A0618" w:rsidP="003A0618">
            <w:pPr>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p>
          <w:p w14:paraId="2C0AD3A0" w14:textId="5A90DD2F"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3.325.165,31</w:t>
            </w:r>
          </w:p>
        </w:tc>
        <w:tc>
          <w:tcPr>
            <w:tcW w:w="1701" w:type="dxa"/>
            <w:tcBorders>
              <w:top w:val="nil"/>
              <w:left w:val="single" w:sz="12" w:space="0" w:color="FFFFFF"/>
              <w:bottom w:val="single" w:sz="12" w:space="0" w:color="FFFFFF"/>
              <w:right w:val="single" w:sz="4" w:space="0" w:color="808080"/>
            </w:tcBorders>
            <w:shd w:val="clear" w:color="auto" w:fill="D3E6F8"/>
          </w:tcPr>
          <w:p w14:paraId="68534BF3" w14:textId="77777777" w:rsidR="003A0618" w:rsidRDefault="003A0618" w:rsidP="00B53C1C">
            <w:pPr>
              <w:jc w:val="right"/>
              <w:rPr>
                <w:rFonts w:ascii="Verdana" w:eastAsia="Verdana" w:hAnsi="Verdana" w:cs="Verdana"/>
                <w:color w:val="000000"/>
                <w:sz w:val="16"/>
                <w:szCs w:val="16"/>
              </w:rPr>
            </w:pPr>
          </w:p>
          <w:p w14:paraId="1FEE82B3" w14:textId="6A44F8F4" w:rsidR="003A0618" w:rsidRDefault="008E58A8" w:rsidP="00B53C1C">
            <w:pPr>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r w:rsidR="002B65BE">
              <w:rPr>
                <w:rFonts w:ascii="Verdana" w:eastAsia="Verdana" w:hAnsi="Verdana" w:cs="Verdana"/>
                <w:color w:val="000000"/>
                <w:sz w:val="16"/>
                <w:szCs w:val="16"/>
              </w:rPr>
              <w:t>1,70</w:t>
            </w:r>
          </w:p>
        </w:tc>
      </w:tr>
      <w:tr w:rsidR="003A0618" w14:paraId="7441EC17" w14:textId="1C18C321" w:rsidTr="00B53C1C">
        <w:trPr>
          <w:trHeight w:val="318"/>
        </w:trPr>
        <w:tc>
          <w:tcPr>
            <w:tcW w:w="1240" w:type="dxa"/>
            <w:tcBorders>
              <w:top w:val="nil"/>
              <w:left w:val="single" w:sz="4" w:space="0" w:color="808080"/>
              <w:bottom w:val="single" w:sz="12" w:space="0" w:color="FFFFFF"/>
              <w:right w:val="nil"/>
            </w:tcBorders>
            <w:shd w:val="clear" w:color="auto" w:fill="6688C1"/>
            <w:vAlign w:val="center"/>
          </w:tcPr>
          <w:p w14:paraId="4E75571D"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lastRenderedPageBreak/>
              <w:t>211110102</w:t>
            </w:r>
          </w:p>
        </w:tc>
        <w:tc>
          <w:tcPr>
            <w:tcW w:w="2791" w:type="dxa"/>
            <w:tcBorders>
              <w:top w:val="nil"/>
              <w:left w:val="single" w:sz="12" w:space="0" w:color="FFFFFF"/>
              <w:bottom w:val="single" w:sz="12" w:space="0" w:color="FFFFFF"/>
              <w:right w:val="nil"/>
            </w:tcBorders>
            <w:shd w:val="clear" w:color="auto" w:fill="6688C1"/>
            <w:vAlign w:val="center"/>
          </w:tcPr>
          <w:p w14:paraId="069BCB6E"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DECIMO TERCEIRO SALARIO A PAGAR</w:t>
            </w:r>
          </w:p>
        </w:tc>
        <w:tc>
          <w:tcPr>
            <w:tcW w:w="1843" w:type="dxa"/>
            <w:tcBorders>
              <w:top w:val="nil"/>
              <w:left w:val="single" w:sz="12" w:space="0" w:color="FFFFFF"/>
              <w:bottom w:val="single" w:sz="12" w:space="0" w:color="FFFFFF"/>
              <w:right w:val="single" w:sz="4" w:space="0" w:color="808080"/>
            </w:tcBorders>
            <w:shd w:val="clear" w:color="auto" w:fill="D3E6F8"/>
          </w:tcPr>
          <w:p w14:paraId="2D1DB5ED" w14:textId="77777777" w:rsidR="003A0618" w:rsidRDefault="003A0618" w:rsidP="003A0618">
            <w:pPr>
              <w:jc w:val="right"/>
              <w:rPr>
                <w:rFonts w:ascii="Verdana" w:eastAsia="Verdana" w:hAnsi="Verdana" w:cs="Verdana"/>
                <w:color w:val="000000"/>
                <w:sz w:val="16"/>
                <w:szCs w:val="16"/>
              </w:rPr>
            </w:pPr>
          </w:p>
          <w:p w14:paraId="21D7F0E9" w14:textId="6171C73A"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0,00</w:t>
            </w:r>
          </w:p>
        </w:tc>
        <w:tc>
          <w:tcPr>
            <w:tcW w:w="1559" w:type="dxa"/>
            <w:tcBorders>
              <w:top w:val="nil"/>
              <w:left w:val="single" w:sz="12" w:space="0" w:color="FFFFFF"/>
              <w:bottom w:val="single" w:sz="12" w:space="0" w:color="FFFFFF"/>
              <w:right w:val="single" w:sz="12" w:space="0" w:color="FFFFFF"/>
            </w:tcBorders>
            <w:shd w:val="clear" w:color="auto" w:fill="D3E6F8"/>
          </w:tcPr>
          <w:p w14:paraId="61A802C6" w14:textId="77777777" w:rsidR="003A0618" w:rsidRDefault="003A0618" w:rsidP="003A0618">
            <w:pPr>
              <w:jc w:val="right"/>
              <w:rPr>
                <w:rFonts w:ascii="Verdana" w:eastAsia="Verdana" w:hAnsi="Verdana" w:cs="Verdana"/>
                <w:color w:val="000000"/>
                <w:sz w:val="16"/>
                <w:szCs w:val="16"/>
              </w:rPr>
            </w:pPr>
          </w:p>
          <w:p w14:paraId="6DE62A81" w14:textId="4032759C"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2.169.706,96</w:t>
            </w:r>
          </w:p>
        </w:tc>
        <w:tc>
          <w:tcPr>
            <w:tcW w:w="1701" w:type="dxa"/>
            <w:tcBorders>
              <w:top w:val="nil"/>
              <w:left w:val="single" w:sz="12" w:space="0" w:color="FFFFFF"/>
              <w:bottom w:val="single" w:sz="12" w:space="0" w:color="FFFFFF"/>
              <w:right w:val="single" w:sz="4" w:space="0" w:color="808080"/>
            </w:tcBorders>
            <w:shd w:val="clear" w:color="auto" w:fill="D3E6F8"/>
          </w:tcPr>
          <w:p w14:paraId="45C91E53" w14:textId="77777777" w:rsidR="003A0618" w:rsidRDefault="003A0618" w:rsidP="00B53C1C">
            <w:pPr>
              <w:jc w:val="right"/>
              <w:rPr>
                <w:rFonts w:ascii="Verdana" w:eastAsia="Verdana" w:hAnsi="Verdana" w:cs="Verdana"/>
                <w:color w:val="000000"/>
                <w:sz w:val="16"/>
                <w:szCs w:val="16"/>
              </w:rPr>
            </w:pPr>
          </w:p>
          <w:p w14:paraId="7D028201" w14:textId="399C85DA" w:rsidR="003A0618" w:rsidRDefault="008E58A8" w:rsidP="00B53C1C">
            <w:pPr>
              <w:jc w:val="right"/>
              <w:rPr>
                <w:rFonts w:ascii="Verdana" w:eastAsia="Verdana" w:hAnsi="Verdana" w:cs="Verdana"/>
                <w:color w:val="000000"/>
                <w:sz w:val="16"/>
                <w:szCs w:val="16"/>
              </w:rPr>
            </w:pPr>
            <w:r>
              <w:rPr>
                <w:rFonts w:ascii="Verdana" w:eastAsia="Verdana" w:hAnsi="Verdana" w:cs="Verdana"/>
                <w:color w:val="000000"/>
                <w:sz w:val="16"/>
                <w:szCs w:val="16"/>
              </w:rPr>
              <w:t>(100,00</w:t>
            </w:r>
            <w:r w:rsidR="00E7323D">
              <w:rPr>
                <w:rFonts w:ascii="Verdana" w:eastAsia="Verdana" w:hAnsi="Verdana" w:cs="Verdana"/>
                <w:color w:val="000000"/>
                <w:sz w:val="16"/>
                <w:szCs w:val="16"/>
              </w:rPr>
              <w:t>)</w:t>
            </w:r>
          </w:p>
        </w:tc>
      </w:tr>
      <w:tr w:rsidR="003A0618" w14:paraId="77396662" w14:textId="64426955" w:rsidTr="00B53C1C">
        <w:trPr>
          <w:trHeight w:val="390"/>
        </w:trPr>
        <w:tc>
          <w:tcPr>
            <w:tcW w:w="1240" w:type="dxa"/>
            <w:tcBorders>
              <w:top w:val="nil"/>
              <w:left w:val="single" w:sz="4" w:space="0" w:color="808080"/>
              <w:bottom w:val="single" w:sz="12" w:space="0" w:color="FFFFFF"/>
              <w:right w:val="nil"/>
            </w:tcBorders>
            <w:shd w:val="clear" w:color="auto" w:fill="6688C1"/>
            <w:vAlign w:val="center"/>
          </w:tcPr>
          <w:p w14:paraId="200B1935"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211110103</w:t>
            </w:r>
          </w:p>
        </w:tc>
        <w:tc>
          <w:tcPr>
            <w:tcW w:w="2791" w:type="dxa"/>
            <w:tcBorders>
              <w:top w:val="nil"/>
              <w:left w:val="single" w:sz="12" w:space="0" w:color="FFFFFF"/>
              <w:bottom w:val="single" w:sz="12" w:space="0" w:color="FFFFFF"/>
              <w:right w:val="nil"/>
            </w:tcBorders>
            <w:shd w:val="clear" w:color="auto" w:fill="6688C1"/>
            <w:vAlign w:val="center"/>
          </w:tcPr>
          <w:p w14:paraId="64D2BAA0"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FERIAS A PAGAR</w:t>
            </w:r>
          </w:p>
        </w:tc>
        <w:tc>
          <w:tcPr>
            <w:tcW w:w="1843" w:type="dxa"/>
            <w:tcBorders>
              <w:top w:val="nil"/>
              <w:left w:val="single" w:sz="12" w:space="0" w:color="FFFFFF"/>
              <w:bottom w:val="single" w:sz="12" w:space="0" w:color="FFFFFF"/>
              <w:right w:val="single" w:sz="4" w:space="0" w:color="808080"/>
            </w:tcBorders>
            <w:shd w:val="clear" w:color="auto" w:fill="D3E6F8"/>
          </w:tcPr>
          <w:p w14:paraId="514A51DC" w14:textId="77777777" w:rsidR="003A0618" w:rsidRDefault="003A0618" w:rsidP="003A0618">
            <w:pPr>
              <w:jc w:val="right"/>
              <w:rPr>
                <w:rFonts w:ascii="Verdana" w:eastAsia="Verdana" w:hAnsi="Verdana" w:cs="Verdana"/>
                <w:color w:val="000000"/>
                <w:sz w:val="16"/>
                <w:szCs w:val="16"/>
              </w:rPr>
            </w:pPr>
          </w:p>
          <w:p w14:paraId="034E8B0F" w14:textId="17160C30"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0,00</w:t>
            </w:r>
          </w:p>
        </w:tc>
        <w:tc>
          <w:tcPr>
            <w:tcW w:w="1559" w:type="dxa"/>
            <w:tcBorders>
              <w:top w:val="nil"/>
              <w:left w:val="single" w:sz="12" w:space="0" w:color="FFFFFF"/>
              <w:bottom w:val="single" w:sz="12" w:space="0" w:color="FFFFFF"/>
              <w:right w:val="single" w:sz="12" w:space="0" w:color="FFFFFF"/>
            </w:tcBorders>
            <w:shd w:val="clear" w:color="auto" w:fill="D3E6F8"/>
          </w:tcPr>
          <w:p w14:paraId="12FE2EE5" w14:textId="77777777" w:rsidR="003A0618" w:rsidRDefault="003A0618" w:rsidP="003A0618">
            <w:pPr>
              <w:jc w:val="right"/>
              <w:rPr>
                <w:rFonts w:ascii="Verdana" w:eastAsia="Verdana" w:hAnsi="Verdana" w:cs="Verdana"/>
                <w:color w:val="000000"/>
                <w:sz w:val="16"/>
                <w:szCs w:val="16"/>
              </w:rPr>
            </w:pPr>
          </w:p>
          <w:p w14:paraId="4CA715A2" w14:textId="26D42828"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686.498,70</w:t>
            </w:r>
          </w:p>
        </w:tc>
        <w:tc>
          <w:tcPr>
            <w:tcW w:w="1701" w:type="dxa"/>
            <w:tcBorders>
              <w:top w:val="nil"/>
              <w:left w:val="single" w:sz="12" w:space="0" w:color="FFFFFF"/>
              <w:bottom w:val="single" w:sz="12" w:space="0" w:color="FFFFFF"/>
              <w:right w:val="single" w:sz="4" w:space="0" w:color="808080"/>
            </w:tcBorders>
            <w:shd w:val="clear" w:color="auto" w:fill="D3E6F8"/>
          </w:tcPr>
          <w:p w14:paraId="499EE915" w14:textId="77777777" w:rsidR="003A0618" w:rsidRDefault="003A0618" w:rsidP="00B53C1C">
            <w:pPr>
              <w:jc w:val="right"/>
              <w:rPr>
                <w:rFonts w:ascii="Verdana" w:eastAsia="Verdana" w:hAnsi="Verdana" w:cs="Verdana"/>
                <w:color w:val="000000"/>
                <w:sz w:val="16"/>
                <w:szCs w:val="16"/>
              </w:rPr>
            </w:pPr>
          </w:p>
          <w:p w14:paraId="62CFBD37" w14:textId="6572E1ED" w:rsidR="003A0618" w:rsidRDefault="008E58A8" w:rsidP="00B53C1C">
            <w:pPr>
              <w:jc w:val="right"/>
              <w:rPr>
                <w:rFonts w:ascii="Verdana" w:eastAsia="Verdana" w:hAnsi="Verdana" w:cs="Verdana"/>
                <w:color w:val="000000"/>
                <w:sz w:val="16"/>
                <w:szCs w:val="16"/>
              </w:rPr>
            </w:pPr>
            <w:r>
              <w:rPr>
                <w:rFonts w:ascii="Verdana" w:eastAsia="Verdana" w:hAnsi="Verdana" w:cs="Verdana"/>
                <w:color w:val="000000"/>
                <w:sz w:val="16"/>
                <w:szCs w:val="16"/>
              </w:rPr>
              <w:t>(100,00</w:t>
            </w:r>
            <w:r w:rsidR="002B65BE">
              <w:rPr>
                <w:rFonts w:ascii="Verdana" w:eastAsia="Verdana" w:hAnsi="Verdana" w:cs="Verdana"/>
                <w:color w:val="000000"/>
                <w:sz w:val="16"/>
                <w:szCs w:val="16"/>
              </w:rPr>
              <w:t>)</w:t>
            </w:r>
          </w:p>
        </w:tc>
      </w:tr>
      <w:tr w:rsidR="003A0618" w14:paraId="2F29638F" w14:textId="569AD0EE" w:rsidTr="00B53C1C">
        <w:trPr>
          <w:trHeight w:val="390"/>
        </w:trPr>
        <w:tc>
          <w:tcPr>
            <w:tcW w:w="1240" w:type="dxa"/>
            <w:tcBorders>
              <w:top w:val="nil"/>
              <w:left w:val="single" w:sz="4" w:space="0" w:color="808080"/>
              <w:bottom w:val="single" w:sz="12" w:space="0" w:color="FFFFFF"/>
              <w:right w:val="nil"/>
            </w:tcBorders>
            <w:shd w:val="clear" w:color="auto" w:fill="6688C1"/>
            <w:vAlign w:val="center"/>
          </w:tcPr>
          <w:p w14:paraId="7019B6AF"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211310100</w:t>
            </w:r>
          </w:p>
        </w:tc>
        <w:tc>
          <w:tcPr>
            <w:tcW w:w="2791" w:type="dxa"/>
            <w:tcBorders>
              <w:top w:val="nil"/>
              <w:left w:val="single" w:sz="12" w:space="0" w:color="FFFFFF"/>
              <w:bottom w:val="single" w:sz="12" w:space="0" w:color="FFFFFF"/>
              <w:right w:val="nil"/>
            </w:tcBorders>
            <w:shd w:val="clear" w:color="auto" w:fill="6688C1"/>
            <w:vAlign w:val="center"/>
          </w:tcPr>
          <w:p w14:paraId="25825CE0"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BENEFICIOS ASSISTENCIAIS A PAGAR</w:t>
            </w:r>
          </w:p>
        </w:tc>
        <w:tc>
          <w:tcPr>
            <w:tcW w:w="1843" w:type="dxa"/>
            <w:tcBorders>
              <w:top w:val="nil"/>
              <w:left w:val="single" w:sz="12" w:space="0" w:color="FFFFFF"/>
              <w:bottom w:val="single" w:sz="12" w:space="0" w:color="FFFFFF"/>
              <w:right w:val="single" w:sz="4" w:space="0" w:color="808080"/>
            </w:tcBorders>
            <w:shd w:val="clear" w:color="auto" w:fill="D3E6F8"/>
          </w:tcPr>
          <w:p w14:paraId="0CFB42C3" w14:textId="77777777" w:rsidR="003A0618" w:rsidRDefault="003A0618" w:rsidP="003A0618">
            <w:pPr>
              <w:jc w:val="right"/>
              <w:rPr>
                <w:rFonts w:ascii="Verdana" w:eastAsia="Verdana" w:hAnsi="Verdana" w:cs="Verdana"/>
                <w:color w:val="000000"/>
                <w:sz w:val="16"/>
                <w:szCs w:val="16"/>
              </w:rPr>
            </w:pPr>
          </w:p>
          <w:p w14:paraId="1531B640" w14:textId="1EC1C36D"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36.699,49</w:t>
            </w:r>
          </w:p>
        </w:tc>
        <w:tc>
          <w:tcPr>
            <w:tcW w:w="1559" w:type="dxa"/>
            <w:tcBorders>
              <w:top w:val="nil"/>
              <w:left w:val="single" w:sz="12" w:space="0" w:color="FFFFFF"/>
              <w:bottom w:val="single" w:sz="12" w:space="0" w:color="FFFFFF"/>
              <w:right w:val="single" w:sz="12" w:space="0" w:color="FFFFFF"/>
            </w:tcBorders>
            <w:shd w:val="clear" w:color="auto" w:fill="D3E6F8"/>
          </w:tcPr>
          <w:p w14:paraId="6C3EBFD5" w14:textId="77777777" w:rsidR="003A0618" w:rsidRDefault="003A0618" w:rsidP="003A0618">
            <w:pPr>
              <w:jc w:val="right"/>
              <w:rPr>
                <w:rFonts w:ascii="Verdana" w:eastAsia="Verdana" w:hAnsi="Verdana" w:cs="Verdana"/>
                <w:color w:val="000000"/>
                <w:sz w:val="16"/>
                <w:szCs w:val="16"/>
              </w:rPr>
            </w:pPr>
          </w:p>
          <w:p w14:paraId="2F2E53CF" w14:textId="3DB4374A"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47.103,23</w:t>
            </w:r>
          </w:p>
        </w:tc>
        <w:tc>
          <w:tcPr>
            <w:tcW w:w="1701" w:type="dxa"/>
            <w:tcBorders>
              <w:top w:val="nil"/>
              <w:left w:val="single" w:sz="12" w:space="0" w:color="FFFFFF"/>
              <w:bottom w:val="single" w:sz="12" w:space="0" w:color="FFFFFF"/>
              <w:right w:val="single" w:sz="4" w:space="0" w:color="808080"/>
            </w:tcBorders>
            <w:shd w:val="clear" w:color="auto" w:fill="D3E6F8"/>
          </w:tcPr>
          <w:p w14:paraId="4E7B31AF" w14:textId="77777777" w:rsidR="003A0618" w:rsidRDefault="003A0618" w:rsidP="00B53C1C">
            <w:pPr>
              <w:jc w:val="right"/>
              <w:rPr>
                <w:rFonts w:ascii="Verdana" w:eastAsia="Verdana" w:hAnsi="Verdana" w:cs="Verdana"/>
                <w:color w:val="000000"/>
                <w:sz w:val="16"/>
                <w:szCs w:val="16"/>
              </w:rPr>
            </w:pPr>
          </w:p>
          <w:p w14:paraId="0C4E0E29" w14:textId="5608C0EC" w:rsidR="003A0618" w:rsidRDefault="008E58A8" w:rsidP="00B53C1C">
            <w:pPr>
              <w:jc w:val="right"/>
              <w:rPr>
                <w:rFonts w:ascii="Verdana" w:eastAsia="Verdana" w:hAnsi="Verdana" w:cs="Verdana"/>
                <w:color w:val="000000"/>
                <w:sz w:val="16"/>
                <w:szCs w:val="16"/>
              </w:rPr>
            </w:pPr>
            <w:r>
              <w:rPr>
                <w:rFonts w:ascii="Verdana" w:eastAsia="Verdana" w:hAnsi="Verdana" w:cs="Verdana"/>
                <w:color w:val="000000"/>
                <w:sz w:val="16"/>
                <w:szCs w:val="16"/>
              </w:rPr>
              <w:t>(22,08</w:t>
            </w:r>
            <w:r w:rsidR="002B65BE">
              <w:rPr>
                <w:rFonts w:ascii="Verdana" w:eastAsia="Verdana" w:hAnsi="Verdana" w:cs="Verdana"/>
                <w:color w:val="000000"/>
                <w:sz w:val="16"/>
                <w:szCs w:val="16"/>
              </w:rPr>
              <w:t>)</w:t>
            </w:r>
          </w:p>
        </w:tc>
      </w:tr>
      <w:tr w:rsidR="003A0618" w14:paraId="652B9829" w14:textId="2981EA40" w:rsidTr="00B53C1C">
        <w:trPr>
          <w:trHeight w:val="390"/>
        </w:trPr>
        <w:tc>
          <w:tcPr>
            <w:tcW w:w="1240" w:type="dxa"/>
            <w:tcBorders>
              <w:top w:val="nil"/>
              <w:left w:val="single" w:sz="4" w:space="0" w:color="808080"/>
              <w:bottom w:val="single" w:sz="4" w:space="0" w:color="FFFFFF" w:themeColor="background1"/>
              <w:right w:val="nil"/>
            </w:tcBorders>
            <w:shd w:val="clear" w:color="auto" w:fill="6688C1"/>
            <w:vAlign w:val="center"/>
          </w:tcPr>
          <w:p w14:paraId="61DD222A"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211410302</w:t>
            </w:r>
          </w:p>
        </w:tc>
        <w:tc>
          <w:tcPr>
            <w:tcW w:w="2791" w:type="dxa"/>
            <w:tcBorders>
              <w:top w:val="nil"/>
              <w:left w:val="single" w:sz="12" w:space="0" w:color="FFFFFF"/>
              <w:bottom w:val="single" w:sz="4" w:space="0" w:color="FFFFFF" w:themeColor="background1"/>
              <w:right w:val="nil"/>
            </w:tcBorders>
            <w:shd w:val="clear" w:color="auto" w:fill="6688C1"/>
            <w:vAlign w:val="center"/>
          </w:tcPr>
          <w:p w14:paraId="7B748E74" w14:textId="77777777" w:rsidR="003A0618" w:rsidRDefault="003A0618"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CONTRIBUICAO A ENTIDADES DE PREVID.COMPLEMENT</w:t>
            </w:r>
          </w:p>
        </w:tc>
        <w:tc>
          <w:tcPr>
            <w:tcW w:w="1843" w:type="dxa"/>
            <w:tcBorders>
              <w:top w:val="nil"/>
              <w:left w:val="single" w:sz="12" w:space="0" w:color="FFFFFF"/>
              <w:bottom w:val="single" w:sz="4" w:space="0" w:color="FFFFFF" w:themeColor="background1"/>
              <w:right w:val="single" w:sz="4" w:space="0" w:color="808080"/>
            </w:tcBorders>
            <w:shd w:val="clear" w:color="auto" w:fill="D3E6F8"/>
          </w:tcPr>
          <w:p w14:paraId="0B02E508" w14:textId="77777777" w:rsidR="003A0618" w:rsidRDefault="003A0618" w:rsidP="003A0618">
            <w:pPr>
              <w:jc w:val="right"/>
              <w:rPr>
                <w:rFonts w:ascii="Verdana" w:eastAsia="Verdana" w:hAnsi="Verdana" w:cs="Verdana"/>
                <w:color w:val="000000"/>
                <w:sz w:val="16"/>
                <w:szCs w:val="16"/>
              </w:rPr>
            </w:pPr>
          </w:p>
          <w:p w14:paraId="4189F93E" w14:textId="117DA376"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33.087,90</w:t>
            </w:r>
          </w:p>
        </w:tc>
        <w:tc>
          <w:tcPr>
            <w:tcW w:w="1559" w:type="dxa"/>
            <w:tcBorders>
              <w:top w:val="nil"/>
              <w:left w:val="single" w:sz="12" w:space="0" w:color="FFFFFF"/>
              <w:bottom w:val="single" w:sz="4" w:space="0" w:color="FFFFFF" w:themeColor="background1"/>
              <w:right w:val="single" w:sz="12" w:space="0" w:color="FFFFFF"/>
            </w:tcBorders>
            <w:shd w:val="clear" w:color="auto" w:fill="D3E6F8"/>
          </w:tcPr>
          <w:p w14:paraId="2A338024" w14:textId="77777777" w:rsidR="003A0618" w:rsidRDefault="003A0618" w:rsidP="003A0618">
            <w:pPr>
              <w:jc w:val="right"/>
              <w:rPr>
                <w:rFonts w:ascii="Verdana" w:eastAsia="Verdana" w:hAnsi="Verdana" w:cs="Verdana"/>
                <w:color w:val="000000"/>
                <w:sz w:val="16"/>
                <w:szCs w:val="16"/>
              </w:rPr>
            </w:pPr>
          </w:p>
          <w:p w14:paraId="28DE1DE2" w14:textId="30FAEBFD" w:rsidR="003A0618" w:rsidRDefault="002B65BE" w:rsidP="003A0618">
            <w:pPr>
              <w:jc w:val="right"/>
              <w:rPr>
                <w:rFonts w:ascii="Verdana" w:eastAsia="Verdana" w:hAnsi="Verdana" w:cs="Verdana"/>
                <w:color w:val="000000"/>
                <w:sz w:val="16"/>
                <w:szCs w:val="16"/>
              </w:rPr>
            </w:pPr>
            <w:r>
              <w:rPr>
                <w:rFonts w:ascii="Verdana" w:eastAsia="Verdana" w:hAnsi="Verdana" w:cs="Verdana"/>
                <w:color w:val="000000"/>
                <w:sz w:val="16"/>
                <w:szCs w:val="16"/>
              </w:rPr>
              <w:t>26.549,76</w:t>
            </w:r>
          </w:p>
        </w:tc>
        <w:tc>
          <w:tcPr>
            <w:tcW w:w="1701" w:type="dxa"/>
            <w:tcBorders>
              <w:top w:val="nil"/>
              <w:left w:val="single" w:sz="12" w:space="0" w:color="FFFFFF"/>
              <w:bottom w:val="single" w:sz="4" w:space="0" w:color="FFFFFF" w:themeColor="background1"/>
              <w:right w:val="single" w:sz="4" w:space="0" w:color="808080"/>
            </w:tcBorders>
            <w:shd w:val="clear" w:color="auto" w:fill="D3E6F8"/>
          </w:tcPr>
          <w:p w14:paraId="0B204FE1" w14:textId="77777777" w:rsidR="003A0618" w:rsidRDefault="003A0618" w:rsidP="00B53C1C">
            <w:pPr>
              <w:jc w:val="right"/>
              <w:rPr>
                <w:rFonts w:ascii="Verdana" w:eastAsia="Verdana" w:hAnsi="Verdana" w:cs="Verdana"/>
                <w:color w:val="000000"/>
                <w:sz w:val="16"/>
                <w:szCs w:val="16"/>
              </w:rPr>
            </w:pPr>
          </w:p>
          <w:p w14:paraId="78046B4B" w14:textId="0ED61548" w:rsidR="003A0618" w:rsidRDefault="008E58A8" w:rsidP="00B53C1C">
            <w:pPr>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r w:rsidR="00E7323D">
              <w:rPr>
                <w:rFonts w:ascii="Verdana" w:eastAsia="Verdana" w:hAnsi="Verdana" w:cs="Verdana"/>
                <w:color w:val="000000"/>
                <w:sz w:val="16"/>
                <w:szCs w:val="16"/>
              </w:rPr>
              <w:t>1</w:t>
            </w:r>
            <w:r w:rsidR="003A0618">
              <w:rPr>
                <w:rFonts w:ascii="Verdana" w:eastAsia="Verdana" w:hAnsi="Verdana" w:cs="Verdana"/>
                <w:color w:val="000000"/>
                <w:sz w:val="16"/>
                <w:szCs w:val="16"/>
              </w:rPr>
              <w:t>,</w:t>
            </w:r>
            <w:r w:rsidR="002B65BE">
              <w:rPr>
                <w:rFonts w:ascii="Verdana" w:eastAsia="Verdana" w:hAnsi="Verdana" w:cs="Verdana"/>
                <w:color w:val="000000"/>
                <w:sz w:val="16"/>
                <w:szCs w:val="16"/>
              </w:rPr>
              <w:t>24</w:t>
            </w:r>
            <w:r>
              <w:rPr>
                <w:rFonts w:ascii="Verdana" w:eastAsia="Verdana" w:hAnsi="Verdana" w:cs="Verdana"/>
                <w:color w:val="000000"/>
                <w:sz w:val="16"/>
                <w:szCs w:val="16"/>
              </w:rPr>
              <w:t xml:space="preserve">  </w:t>
            </w:r>
          </w:p>
        </w:tc>
      </w:tr>
      <w:tr w:rsidR="0046227E" w14:paraId="054C184C" w14:textId="77777777" w:rsidTr="00B53C1C">
        <w:trPr>
          <w:trHeight w:val="390"/>
        </w:trPr>
        <w:tc>
          <w:tcPr>
            <w:tcW w:w="1240" w:type="dxa"/>
            <w:tcBorders>
              <w:top w:val="single" w:sz="4" w:space="0" w:color="FFFFFF" w:themeColor="background1"/>
              <w:left w:val="single" w:sz="4" w:space="0" w:color="808080"/>
              <w:bottom w:val="single" w:sz="4" w:space="0" w:color="808080"/>
              <w:right w:val="nil"/>
            </w:tcBorders>
            <w:shd w:val="clear" w:color="auto" w:fill="6688C1"/>
            <w:vAlign w:val="center"/>
          </w:tcPr>
          <w:p w14:paraId="77316D8E" w14:textId="3AD5F242" w:rsidR="0046227E" w:rsidRDefault="0046227E"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211420100</w:t>
            </w:r>
          </w:p>
        </w:tc>
        <w:tc>
          <w:tcPr>
            <w:tcW w:w="2791" w:type="dxa"/>
            <w:tcBorders>
              <w:top w:val="single" w:sz="4" w:space="0" w:color="FFFFFF" w:themeColor="background1"/>
              <w:left w:val="single" w:sz="12" w:space="0" w:color="FFFFFF"/>
              <w:bottom w:val="single" w:sz="4" w:space="0" w:color="808080"/>
              <w:right w:val="nil"/>
            </w:tcBorders>
            <w:shd w:val="clear" w:color="auto" w:fill="6688C1"/>
            <w:vAlign w:val="center"/>
          </w:tcPr>
          <w:p w14:paraId="3E44E1EA" w14:textId="536A598B" w:rsidR="0046227E" w:rsidRDefault="0046227E" w:rsidP="003A0618">
            <w:pPr>
              <w:jc w:val="left"/>
              <w:rPr>
                <w:rFonts w:ascii="Verdana" w:eastAsia="Verdana" w:hAnsi="Verdana" w:cs="Verdana"/>
                <w:b/>
                <w:color w:val="FFFFFF"/>
                <w:sz w:val="16"/>
                <w:szCs w:val="16"/>
              </w:rPr>
            </w:pPr>
            <w:r>
              <w:rPr>
                <w:rFonts w:ascii="Verdana" w:eastAsia="Verdana" w:hAnsi="Verdana" w:cs="Verdana"/>
                <w:b/>
                <w:color w:val="FFFFFF"/>
                <w:sz w:val="16"/>
                <w:szCs w:val="16"/>
              </w:rPr>
              <w:t>INSS A PAGAR – INTRA OFSS</w:t>
            </w:r>
          </w:p>
        </w:tc>
        <w:tc>
          <w:tcPr>
            <w:tcW w:w="1843" w:type="dxa"/>
            <w:tcBorders>
              <w:top w:val="single" w:sz="4" w:space="0" w:color="FFFFFF" w:themeColor="background1"/>
              <w:left w:val="single" w:sz="12" w:space="0" w:color="FFFFFF"/>
              <w:bottom w:val="single" w:sz="4" w:space="0" w:color="808080"/>
              <w:right w:val="single" w:sz="4" w:space="0" w:color="808080"/>
            </w:tcBorders>
            <w:shd w:val="clear" w:color="auto" w:fill="D3E6F8"/>
          </w:tcPr>
          <w:p w14:paraId="6822FE1B" w14:textId="77777777" w:rsidR="008E58A8" w:rsidRDefault="008E58A8" w:rsidP="003A0618">
            <w:pPr>
              <w:jc w:val="right"/>
              <w:rPr>
                <w:rFonts w:ascii="Verdana" w:eastAsia="Verdana" w:hAnsi="Verdana" w:cs="Verdana"/>
                <w:color w:val="000000"/>
                <w:sz w:val="16"/>
                <w:szCs w:val="16"/>
              </w:rPr>
            </w:pPr>
          </w:p>
          <w:p w14:paraId="739B9543" w14:textId="5CE02BAA" w:rsidR="0046227E" w:rsidRDefault="0046227E" w:rsidP="003A0618">
            <w:pPr>
              <w:jc w:val="right"/>
              <w:rPr>
                <w:rFonts w:ascii="Verdana" w:eastAsia="Verdana" w:hAnsi="Verdana" w:cs="Verdana"/>
                <w:color w:val="000000"/>
                <w:sz w:val="16"/>
                <w:szCs w:val="16"/>
              </w:rPr>
            </w:pPr>
            <w:r>
              <w:rPr>
                <w:rFonts w:ascii="Verdana" w:eastAsia="Verdana" w:hAnsi="Verdana" w:cs="Verdana"/>
                <w:color w:val="000000"/>
                <w:sz w:val="16"/>
                <w:szCs w:val="16"/>
              </w:rPr>
              <w:t>79.012,48</w:t>
            </w:r>
          </w:p>
        </w:tc>
        <w:tc>
          <w:tcPr>
            <w:tcW w:w="1559" w:type="dxa"/>
            <w:tcBorders>
              <w:top w:val="single" w:sz="4" w:space="0" w:color="FFFFFF" w:themeColor="background1"/>
              <w:left w:val="single" w:sz="12" w:space="0" w:color="FFFFFF"/>
              <w:bottom w:val="single" w:sz="4" w:space="0" w:color="808080"/>
              <w:right w:val="single" w:sz="12" w:space="0" w:color="FFFFFF"/>
            </w:tcBorders>
            <w:shd w:val="clear" w:color="auto" w:fill="D3E6F8"/>
          </w:tcPr>
          <w:p w14:paraId="217B450D" w14:textId="77777777" w:rsidR="008E58A8" w:rsidRDefault="008E58A8" w:rsidP="003A0618">
            <w:pPr>
              <w:jc w:val="right"/>
              <w:rPr>
                <w:rFonts w:ascii="Verdana" w:eastAsia="Verdana" w:hAnsi="Verdana" w:cs="Verdana"/>
                <w:color w:val="000000"/>
                <w:sz w:val="16"/>
                <w:szCs w:val="16"/>
              </w:rPr>
            </w:pPr>
          </w:p>
          <w:p w14:paraId="32BA2194" w14:textId="7BB64A69" w:rsidR="0046227E" w:rsidRDefault="0046227E" w:rsidP="003A0618">
            <w:pPr>
              <w:jc w:val="right"/>
              <w:rPr>
                <w:rFonts w:ascii="Verdana" w:eastAsia="Verdana" w:hAnsi="Verdana" w:cs="Verdana"/>
                <w:color w:val="000000"/>
                <w:sz w:val="16"/>
                <w:szCs w:val="16"/>
              </w:rPr>
            </w:pPr>
            <w:r>
              <w:rPr>
                <w:rFonts w:ascii="Verdana" w:eastAsia="Verdana" w:hAnsi="Verdana" w:cs="Verdana"/>
                <w:color w:val="000000"/>
                <w:sz w:val="16"/>
                <w:szCs w:val="16"/>
              </w:rPr>
              <w:t>0,00</w:t>
            </w:r>
          </w:p>
        </w:tc>
        <w:tc>
          <w:tcPr>
            <w:tcW w:w="1701" w:type="dxa"/>
            <w:tcBorders>
              <w:top w:val="single" w:sz="4" w:space="0" w:color="FFFFFF" w:themeColor="background1"/>
              <w:left w:val="single" w:sz="12" w:space="0" w:color="FFFFFF"/>
              <w:bottom w:val="single" w:sz="4" w:space="0" w:color="808080"/>
              <w:right w:val="single" w:sz="4" w:space="0" w:color="808080"/>
            </w:tcBorders>
            <w:shd w:val="clear" w:color="auto" w:fill="D3E6F8"/>
          </w:tcPr>
          <w:p w14:paraId="1114C523" w14:textId="77777777" w:rsidR="008E58A8" w:rsidRDefault="008E58A8" w:rsidP="00B53C1C">
            <w:pPr>
              <w:jc w:val="right"/>
              <w:rPr>
                <w:rFonts w:ascii="Verdana" w:eastAsia="Verdana" w:hAnsi="Verdana" w:cs="Verdana"/>
                <w:color w:val="000000"/>
                <w:sz w:val="16"/>
                <w:szCs w:val="16"/>
              </w:rPr>
            </w:pPr>
          </w:p>
          <w:p w14:paraId="29A6F685" w14:textId="76099FD1" w:rsidR="0046227E" w:rsidRDefault="008E58A8" w:rsidP="00B53C1C">
            <w:pPr>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r w:rsidR="0046227E">
              <w:rPr>
                <w:rFonts w:ascii="Verdana" w:eastAsia="Verdana" w:hAnsi="Verdana" w:cs="Verdana"/>
                <w:color w:val="000000"/>
                <w:sz w:val="16"/>
                <w:szCs w:val="16"/>
              </w:rPr>
              <w:t>100</w:t>
            </w:r>
            <w:r>
              <w:rPr>
                <w:rFonts w:ascii="Verdana" w:eastAsia="Verdana" w:hAnsi="Verdana" w:cs="Verdana"/>
                <w:color w:val="000000"/>
                <w:sz w:val="16"/>
                <w:szCs w:val="16"/>
              </w:rPr>
              <w:t>,00</w:t>
            </w:r>
          </w:p>
        </w:tc>
      </w:tr>
      <w:tr w:rsidR="00CF59D9" w14:paraId="6EB9DF2B" w14:textId="5C95187A" w:rsidTr="00B53C1C">
        <w:trPr>
          <w:trHeight w:val="390"/>
        </w:trPr>
        <w:tc>
          <w:tcPr>
            <w:tcW w:w="4031" w:type="dxa"/>
            <w:gridSpan w:val="2"/>
            <w:tcBorders>
              <w:top w:val="single" w:sz="4" w:space="0" w:color="808080"/>
              <w:left w:val="single" w:sz="4" w:space="0" w:color="808080"/>
              <w:bottom w:val="single" w:sz="12" w:space="0" w:color="FFFFFF"/>
              <w:right w:val="nil"/>
            </w:tcBorders>
            <w:shd w:val="clear" w:color="auto" w:fill="A9A9A9"/>
            <w:vAlign w:val="center"/>
          </w:tcPr>
          <w:p w14:paraId="54795886" w14:textId="77777777" w:rsidR="00CF59D9" w:rsidRDefault="00CF59D9" w:rsidP="00CF59D9">
            <w:pPr>
              <w:jc w:val="left"/>
              <w:rPr>
                <w:rFonts w:ascii="Verdana" w:eastAsia="Verdana" w:hAnsi="Verdana" w:cs="Verdana"/>
                <w:b/>
                <w:color w:val="000000"/>
                <w:sz w:val="16"/>
                <w:szCs w:val="16"/>
              </w:rPr>
            </w:pPr>
            <w:r>
              <w:rPr>
                <w:rFonts w:ascii="Verdana" w:eastAsia="Verdana" w:hAnsi="Verdana" w:cs="Verdana"/>
                <w:b/>
                <w:color w:val="000000"/>
                <w:sz w:val="16"/>
                <w:szCs w:val="16"/>
              </w:rPr>
              <w:t>Mês Lançamento</w:t>
            </w:r>
          </w:p>
        </w:tc>
        <w:tc>
          <w:tcPr>
            <w:tcW w:w="1843" w:type="dxa"/>
            <w:tcBorders>
              <w:top w:val="nil"/>
              <w:left w:val="single" w:sz="12" w:space="0" w:color="FFFFFF"/>
              <w:bottom w:val="single" w:sz="12" w:space="0" w:color="FFFFFF"/>
              <w:right w:val="single" w:sz="4" w:space="0" w:color="808080"/>
            </w:tcBorders>
            <w:shd w:val="clear" w:color="auto" w:fill="A9A9A9"/>
            <w:vAlign w:val="bottom"/>
          </w:tcPr>
          <w:p w14:paraId="4E4601A4" w14:textId="23A873B4" w:rsidR="00CF59D9" w:rsidRDefault="002B65BE" w:rsidP="004C280D">
            <w:pPr>
              <w:jc w:val="right"/>
              <w:rPr>
                <w:rFonts w:ascii="Verdana" w:eastAsia="Verdana" w:hAnsi="Verdana" w:cs="Verdana"/>
                <w:b/>
                <w:color w:val="000000"/>
                <w:sz w:val="16"/>
                <w:szCs w:val="16"/>
              </w:rPr>
            </w:pPr>
            <w:r>
              <w:rPr>
                <w:rFonts w:ascii="Verdana" w:eastAsia="Verdana" w:hAnsi="Verdana" w:cs="Verdana"/>
                <w:b/>
                <w:color w:val="000000"/>
                <w:sz w:val="16"/>
                <w:szCs w:val="16"/>
              </w:rPr>
              <w:t>5.</w:t>
            </w:r>
            <w:r w:rsidR="004C280D">
              <w:rPr>
                <w:rFonts w:ascii="Verdana" w:eastAsia="Verdana" w:hAnsi="Verdana" w:cs="Verdana"/>
                <w:b/>
                <w:color w:val="000000"/>
                <w:sz w:val="16"/>
                <w:szCs w:val="16"/>
              </w:rPr>
              <w:t>810.136,73</w:t>
            </w:r>
          </w:p>
        </w:tc>
        <w:tc>
          <w:tcPr>
            <w:tcW w:w="1559" w:type="dxa"/>
            <w:tcBorders>
              <w:top w:val="nil"/>
              <w:left w:val="single" w:sz="12" w:space="0" w:color="FFFFFF"/>
              <w:bottom w:val="single" w:sz="12" w:space="0" w:color="FFFFFF"/>
              <w:right w:val="single" w:sz="4" w:space="0" w:color="808080"/>
            </w:tcBorders>
            <w:shd w:val="clear" w:color="auto" w:fill="A9A9A9"/>
          </w:tcPr>
          <w:p w14:paraId="7A1C9410" w14:textId="77777777" w:rsidR="00CF59D9" w:rsidRDefault="00CF59D9" w:rsidP="00CF59D9">
            <w:pPr>
              <w:jc w:val="right"/>
              <w:rPr>
                <w:rFonts w:ascii="Verdana" w:eastAsia="Verdana" w:hAnsi="Verdana" w:cs="Verdana"/>
                <w:b/>
                <w:color w:val="000000"/>
                <w:sz w:val="16"/>
                <w:szCs w:val="16"/>
              </w:rPr>
            </w:pPr>
          </w:p>
          <w:p w14:paraId="3D72ED42" w14:textId="7B04B85B" w:rsidR="00CF59D9" w:rsidRDefault="002B65BE" w:rsidP="00CF59D9">
            <w:pPr>
              <w:jc w:val="right"/>
              <w:rPr>
                <w:rFonts w:ascii="Verdana" w:eastAsia="Verdana" w:hAnsi="Verdana" w:cs="Verdana"/>
                <w:b/>
                <w:color w:val="000000"/>
                <w:sz w:val="16"/>
                <w:szCs w:val="16"/>
              </w:rPr>
            </w:pPr>
            <w:r>
              <w:rPr>
                <w:rFonts w:ascii="Verdana" w:eastAsia="Verdana" w:hAnsi="Verdana" w:cs="Verdana"/>
                <w:b/>
                <w:color w:val="000000"/>
                <w:sz w:val="16"/>
                <w:szCs w:val="16"/>
              </w:rPr>
              <w:t>6.255.023,96</w:t>
            </w:r>
          </w:p>
        </w:tc>
        <w:tc>
          <w:tcPr>
            <w:tcW w:w="1701" w:type="dxa"/>
            <w:tcBorders>
              <w:top w:val="nil"/>
              <w:left w:val="single" w:sz="12" w:space="0" w:color="FFFFFF"/>
              <w:bottom w:val="single" w:sz="12" w:space="0" w:color="FFFFFF"/>
              <w:right w:val="single" w:sz="4" w:space="0" w:color="808080"/>
            </w:tcBorders>
            <w:shd w:val="clear" w:color="auto" w:fill="A9A9A9"/>
          </w:tcPr>
          <w:p w14:paraId="10DC017A" w14:textId="77777777" w:rsidR="00CF59D9" w:rsidRDefault="00CF59D9" w:rsidP="00CF59D9">
            <w:pPr>
              <w:jc w:val="right"/>
              <w:rPr>
                <w:rFonts w:ascii="Verdana" w:eastAsia="Verdana" w:hAnsi="Verdana" w:cs="Verdana"/>
                <w:b/>
                <w:color w:val="000000"/>
                <w:sz w:val="16"/>
                <w:szCs w:val="16"/>
              </w:rPr>
            </w:pPr>
          </w:p>
          <w:p w14:paraId="5ED8E074" w14:textId="0FDE7C92" w:rsidR="00F40E50" w:rsidRDefault="008E58A8" w:rsidP="008E58A8">
            <w:pPr>
              <w:jc w:val="right"/>
              <w:rPr>
                <w:rFonts w:ascii="Verdana" w:eastAsia="Verdana" w:hAnsi="Verdana" w:cs="Verdana"/>
                <w:b/>
                <w:color w:val="000000"/>
                <w:sz w:val="16"/>
                <w:szCs w:val="16"/>
              </w:rPr>
            </w:pPr>
            <w:r>
              <w:rPr>
                <w:rFonts w:ascii="Verdana" w:eastAsia="Verdana" w:hAnsi="Verdana" w:cs="Verdana"/>
                <w:b/>
                <w:color w:val="000000"/>
                <w:sz w:val="16"/>
                <w:szCs w:val="16"/>
              </w:rPr>
              <w:t>(7,11</w:t>
            </w:r>
            <w:r w:rsidR="003C1645">
              <w:rPr>
                <w:rFonts w:ascii="Verdana" w:eastAsia="Verdana" w:hAnsi="Verdana" w:cs="Verdana"/>
                <w:b/>
                <w:color w:val="000000"/>
                <w:sz w:val="16"/>
                <w:szCs w:val="16"/>
              </w:rPr>
              <w:t>)</w:t>
            </w:r>
          </w:p>
        </w:tc>
      </w:tr>
    </w:tbl>
    <w:p w14:paraId="6BB378B8" w14:textId="77777777" w:rsidR="005F09D0" w:rsidRDefault="005F09D0">
      <w:pPr>
        <w:rPr>
          <w:rFonts w:ascii="Times New Roman" w:eastAsia="Times New Roman" w:hAnsi="Times New Roman" w:cs="Times New Roman"/>
          <w:sz w:val="24"/>
          <w:szCs w:val="24"/>
        </w:rPr>
      </w:pPr>
    </w:p>
    <w:p w14:paraId="5F1D618E" w14:textId="0A421DEC" w:rsidR="00E0668B" w:rsidRDefault="006317DD" w:rsidP="00B53C1C">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destacar que o valor de R$ </w:t>
      </w:r>
      <w:r w:rsidR="00610BA6">
        <w:rPr>
          <w:rFonts w:ascii="Times New Roman" w:eastAsia="Times New Roman" w:hAnsi="Times New Roman" w:cs="Times New Roman"/>
          <w:sz w:val="24"/>
          <w:szCs w:val="24"/>
        </w:rPr>
        <w:t>5.810.136,73</w:t>
      </w:r>
      <w:r>
        <w:rPr>
          <w:rFonts w:ascii="Times New Roman" w:eastAsia="Times New Roman" w:hAnsi="Times New Roman" w:cs="Times New Roman"/>
          <w:sz w:val="24"/>
          <w:szCs w:val="24"/>
        </w:rPr>
        <w:t xml:space="preserve"> não traduz a realidade de um passivo na instituição com obrigações trabalhistas, uma vez que esse mesmo valor se refere ao valor apropriado com</w:t>
      </w:r>
      <w:r w:rsidR="00F40E50">
        <w:rPr>
          <w:rFonts w:ascii="Times New Roman" w:eastAsia="Times New Roman" w:hAnsi="Times New Roman" w:cs="Times New Roman"/>
          <w:sz w:val="24"/>
          <w:szCs w:val="24"/>
        </w:rPr>
        <w:t xml:space="preserve"> a f</w:t>
      </w:r>
      <w:r w:rsidR="00610BA6">
        <w:rPr>
          <w:rFonts w:ascii="Times New Roman" w:eastAsia="Times New Roman" w:hAnsi="Times New Roman" w:cs="Times New Roman"/>
          <w:sz w:val="24"/>
          <w:szCs w:val="24"/>
        </w:rPr>
        <w:t>olha de pagamento do mês de Deze</w:t>
      </w:r>
      <w:r w:rsidR="00FA0700">
        <w:rPr>
          <w:rFonts w:ascii="Times New Roman" w:eastAsia="Times New Roman" w:hAnsi="Times New Roman" w:cs="Times New Roman"/>
          <w:sz w:val="24"/>
          <w:szCs w:val="24"/>
        </w:rPr>
        <w:t>mbro</w:t>
      </w:r>
      <w:r w:rsidR="00CD5555">
        <w:rPr>
          <w:rFonts w:ascii="Times New Roman" w:eastAsia="Times New Roman" w:hAnsi="Times New Roman" w:cs="Times New Roman"/>
          <w:sz w:val="24"/>
          <w:szCs w:val="24"/>
        </w:rPr>
        <w:t>/2022</w:t>
      </w:r>
      <w:r w:rsidR="00610BA6">
        <w:rPr>
          <w:rFonts w:ascii="Times New Roman" w:eastAsia="Times New Roman" w:hAnsi="Times New Roman" w:cs="Times New Roman"/>
          <w:sz w:val="24"/>
          <w:szCs w:val="24"/>
        </w:rPr>
        <w:t xml:space="preserve"> e pagos no dia 02</w:t>
      </w:r>
      <w:r>
        <w:rPr>
          <w:rFonts w:ascii="Times New Roman" w:eastAsia="Times New Roman" w:hAnsi="Times New Roman" w:cs="Times New Roman"/>
          <w:sz w:val="24"/>
          <w:szCs w:val="24"/>
        </w:rPr>
        <w:t>/</w:t>
      </w:r>
      <w:r w:rsidR="00610BA6">
        <w:rPr>
          <w:rFonts w:ascii="Times New Roman" w:eastAsia="Times New Roman" w:hAnsi="Times New Roman" w:cs="Times New Roman"/>
          <w:sz w:val="24"/>
          <w:szCs w:val="24"/>
        </w:rPr>
        <w:t>01</w:t>
      </w:r>
      <w:r>
        <w:rPr>
          <w:rFonts w:ascii="Times New Roman" w:eastAsia="Times New Roman" w:hAnsi="Times New Roman" w:cs="Times New Roman"/>
          <w:sz w:val="24"/>
          <w:szCs w:val="24"/>
        </w:rPr>
        <w:t>/202</w:t>
      </w:r>
      <w:r w:rsidR="00610BA6">
        <w:rPr>
          <w:rFonts w:ascii="Times New Roman" w:eastAsia="Times New Roman" w:hAnsi="Times New Roman" w:cs="Times New Roman"/>
          <w:sz w:val="24"/>
          <w:szCs w:val="24"/>
        </w:rPr>
        <w:t>3</w:t>
      </w:r>
      <w:r>
        <w:rPr>
          <w:rFonts w:ascii="Times New Roman" w:eastAsia="Times New Roman" w:hAnsi="Times New Roman" w:cs="Times New Roman"/>
          <w:sz w:val="24"/>
          <w:szCs w:val="24"/>
        </w:rPr>
        <w:t>. Portanto o passivo está liquidado.</w:t>
      </w:r>
    </w:p>
    <w:p w14:paraId="5F2B0DAC" w14:textId="2AC5984A" w:rsidR="005F09D0" w:rsidRDefault="005451CA" w:rsidP="00B53C1C">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comparação entre o 3º e 4º Trimestre</w:t>
      </w:r>
      <w:r w:rsidR="00F40E50">
        <w:rPr>
          <w:rFonts w:ascii="Times New Roman" w:eastAsia="Times New Roman" w:hAnsi="Times New Roman" w:cs="Times New Roman"/>
          <w:sz w:val="24"/>
          <w:szCs w:val="24"/>
        </w:rPr>
        <w:t xml:space="preserve"> </w:t>
      </w:r>
      <w:r w:rsidR="0006023F">
        <w:rPr>
          <w:rFonts w:ascii="Times New Roman" w:eastAsia="Times New Roman" w:hAnsi="Times New Roman" w:cs="Times New Roman"/>
          <w:sz w:val="24"/>
          <w:szCs w:val="24"/>
        </w:rPr>
        <w:t>resulta n</w:t>
      </w:r>
      <w:r w:rsidR="00F40E50">
        <w:rPr>
          <w:rFonts w:ascii="Times New Roman" w:eastAsia="Times New Roman" w:hAnsi="Times New Roman" w:cs="Times New Roman"/>
          <w:sz w:val="24"/>
          <w:szCs w:val="24"/>
        </w:rPr>
        <w:t xml:space="preserve">uma diferença </w:t>
      </w:r>
      <w:r w:rsidR="00FA0700">
        <w:rPr>
          <w:rFonts w:ascii="Times New Roman" w:eastAsia="Times New Roman" w:hAnsi="Times New Roman" w:cs="Times New Roman"/>
          <w:sz w:val="24"/>
          <w:szCs w:val="24"/>
        </w:rPr>
        <w:t xml:space="preserve">a menor </w:t>
      </w:r>
      <w:r w:rsidR="00F40E50">
        <w:rPr>
          <w:rFonts w:ascii="Times New Roman" w:eastAsia="Times New Roman" w:hAnsi="Times New Roman" w:cs="Times New Roman"/>
          <w:sz w:val="24"/>
          <w:szCs w:val="24"/>
        </w:rPr>
        <w:t>considerável, mas compatível</w:t>
      </w:r>
      <w:r w:rsidR="00E0668B">
        <w:rPr>
          <w:rFonts w:ascii="Times New Roman" w:eastAsia="Times New Roman" w:hAnsi="Times New Roman" w:cs="Times New Roman"/>
          <w:sz w:val="24"/>
          <w:szCs w:val="24"/>
        </w:rPr>
        <w:t>,</w:t>
      </w:r>
      <w:r w:rsidR="004C5595">
        <w:rPr>
          <w:rFonts w:ascii="Times New Roman" w:eastAsia="Times New Roman" w:hAnsi="Times New Roman" w:cs="Times New Roman"/>
          <w:sz w:val="24"/>
          <w:szCs w:val="24"/>
        </w:rPr>
        <w:t xml:space="preserve"> pois</w:t>
      </w:r>
      <w:r w:rsidR="00F40E50">
        <w:rPr>
          <w:rFonts w:ascii="Times New Roman" w:eastAsia="Times New Roman" w:hAnsi="Times New Roman" w:cs="Times New Roman"/>
          <w:sz w:val="24"/>
          <w:szCs w:val="24"/>
        </w:rPr>
        <w:t xml:space="preserve"> o </w:t>
      </w:r>
      <w:r w:rsidR="00FA0700">
        <w:rPr>
          <w:rFonts w:ascii="Times New Roman" w:eastAsia="Times New Roman" w:hAnsi="Times New Roman" w:cs="Times New Roman"/>
          <w:sz w:val="24"/>
          <w:szCs w:val="24"/>
        </w:rPr>
        <w:t xml:space="preserve">trimestre anterior </w:t>
      </w:r>
      <w:r w:rsidR="004C5595">
        <w:rPr>
          <w:rFonts w:ascii="Times New Roman" w:eastAsia="Times New Roman" w:hAnsi="Times New Roman" w:cs="Times New Roman"/>
          <w:sz w:val="24"/>
          <w:szCs w:val="24"/>
        </w:rPr>
        <w:t>é</w:t>
      </w:r>
      <w:r w:rsidR="00FA0700">
        <w:rPr>
          <w:rFonts w:ascii="Times New Roman" w:eastAsia="Times New Roman" w:hAnsi="Times New Roman" w:cs="Times New Roman"/>
          <w:sz w:val="24"/>
          <w:szCs w:val="24"/>
        </w:rPr>
        <w:t xml:space="preserve"> o </w:t>
      </w:r>
      <w:r w:rsidR="00F40E50">
        <w:rPr>
          <w:rFonts w:ascii="Times New Roman" w:eastAsia="Times New Roman" w:hAnsi="Times New Roman" w:cs="Times New Roman"/>
          <w:sz w:val="24"/>
          <w:szCs w:val="24"/>
        </w:rPr>
        <w:t>per</w:t>
      </w:r>
      <w:r w:rsidR="00E0668B">
        <w:rPr>
          <w:rFonts w:ascii="Times New Roman" w:eastAsia="Times New Roman" w:hAnsi="Times New Roman" w:cs="Times New Roman"/>
          <w:sz w:val="24"/>
          <w:szCs w:val="24"/>
        </w:rPr>
        <w:t>íodo legal</w:t>
      </w:r>
      <w:r w:rsidR="00FA0700">
        <w:rPr>
          <w:rFonts w:ascii="Times New Roman" w:eastAsia="Times New Roman" w:hAnsi="Times New Roman" w:cs="Times New Roman"/>
          <w:sz w:val="24"/>
          <w:szCs w:val="24"/>
        </w:rPr>
        <w:t>,</w:t>
      </w:r>
      <w:r w:rsidR="00E0668B">
        <w:rPr>
          <w:rFonts w:ascii="Times New Roman" w:eastAsia="Times New Roman" w:hAnsi="Times New Roman" w:cs="Times New Roman"/>
          <w:sz w:val="24"/>
          <w:szCs w:val="24"/>
        </w:rPr>
        <w:t xml:space="preserve"> de lançamento do</w:t>
      </w:r>
      <w:r w:rsidR="00F40E50">
        <w:rPr>
          <w:rFonts w:ascii="Times New Roman" w:eastAsia="Times New Roman" w:hAnsi="Times New Roman" w:cs="Times New Roman"/>
          <w:sz w:val="24"/>
          <w:szCs w:val="24"/>
        </w:rPr>
        <w:t xml:space="preserve"> adiantamento do décimo terceiro</w:t>
      </w:r>
      <w:r w:rsidR="00E0668B">
        <w:rPr>
          <w:rFonts w:ascii="Times New Roman" w:eastAsia="Times New Roman" w:hAnsi="Times New Roman" w:cs="Times New Roman"/>
          <w:sz w:val="24"/>
          <w:szCs w:val="24"/>
        </w:rPr>
        <w:t>.</w:t>
      </w:r>
    </w:p>
    <w:p w14:paraId="11B86FCE" w14:textId="1626A0F2" w:rsidR="005F09D0" w:rsidRDefault="006317DD" w:rsidP="00B53C1C">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UFR apresentou um saldo em aberto de R$ </w:t>
      </w:r>
      <w:r w:rsidR="00833F58">
        <w:rPr>
          <w:rFonts w:ascii="Times New Roman" w:eastAsia="Times New Roman" w:hAnsi="Times New Roman" w:cs="Times New Roman"/>
          <w:sz w:val="24"/>
          <w:szCs w:val="24"/>
        </w:rPr>
        <w:t>9.396.982,68</w:t>
      </w:r>
      <w:r>
        <w:rPr>
          <w:rFonts w:ascii="Times New Roman" w:eastAsia="Times New Roman" w:hAnsi="Times New Roman" w:cs="Times New Roman"/>
          <w:sz w:val="24"/>
          <w:szCs w:val="24"/>
        </w:rPr>
        <w:t xml:space="preserve"> – na</w:t>
      </w:r>
      <w:r w:rsidR="00CD5555">
        <w:rPr>
          <w:rFonts w:ascii="Times New Roman" w:eastAsia="Times New Roman" w:hAnsi="Times New Roman" w:cs="Times New Roman"/>
          <w:sz w:val="24"/>
          <w:szCs w:val="24"/>
        </w:rPr>
        <w:t xml:space="preserve"> conta contábil DEMAIS OBRIGAÇÕES A CP</w:t>
      </w:r>
      <w:r>
        <w:rPr>
          <w:rFonts w:ascii="Times New Roman" w:eastAsia="Times New Roman" w:hAnsi="Times New Roman" w:cs="Times New Roman"/>
          <w:sz w:val="24"/>
          <w:szCs w:val="24"/>
        </w:rPr>
        <w:t>, que correspondem a obrigações com impostos, taxas, pensões, consignados, previdência e demais impostos</w:t>
      </w:r>
      <w:r w:rsidR="00CD5555">
        <w:rPr>
          <w:rFonts w:ascii="Times New Roman" w:eastAsia="Times New Roman" w:hAnsi="Times New Roman" w:cs="Times New Roman"/>
          <w:sz w:val="24"/>
          <w:szCs w:val="24"/>
        </w:rPr>
        <w:t>, sendo que deste montante de</w:t>
      </w:r>
      <w:r w:rsidR="00A15C45">
        <w:rPr>
          <w:rFonts w:ascii="Times New Roman" w:eastAsia="Times New Roman" w:hAnsi="Times New Roman" w:cs="Times New Roman"/>
          <w:sz w:val="24"/>
          <w:szCs w:val="24"/>
        </w:rPr>
        <w:t xml:space="preserve">staca-se o valor de R$ </w:t>
      </w:r>
      <w:r w:rsidR="00833F58">
        <w:rPr>
          <w:rFonts w:ascii="Times New Roman" w:eastAsia="Times New Roman" w:hAnsi="Times New Roman" w:cs="Times New Roman"/>
          <w:sz w:val="24"/>
          <w:szCs w:val="24"/>
        </w:rPr>
        <w:t>8.520.230,85</w:t>
      </w:r>
      <w:r w:rsidR="00CD5555">
        <w:rPr>
          <w:rFonts w:ascii="Times New Roman" w:eastAsia="Times New Roman" w:hAnsi="Times New Roman" w:cs="Times New Roman"/>
          <w:sz w:val="24"/>
          <w:szCs w:val="24"/>
        </w:rPr>
        <w:t xml:space="preserve"> da conta TRANSFERENCIAS FINANCEIRAS A COMPROVAR decorrente de TERMO DE EXECUÇÃO DESCENTRALIZADA</w:t>
      </w:r>
      <w:r w:rsidR="00D27736">
        <w:rPr>
          <w:rFonts w:ascii="Times New Roman" w:eastAsia="Times New Roman" w:hAnsi="Times New Roman" w:cs="Times New Roman"/>
          <w:sz w:val="24"/>
          <w:szCs w:val="24"/>
        </w:rPr>
        <w:t xml:space="preserve"> - TED</w:t>
      </w:r>
      <w:r>
        <w:rPr>
          <w:rFonts w:ascii="Times New Roman" w:eastAsia="Times New Roman" w:hAnsi="Times New Roman" w:cs="Times New Roman"/>
          <w:sz w:val="24"/>
          <w:szCs w:val="24"/>
        </w:rPr>
        <w:t>.</w:t>
      </w:r>
    </w:p>
    <w:p w14:paraId="6BA5F006" w14:textId="77777777" w:rsidR="005F09D0" w:rsidRDefault="005F09D0" w:rsidP="00B53C1C">
      <w:pPr>
        <w:ind w:right="-1702"/>
        <w:rPr>
          <w:rFonts w:ascii="Times New Roman" w:eastAsia="Times New Roman" w:hAnsi="Times New Roman" w:cs="Times New Roman"/>
          <w:b/>
          <w:sz w:val="24"/>
          <w:szCs w:val="24"/>
        </w:rPr>
      </w:pPr>
    </w:p>
    <w:p w14:paraId="6A5B4A73" w14:textId="77777777" w:rsidR="007C33C9" w:rsidRDefault="007C33C9" w:rsidP="00B53C1C">
      <w:pPr>
        <w:ind w:right="-1702"/>
        <w:rPr>
          <w:rFonts w:ascii="Times New Roman" w:eastAsia="Times New Roman" w:hAnsi="Times New Roman" w:cs="Times New Roman"/>
          <w:b/>
          <w:sz w:val="24"/>
          <w:szCs w:val="24"/>
        </w:rPr>
      </w:pPr>
    </w:p>
    <w:p w14:paraId="57F60D3D" w14:textId="1F972B3A" w:rsidR="005F09D0" w:rsidRDefault="008E58A8" w:rsidP="00B53C1C">
      <w:pPr>
        <w:ind w:right="-170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w:t>
      </w:r>
      <w:r w:rsidR="006317DD">
        <w:rPr>
          <w:rFonts w:ascii="Times New Roman" w:eastAsia="Times New Roman" w:hAnsi="Times New Roman" w:cs="Times New Roman"/>
          <w:b/>
          <w:sz w:val="24"/>
          <w:szCs w:val="24"/>
        </w:rPr>
        <w:t xml:space="preserve"> Passivo Circulante: Fornecedores e Contas a Pagar </w:t>
      </w:r>
      <w:r w:rsidR="002A6641">
        <w:rPr>
          <w:rFonts w:ascii="Times New Roman" w:eastAsia="Times New Roman" w:hAnsi="Times New Roman" w:cs="Times New Roman"/>
          <w:b/>
          <w:sz w:val="24"/>
          <w:szCs w:val="24"/>
        </w:rPr>
        <w:t>- CP</w:t>
      </w:r>
    </w:p>
    <w:p w14:paraId="1566CF21" w14:textId="23BC0AF1" w:rsidR="005F09D0" w:rsidRDefault="00DA3B46" w:rsidP="00B53C1C">
      <w:pPr>
        <w:spacing w:before="280" w:after="280"/>
        <w:ind w:right="-170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7D3CE8">
        <w:rPr>
          <w:rFonts w:ascii="Times New Roman" w:eastAsia="Times New Roman" w:hAnsi="Times New Roman" w:cs="Times New Roman"/>
          <w:sz w:val="24"/>
          <w:szCs w:val="24"/>
        </w:rPr>
        <w:t>4</w:t>
      </w:r>
      <w:r>
        <w:rPr>
          <w:rFonts w:ascii="Times New Roman" w:eastAsia="Times New Roman" w:hAnsi="Times New Roman" w:cs="Times New Roman"/>
          <w:sz w:val="24"/>
          <w:szCs w:val="24"/>
        </w:rPr>
        <w:t>º Trimestre de 2022</w:t>
      </w:r>
      <w:r w:rsidR="006317DD">
        <w:rPr>
          <w:rFonts w:ascii="Times New Roman" w:eastAsia="Times New Roman" w:hAnsi="Times New Roman" w:cs="Times New Roman"/>
          <w:sz w:val="24"/>
          <w:szCs w:val="24"/>
        </w:rPr>
        <w:t xml:space="preserve">, a UFR apresentou um </w:t>
      </w:r>
      <w:r w:rsidR="006A2F57">
        <w:rPr>
          <w:rFonts w:ascii="Times New Roman" w:eastAsia="Times New Roman" w:hAnsi="Times New Roman" w:cs="Times New Roman"/>
          <w:sz w:val="24"/>
          <w:szCs w:val="24"/>
        </w:rPr>
        <w:t xml:space="preserve">saldo em aberto de R$ </w:t>
      </w:r>
      <w:r w:rsidR="007D3CE8">
        <w:rPr>
          <w:rFonts w:ascii="Times New Roman" w:eastAsia="Times New Roman" w:hAnsi="Times New Roman" w:cs="Times New Roman"/>
          <w:sz w:val="24"/>
          <w:szCs w:val="24"/>
        </w:rPr>
        <w:t>623.164,91</w:t>
      </w:r>
      <w:r w:rsidR="006317DD">
        <w:rPr>
          <w:rFonts w:ascii="Times New Roman" w:eastAsia="Times New Roman" w:hAnsi="Times New Roman" w:cs="Times New Roman"/>
          <w:sz w:val="24"/>
          <w:szCs w:val="24"/>
        </w:rPr>
        <w:t xml:space="preserve"> ref. a Contas a pagar a credores nacionais</w:t>
      </w:r>
      <w:r w:rsidR="000E319B">
        <w:rPr>
          <w:rFonts w:ascii="Times New Roman" w:eastAsia="Times New Roman" w:hAnsi="Times New Roman" w:cs="Times New Roman"/>
          <w:sz w:val="24"/>
          <w:szCs w:val="24"/>
        </w:rPr>
        <w:t>,</w:t>
      </w:r>
      <w:r w:rsidR="006317DD">
        <w:rPr>
          <w:rFonts w:ascii="Times New Roman" w:eastAsia="Times New Roman" w:hAnsi="Times New Roman" w:cs="Times New Roman"/>
          <w:sz w:val="24"/>
          <w:szCs w:val="24"/>
        </w:rPr>
        <w:t xml:space="preserve"> conforme a seguir: </w:t>
      </w:r>
    </w:p>
    <w:p w14:paraId="2424E308" w14:textId="2D6C2770" w:rsidR="005F09D0" w:rsidRDefault="001529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Quadro </w:t>
      </w:r>
      <w:r w:rsidR="008C1CE5">
        <w:rPr>
          <w:rFonts w:ascii="Times New Roman" w:eastAsia="Times New Roman" w:hAnsi="Times New Roman" w:cs="Times New Roman"/>
          <w:b/>
          <w:sz w:val="24"/>
          <w:szCs w:val="24"/>
        </w:rPr>
        <w:t>5</w:t>
      </w:r>
      <w:r w:rsidR="006317DD">
        <w:rPr>
          <w:rFonts w:ascii="Times New Roman" w:eastAsia="Times New Roman" w:hAnsi="Times New Roman" w:cs="Times New Roman"/>
          <w:b/>
          <w:sz w:val="24"/>
          <w:szCs w:val="24"/>
        </w:rPr>
        <w:t xml:space="preserve"> - Fornecedores a Pagar - Por Órgão a curto prazo.</w:t>
      </w:r>
    </w:p>
    <w:tbl>
      <w:tblPr>
        <w:tblW w:w="9320" w:type="dxa"/>
        <w:tblCellMar>
          <w:left w:w="70" w:type="dxa"/>
          <w:right w:w="70" w:type="dxa"/>
        </w:tblCellMar>
        <w:tblLook w:val="04A0" w:firstRow="1" w:lastRow="0" w:firstColumn="1" w:lastColumn="0" w:noHBand="0" w:noVBand="1"/>
      </w:tblPr>
      <w:tblGrid>
        <w:gridCol w:w="1900"/>
        <w:gridCol w:w="4860"/>
        <w:gridCol w:w="1280"/>
        <w:gridCol w:w="1280"/>
      </w:tblGrid>
      <w:tr w:rsidR="000E319B" w:rsidRPr="000E319B" w14:paraId="043878CC" w14:textId="77777777" w:rsidTr="000E319B">
        <w:trPr>
          <w:trHeight w:val="255"/>
        </w:trPr>
        <w:tc>
          <w:tcPr>
            <w:tcW w:w="6760" w:type="dxa"/>
            <w:gridSpan w:val="2"/>
            <w:tcBorders>
              <w:top w:val="single" w:sz="4" w:space="0" w:color="808080"/>
              <w:left w:val="single" w:sz="4" w:space="0" w:color="808080"/>
              <w:bottom w:val="single" w:sz="4" w:space="0" w:color="808080"/>
              <w:right w:val="nil"/>
            </w:tcBorders>
            <w:shd w:val="clear" w:color="auto" w:fill="auto"/>
            <w:vAlign w:val="center"/>
            <w:hideMark/>
          </w:tcPr>
          <w:p w14:paraId="03317D3E"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Métrica</w:t>
            </w:r>
          </w:p>
        </w:tc>
        <w:tc>
          <w:tcPr>
            <w:tcW w:w="2560" w:type="dxa"/>
            <w:gridSpan w:val="2"/>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1C9E6940" w14:textId="77777777" w:rsidR="000E319B" w:rsidRPr="000E319B" w:rsidRDefault="000E319B" w:rsidP="000E319B">
            <w:pPr>
              <w:jc w:val="center"/>
              <w:rPr>
                <w:rFonts w:ascii="Verdana" w:eastAsia="Times New Roman" w:hAnsi="Verdana"/>
                <w:b/>
                <w:bCs/>
                <w:color w:val="000000"/>
                <w:sz w:val="16"/>
                <w:szCs w:val="16"/>
              </w:rPr>
            </w:pPr>
            <w:r w:rsidRPr="000E319B">
              <w:rPr>
                <w:rFonts w:ascii="Verdana" w:eastAsia="Times New Roman" w:hAnsi="Verdana"/>
                <w:b/>
                <w:bCs/>
                <w:color w:val="000000"/>
                <w:sz w:val="16"/>
                <w:szCs w:val="16"/>
              </w:rPr>
              <w:t>Saldo - R$ (Conta Contábil)</w:t>
            </w:r>
          </w:p>
        </w:tc>
      </w:tr>
      <w:tr w:rsidR="000E319B" w:rsidRPr="000E319B" w14:paraId="22255573" w14:textId="77777777" w:rsidTr="000E319B">
        <w:trPr>
          <w:trHeight w:val="255"/>
        </w:trPr>
        <w:tc>
          <w:tcPr>
            <w:tcW w:w="6760" w:type="dxa"/>
            <w:gridSpan w:val="2"/>
            <w:tcBorders>
              <w:top w:val="nil"/>
              <w:left w:val="single" w:sz="4" w:space="0" w:color="808080"/>
              <w:bottom w:val="single" w:sz="4" w:space="0" w:color="808080"/>
              <w:right w:val="nil"/>
            </w:tcBorders>
            <w:shd w:val="clear" w:color="auto" w:fill="auto"/>
            <w:vAlign w:val="center"/>
            <w:hideMark/>
          </w:tcPr>
          <w:p w14:paraId="057EEB9A"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Fornecedor</w:t>
            </w:r>
          </w:p>
        </w:tc>
        <w:tc>
          <w:tcPr>
            <w:tcW w:w="1280" w:type="dxa"/>
            <w:tcBorders>
              <w:top w:val="nil"/>
              <w:left w:val="single" w:sz="4" w:space="0" w:color="808080"/>
              <w:bottom w:val="single" w:sz="4" w:space="0" w:color="808080"/>
              <w:right w:val="nil"/>
            </w:tcBorders>
            <w:shd w:val="clear" w:color="auto" w:fill="auto"/>
            <w:vAlign w:val="bottom"/>
            <w:hideMark/>
          </w:tcPr>
          <w:p w14:paraId="71211CFA" w14:textId="77777777" w:rsidR="000E319B" w:rsidRPr="000E319B" w:rsidRDefault="000E319B" w:rsidP="000E319B">
            <w:pPr>
              <w:jc w:val="center"/>
              <w:rPr>
                <w:rFonts w:ascii="Verdana" w:eastAsia="Times New Roman" w:hAnsi="Verdana"/>
                <w:b/>
                <w:bCs/>
                <w:color w:val="000000"/>
                <w:sz w:val="16"/>
                <w:szCs w:val="16"/>
              </w:rPr>
            </w:pPr>
            <w:r w:rsidRPr="000E319B">
              <w:rPr>
                <w:rFonts w:ascii="Verdana" w:eastAsia="Times New Roman" w:hAnsi="Verdana"/>
                <w:b/>
                <w:bCs/>
                <w:color w:val="000000"/>
                <w:sz w:val="16"/>
                <w:szCs w:val="16"/>
              </w:rPr>
              <w:t>Curto Prazo</w:t>
            </w:r>
          </w:p>
        </w:tc>
        <w:tc>
          <w:tcPr>
            <w:tcW w:w="1280" w:type="dxa"/>
            <w:tcBorders>
              <w:top w:val="nil"/>
              <w:left w:val="single" w:sz="4" w:space="0" w:color="808080"/>
              <w:bottom w:val="single" w:sz="4" w:space="0" w:color="808080"/>
              <w:right w:val="single" w:sz="4" w:space="0" w:color="808080"/>
            </w:tcBorders>
            <w:shd w:val="clear" w:color="auto" w:fill="auto"/>
            <w:vAlign w:val="bottom"/>
            <w:hideMark/>
          </w:tcPr>
          <w:p w14:paraId="1E619F34" w14:textId="77777777" w:rsidR="000E319B" w:rsidRPr="000E319B" w:rsidRDefault="000E319B" w:rsidP="000E319B">
            <w:pPr>
              <w:jc w:val="center"/>
              <w:rPr>
                <w:rFonts w:ascii="Verdana" w:eastAsia="Times New Roman" w:hAnsi="Verdana"/>
                <w:b/>
                <w:bCs/>
                <w:color w:val="000000"/>
                <w:sz w:val="16"/>
                <w:szCs w:val="16"/>
              </w:rPr>
            </w:pPr>
            <w:r w:rsidRPr="000E319B">
              <w:rPr>
                <w:rFonts w:ascii="Verdana" w:eastAsia="Times New Roman" w:hAnsi="Verdana"/>
                <w:b/>
                <w:bCs/>
                <w:color w:val="000000"/>
                <w:sz w:val="16"/>
                <w:szCs w:val="16"/>
              </w:rPr>
              <w:t>AV %</w:t>
            </w:r>
          </w:p>
        </w:tc>
      </w:tr>
      <w:tr w:rsidR="000E319B" w:rsidRPr="000E319B" w14:paraId="6CCC8BF4" w14:textId="77777777" w:rsidTr="000E319B">
        <w:trPr>
          <w:trHeight w:val="840"/>
        </w:trPr>
        <w:tc>
          <w:tcPr>
            <w:tcW w:w="1900" w:type="dxa"/>
            <w:tcBorders>
              <w:top w:val="nil"/>
              <w:left w:val="single" w:sz="4" w:space="0" w:color="808080"/>
              <w:bottom w:val="single" w:sz="4" w:space="0" w:color="C0C0C0"/>
              <w:right w:val="nil"/>
            </w:tcBorders>
            <w:shd w:val="clear" w:color="auto" w:fill="auto"/>
            <w:vAlign w:val="center"/>
            <w:hideMark/>
          </w:tcPr>
          <w:p w14:paraId="0D4BE22A"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10713331000122</w:t>
            </w:r>
          </w:p>
        </w:tc>
        <w:tc>
          <w:tcPr>
            <w:tcW w:w="4860" w:type="dxa"/>
            <w:tcBorders>
              <w:top w:val="nil"/>
              <w:left w:val="single" w:sz="4" w:space="0" w:color="C0C0C0"/>
              <w:bottom w:val="single" w:sz="4" w:space="0" w:color="C0C0C0"/>
              <w:right w:val="nil"/>
            </w:tcBorders>
            <w:shd w:val="clear" w:color="auto" w:fill="auto"/>
            <w:vAlign w:val="center"/>
            <w:hideMark/>
          </w:tcPr>
          <w:p w14:paraId="33302061"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KADEAS RESTAURANTES LTDA</w:t>
            </w:r>
          </w:p>
        </w:tc>
        <w:tc>
          <w:tcPr>
            <w:tcW w:w="1280" w:type="dxa"/>
            <w:tcBorders>
              <w:top w:val="nil"/>
              <w:left w:val="single" w:sz="4" w:space="0" w:color="808080"/>
              <w:bottom w:val="single" w:sz="4" w:space="0" w:color="808080"/>
              <w:right w:val="nil"/>
            </w:tcBorders>
            <w:shd w:val="clear" w:color="000000" w:fill="DEECFA"/>
            <w:noWrap/>
            <w:vAlign w:val="center"/>
            <w:hideMark/>
          </w:tcPr>
          <w:p w14:paraId="5856E8C7"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22.270,45 </w:t>
            </w:r>
          </w:p>
        </w:tc>
        <w:tc>
          <w:tcPr>
            <w:tcW w:w="1280" w:type="dxa"/>
            <w:tcBorders>
              <w:top w:val="nil"/>
              <w:left w:val="single" w:sz="4" w:space="0" w:color="808080"/>
              <w:bottom w:val="single" w:sz="4" w:space="0" w:color="808080"/>
              <w:right w:val="single" w:sz="4" w:space="0" w:color="808080"/>
            </w:tcBorders>
            <w:shd w:val="clear" w:color="000000" w:fill="DEECFA"/>
            <w:noWrap/>
            <w:vAlign w:val="center"/>
            <w:hideMark/>
          </w:tcPr>
          <w:p w14:paraId="192CF555"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0,04 </w:t>
            </w:r>
          </w:p>
        </w:tc>
      </w:tr>
      <w:tr w:rsidR="000E319B" w:rsidRPr="000E319B" w14:paraId="381E1C14" w14:textId="77777777" w:rsidTr="000E319B">
        <w:trPr>
          <w:trHeight w:val="1260"/>
        </w:trPr>
        <w:tc>
          <w:tcPr>
            <w:tcW w:w="1900" w:type="dxa"/>
            <w:tcBorders>
              <w:top w:val="nil"/>
              <w:left w:val="single" w:sz="4" w:space="0" w:color="808080"/>
              <w:bottom w:val="single" w:sz="4" w:space="0" w:color="C0C0C0"/>
              <w:right w:val="nil"/>
            </w:tcBorders>
            <w:shd w:val="clear" w:color="auto" w:fill="auto"/>
            <w:vAlign w:val="center"/>
            <w:hideMark/>
          </w:tcPr>
          <w:p w14:paraId="7E21F3D1"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00442213000173</w:t>
            </w:r>
          </w:p>
        </w:tc>
        <w:tc>
          <w:tcPr>
            <w:tcW w:w="4860" w:type="dxa"/>
            <w:tcBorders>
              <w:top w:val="nil"/>
              <w:left w:val="single" w:sz="4" w:space="0" w:color="C0C0C0"/>
              <w:bottom w:val="single" w:sz="4" w:space="0" w:color="C0C0C0"/>
              <w:right w:val="nil"/>
            </w:tcBorders>
            <w:shd w:val="clear" w:color="auto" w:fill="auto"/>
            <w:vAlign w:val="center"/>
            <w:hideMark/>
          </w:tcPr>
          <w:p w14:paraId="77939395"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MOINHOS DE VENTO TERCEIRIZACAO LTDA</w:t>
            </w:r>
          </w:p>
        </w:tc>
        <w:tc>
          <w:tcPr>
            <w:tcW w:w="1280" w:type="dxa"/>
            <w:tcBorders>
              <w:top w:val="nil"/>
              <w:left w:val="single" w:sz="4" w:space="0" w:color="808080"/>
              <w:bottom w:val="single" w:sz="4" w:space="0" w:color="808080"/>
              <w:right w:val="nil"/>
            </w:tcBorders>
            <w:shd w:val="clear" w:color="000000" w:fill="DEECFA"/>
            <w:noWrap/>
            <w:vAlign w:val="center"/>
            <w:hideMark/>
          </w:tcPr>
          <w:p w14:paraId="7391A24D"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76.033,72 </w:t>
            </w:r>
          </w:p>
        </w:tc>
        <w:tc>
          <w:tcPr>
            <w:tcW w:w="1280" w:type="dxa"/>
            <w:tcBorders>
              <w:top w:val="nil"/>
              <w:left w:val="single" w:sz="4" w:space="0" w:color="808080"/>
              <w:bottom w:val="single" w:sz="4" w:space="0" w:color="808080"/>
              <w:right w:val="single" w:sz="4" w:space="0" w:color="808080"/>
            </w:tcBorders>
            <w:shd w:val="clear" w:color="000000" w:fill="DEECFA"/>
            <w:noWrap/>
            <w:vAlign w:val="center"/>
            <w:hideMark/>
          </w:tcPr>
          <w:p w14:paraId="350C68D2"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0,12 </w:t>
            </w:r>
          </w:p>
        </w:tc>
      </w:tr>
      <w:tr w:rsidR="000E319B" w:rsidRPr="000E319B" w14:paraId="588476E2" w14:textId="77777777" w:rsidTr="000E319B">
        <w:trPr>
          <w:trHeight w:val="1680"/>
        </w:trPr>
        <w:tc>
          <w:tcPr>
            <w:tcW w:w="1900" w:type="dxa"/>
            <w:tcBorders>
              <w:top w:val="nil"/>
              <w:left w:val="single" w:sz="4" w:space="0" w:color="808080"/>
              <w:bottom w:val="single" w:sz="4" w:space="0" w:color="C0C0C0"/>
              <w:right w:val="nil"/>
            </w:tcBorders>
            <w:shd w:val="clear" w:color="auto" w:fill="auto"/>
            <w:vAlign w:val="center"/>
            <w:hideMark/>
          </w:tcPr>
          <w:p w14:paraId="7627F24B"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lastRenderedPageBreak/>
              <w:t>10439655000114</w:t>
            </w:r>
          </w:p>
        </w:tc>
        <w:tc>
          <w:tcPr>
            <w:tcW w:w="4860" w:type="dxa"/>
            <w:tcBorders>
              <w:top w:val="nil"/>
              <w:left w:val="single" w:sz="4" w:space="0" w:color="C0C0C0"/>
              <w:bottom w:val="single" w:sz="4" w:space="0" w:color="C0C0C0"/>
              <w:right w:val="nil"/>
            </w:tcBorders>
            <w:shd w:val="clear" w:color="auto" w:fill="auto"/>
            <w:vAlign w:val="center"/>
            <w:hideMark/>
          </w:tcPr>
          <w:p w14:paraId="75872EF0"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PEDRO REGINALDO DE ALBERNAZ FARIA E FAGUNDES LTDA</w:t>
            </w:r>
          </w:p>
        </w:tc>
        <w:tc>
          <w:tcPr>
            <w:tcW w:w="1280" w:type="dxa"/>
            <w:tcBorders>
              <w:top w:val="nil"/>
              <w:left w:val="single" w:sz="4" w:space="0" w:color="808080"/>
              <w:bottom w:val="single" w:sz="4" w:space="0" w:color="808080"/>
              <w:right w:val="nil"/>
            </w:tcBorders>
            <w:shd w:val="clear" w:color="000000" w:fill="DEECFA"/>
            <w:noWrap/>
            <w:vAlign w:val="center"/>
            <w:hideMark/>
          </w:tcPr>
          <w:p w14:paraId="5E20AB97"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101.629,46 </w:t>
            </w:r>
          </w:p>
        </w:tc>
        <w:tc>
          <w:tcPr>
            <w:tcW w:w="1280" w:type="dxa"/>
            <w:tcBorders>
              <w:top w:val="nil"/>
              <w:left w:val="single" w:sz="4" w:space="0" w:color="808080"/>
              <w:bottom w:val="single" w:sz="4" w:space="0" w:color="808080"/>
              <w:right w:val="single" w:sz="4" w:space="0" w:color="808080"/>
            </w:tcBorders>
            <w:shd w:val="clear" w:color="000000" w:fill="DEECFA"/>
            <w:noWrap/>
            <w:vAlign w:val="center"/>
            <w:hideMark/>
          </w:tcPr>
          <w:p w14:paraId="2663AA2E"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0,16 </w:t>
            </w:r>
          </w:p>
        </w:tc>
      </w:tr>
      <w:tr w:rsidR="000E319B" w:rsidRPr="000E319B" w14:paraId="4FBCCCC2" w14:textId="77777777" w:rsidTr="000E319B">
        <w:trPr>
          <w:trHeight w:val="1260"/>
        </w:trPr>
        <w:tc>
          <w:tcPr>
            <w:tcW w:w="1900" w:type="dxa"/>
            <w:tcBorders>
              <w:top w:val="nil"/>
              <w:left w:val="single" w:sz="4" w:space="0" w:color="808080"/>
              <w:bottom w:val="single" w:sz="4" w:space="0" w:color="C0C0C0"/>
              <w:right w:val="nil"/>
            </w:tcBorders>
            <w:shd w:val="clear" w:color="auto" w:fill="auto"/>
            <w:vAlign w:val="center"/>
            <w:hideMark/>
          </w:tcPr>
          <w:p w14:paraId="6CD1A393"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15291135000120</w:t>
            </w:r>
          </w:p>
        </w:tc>
        <w:tc>
          <w:tcPr>
            <w:tcW w:w="4860" w:type="dxa"/>
            <w:tcBorders>
              <w:top w:val="nil"/>
              <w:left w:val="single" w:sz="4" w:space="0" w:color="C0C0C0"/>
              <w:bottom w:val="single" w:sz="4" w:space="0" w:color="C0C0C0"/>
              <w:right w:val="nil"/>
            </w:tcBorders>
            <w:shd w:val="clear" w:color="auto" w:fill="auto"/>
            <w:vAlign w:val="center"/>
            <w:hideMark/>
          </w:tcPr>
          <w:p w14:paraId="417D38B0"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PRESTO SERVICOS E CONSERVACAO LTDA</w:t>
            </w:r>
          </w:p>
        </w:tc>
        <w:tc>
          <w:tcPr>
            <w:tcW w:w="1280" w:type="dxa"/>
            <w:tcBorders>
              <w:top w:val="nil"/>
              <w:left w:val="single" w:sz="4" w:space="0" w:color="808080"/>
              <w:bottom w:val="single" w:sz="4" w:space="0" w:color="808080"/>
              <w:right w:val="nil"/>
            </w:tcBorders>
            <w:shd w:val="clear" w:color="000000" w:fill="DEECFA"/>
            <w:noWrap/>
            <w:vAlign w:val="center"/>
            <w:hideMark/>
          </w:tcPr>
          <w:p w14:paraId="7BF47C32"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3.729,90 </w:t>
            </w:r>
          </w:p>
        </w:tc>
        <w:tc>
          <w:tcPr>
            <w:tcW w:w="1280" w:type="dxa"/>
            <w:tcBorders>
              <w:top w:val="nil"/>
              <w:left w:val="single" w:sz="4" w:space="0" w:color="808080"/>
              <w:bottom w:val="single" w:sz="4" w:space="0" w:color="808080"/>
              <w:right w:val="single" w:sz="4" w:space="0" w:color="808080"/>
            </w:tcBorders>
            <w:shd w:val="clear" w:color="000000" w:fill="DEECFA"/>
            <w:noWrap/>
            <w:vAlign w:val="center"/>
            <w:hideMark/>
          </w:tcPr>
          <w:p w14:paraId="6D4D7635"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0,01 </w:t>
            </w:r>
          </w:p>
        </w:tc>
      </w:tr>
      <w:tr w:rsidR="000E319B" w:rsidRPr="000E319B" w14:paraId="66475F0E" w14:textId="77777777" w:rsidTr="000E319B">
        <w:trPr>
          <w:trHeight w:val="840"/>
        </w:trPr>
        <w:tc>
          <w:tcPr>
            <w:tcW w:w="1900" w:type="dxa"/>
            <w:tcBorders>
              <w:top w:val="nil"/>
              <w:left w:val="single" w:sz="4" w:space="0" w:color="808080"/>
              <w:bottom w:val="single" w:sz="4" w:space="0" w:color="C0C0C0"/>
              <w:right w:val="nil"/>
            </w:tcBorders>
            <w:shd w:val="clear" w:color="auto" w:fill="auto"/>
            <w:vAlign w:val="center"/>
            <w:hideMark/>
          </w:tcPr>
          <w:p w14:paraId="190811E9"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10398803000280</w:t>
            </w:r>
          </w:p>
        </w:tc>
        <w:tc>
          <w:tcPr>
            <w:tcW w:w="4860" w:type="dxa"/>
            <w:tcBorders>
              <w:top w:val="nil"/>
              <w:left w:val="single" w:sz="4" w:space="0" w:color="C0C0C0"/>
              <w:bottom w:val="single" w:sz="4" w:space="0" w:color="C0C0C0"/>
              <w:right w:val="nil"/>
            </w:tcBorders>
            <w:shd w:val="clear" w:color="auto" w:fill="auto"/>
            <w:vAlign w:val="center"/>
            <w:hideMark/>
          </w:tcPr>
          <w:p w14:paraId="65A3CC8B"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RONDAI SEGURANCA LTDA</w:t>
            </w:r>
          </w:p>
        </w:tc>
        <w:tc>
          <w:tcPr>
            <w:tcW w:w="1280" w:type="dxa"/>
            <w:tcBorders>
              <w:top w:val="nil"/>
              <w:left w:val="single" w:sz="4" w:space="0" w:color="808080"/>
              <w:bottom w:val="single" w:sz="4" w:space="0" w:color="808080"/>
              <w:right w:val="nil"/>
            </w:tcBorders>
            <w:shd w:val="clear" w:color="000000" w:fill="DEECFA"/>
            <w:noWrap/>
            <w:vAlign w:val="center"/>
            <w:hideMark/>
          </w:tcPr>
          <w:p w14:paraId="57EAD37A"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50.432,13 </w:t>
            </w:r>
          </w:p>
        </w:tc>
        <w:tc>
          <w:tcPr>
            <w:tcW w:w="1280" w:type="dxa"/>
            <w:tcBorders>
              <w:top w:val="nil"/>
              <w:left w:val="single" w:sz="4" w:space="0" w:color="808080"/>
              <w:bottom w:val="single" w:sz="4" w:space="0" w:color="808080"/>
              <w:right w:val="single" w:sz="4" w:space="0" w:color="808080"/>
            </w:tcBorders>
            <w:shd w:val="clear" w:color="000000" w:fill="DEECFA"/>
            <w:noWrap/>
            <w:vAlign w:val="center"/>
            <w:hideMark/>
          </w:tcPr>
          <w:p w14:paraId="66BFC722"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0,08 </w:t>
            </w:r>
          </w:p>
        </w:tc>
      </w:tr>
      <w:tr w:rsidR="000E319B" w:rsidRPr="000E319B" w14:paraId="3B1BB914" w14:textId="77777777" w:rsidTr="000E319B">
        <w:trPr>
          <w:trHeight w:val="1260"/>
        </w:trPr>
        <w:tc>
          <w:tcPr>
            <w:tcW w:w="1900" w:type="dxa"/>
            <w:tcBorders>
              <w:top w:val="nil"/>
              <w:left w:val="single" w:sz="4" w:space="0" w:color="808080"/>
              <w:bottom w:val="single" w:sz="4" w:space="0" w:color="C0C0C0"/>
              <w:right w:val="nil"/>
            </w:tcBorders>
            <w:shd w:val="clear" w:color="auto" w:fill="auto"/>
            <w:vAlign w:val="center"/>
            <w:hideMark/>
          </w:tcPr>
          <w:p w14:paraId="5B169804"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19559024000375</w:t>
            </w:r>
          </w:p>
        </w:tc>
        <w:tc>
          <w:tcPr>
            <w:tcW w:w="4860" w:type="dxa"/>
            <w:tcBorders>
              <w:top w:val="nil"/>
              <w:left w:val="single" w:sz="4" w:space="0" w:color="C0C0C0"/>
              <w:bottom w:val="single" w:sz="4" w:space="0" w:color="C0C0C0"/>
              <w:right w:val="nil"/>
            </w:tcBorders>
            <w:shd w:val="clear" w:color="auto" w:fill="auto"/>
            <w:vAlign w:val="center"/>
            <w:hideMark/>
          </w:tcPr>
          <w:p w14:paraId="0CD2BBEE"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TRANSPORTER SEGURANCA PRIVADA LTDA</w:t>
            </w:r>
          </w:p>
        </w:tc>
        <w:tc>
          <w:tcPr>
            <w:tcW w:w="1280" w:type="dxa"/>
            <w:tcBorders>
              <w:top w:val="nil"/>
              <w:left w:val="single" w:sz="4" w:space="0" w:color="808080"/>
              <w:bottom w:val="single" w:sz="4" w:space="0" w:color="808080"/>
              <w:right w:val="nil"/>
            </w:tcBorders>
            <w:shd w:val="clear" w:color="000000" w:fill="DEECFA"/>
            <w:noWrap/>
            <w:vAlign w:val="center"/>
            <w:hideMark/>
          </w:tcPr>
          <w:p w14:paraId="0B805136"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40.857,69 </w:t>
            </w:r>
          </w:p>
        </w:tc>
        <w:tc>
          <w:tcPr>
            <w:tcW w:w="1280" w:type="dxa"/>
            <w:tcBorders>
              <w:top w:val="nil"/>
              <w:left w:val="single" w:sz="4" w:space="0" w:color="808080"/>
              <w:bottom w:val="single" w:sz="4" w:space="0" w:color="808080"/>
              <w:right w:val="single" w:sz="4" w:space="0" w:color="808080"/>
            </w:tcBorders>
            <w:shd w:val="clear" w:color="000000" w:fill="DEECFA"/>
            <w:noWrap/>
            <w:vAlign w:val="center"/>
            <w:hideMark/>
          </w:tcPr>
          <w:p w14:paraId="54B83D7D"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0,07 </w:t>
            </w:r>
          </w:p>
        </w:tc>
      </w:tr>
      <w:tr w:rsidR="000E319B" w:rsidRPr="000E319B" w14:paraId="01B20DB7" w14:textId="77777777" w:rsidTr="000E319B">
        <w:trPr>
          <w:trHeight w:val="255"/>
        </w:trPr>
        <w:tc>
          <w:tcPr>
            <w:tcW w:w="1900" w:type="dxa"/>
            <w:tcBorders>
              <w:top w:val="nil"/>
              <w:left w:val="single" w:sz="4" w:space="0" w:color="808080"/>
              <w:bottom w:val="single" w:sz="4" w:space="0" w:color="C0C0C0"/>
              <w:right w:val="nil"/>
            </w:tcBorders>
            <w:shd w:val="clear" w:color="auto" w:fill="auto"/>
            <w:vAlign w:val="center"/>
            <w:hideMark/>
          </w:tcPr>
          <w:p w14:paraId="319817D9"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 </w:t>
            </w:r>
          </w:p>
        </w:tc>
        <w:tc>
          <w:tcPr>
            <w:tcW w:w="4860" w:type="dxa"/>
            <w:tcBorders>
              <w:top w:val="nil"/>
              <w:left w:val="single" w:sz="4" w:space="0" w:color="C0C0C0"/>
              <w:bottom w:val="single" w:sz="4" w:space="0" w:color="C0C0C0"/>
              <w:right w:val="nil"/>
            </w:tcBorders>
            <w:shd w:val="clear" w:color="auto" w:fill="auto"/>
            <w:vAlign w:val="center"/>
            <w:hideMark/>
          </w:tcPr>
          <w:p w14:paraId="32D7A2AB"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DIVERSOS FORNECEDORES</w:t>
            </w:r>
          </w:p>
        </w:tc>
        <w:tc>
          <w:tcPr>
            <w:tcW w:w="1280" w:type="dxa"/>
            <w:tcBorders>
              <w:top w:val="nil"/>
              <w:left w:val="single" w:sz="4" w:space="0" w:color="808080"/>
              <w:bottom w:val="single" w:sz="4" w:space="0" w:color="808080"/>
              <w:right w:val="nil"/>
            </w:tcBorders>
            <w:shd w:val="clear" w:color="000000" w:fill="DEECFA"/>
            <w:noWrap/>
            <w:vAlign w:val="center"/>
            <w:hideMark/>
          </w:tcPr>
          <w:p w14:paraId="158854DD"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328.211,56 </w:t>
            </w:r>
          </w:p>
        </w:tc>
        <w:tc>
          <w:tcPr>
            <w:tcW w:w="1280" w:type="dxa"/>
            <w:tcBorders>
              <w:top w:val="nil"/>
              <w:left w:val="single" w:sz="4" w:space="0" w:color="808080"/>
              <w:bottom w:val="single" w:sz="4" w:space="0" w:color="808080"/>
              <w:right w:val="single" w:sz="4" w:space="0" w:color="808080"/>
            </w:tcBorders>
            <w:shd w:val="clear" w:color="000000" w:fill="DEECFA"/>
            <w:noWrap/>
            <w:vAlign w:val="center"/>
            <w:hideMark/>
          </w:tcPr>
          <w:p w14:paraId="2A2C547D" w14:textId="77777777" w:rsidR="000E319B" w:rsidRPr="000E319B" w:rsidRDefault="000E319B" w:rsidP="000E319B">
            <w:pPr>
              <w:jc w:val="right"/>
              <w:rPr>
                <w:rFonts w:ascii="Verdana" w:eastAsia="Times New Roman" w:hAnsi="Verdana"/>
                <w:color w:val="000000"/>
                <w:sz w:val="16"/>
                <w:szCs w:val="16"/>
              </w:rPr>
            </w:pPr>
            <w:r w:rsidRPr="000E319B">
              <w:rPr>
                <w:rFonts w:ascii="Verdana" w:eastAsia="Times New Roman" w:hAnsi="Verdana"/>
                <w:color w:val="000000"/>
                <w:sz w:val="16"/>
                <w:szCs w:val="16"/>
              </w:rPr>
              <w:t xml:space="preserve">0,53 </w:t>
            </w:r>
          </w:p>
        </w:tc>
      </w:tr>
      <w:tr w:rsidR="000E319B" w:rsidRPr="000E319B" w14:paraId="7994956B" w14:textId="77777777" w:rsidTr="000E319B">
        <w:trPr>
          <w:trHeight w:val="255"/>
        </w:trPr>
        <w:tc>
          <w:tcPr>
            <w:tcW w:w="6760" w:type="dxa"/>
            <w:gridSpan w:val="2"/>
            <w:tcBorders>
              <w:top w:val="nil"/>
              <w:left w:val="single" w:sz="4" w:space="0" w:color="808080"/>
              <w:bottom w:val="single" w:sz="4" w:space="0" w:color="808080"/>
              <w:right w:val="nil"/>
            </w:tcBorders>
            <w:shd w:val="clear" w:color="auto" w:fill="auto"/>
            <w:noWrap/>
            <w:vAlign w:val="center"/>
            <w:hideMark/>
          </w:tcPr>
          <w:p w14:paraId="26C4D1D7" w14:textId="77777777" w:rsidR="000E319B" w:rsidRPr="000E319B" w:rsidRDefault="000E319B" w:rsidP="000E319B">
            <w:pPr>
              <w:jc w:val="left"/>
              <w:rPr>
                <w:rFonts w:ascii="Verdana" w:eastAsia="Times New Roman" w:hAnsi="Verdana"/>
                <w:b/>
                <w:bCs/>
                <w:color w:val="000000"/>
                <w:sz w:val="16"/>
                <w:szCs w:val="16"/>
              </w:rPr>
            </w:pPr>
            <w:r w:rsidRPr="000E319B">
              <w:rPr>
                <w:rFonts w:ascii="Verdana" w:eastAsia="Times New Roman" w:hAnsi="Verdana"/>
                <w:b/>
                <w:bCs/>
                <w:color w:val="000000"/>
                <w:sz w:val="16"/>
                <w:szCs w:val="16"/>
              </w:rPr>
              <w:t>Total</w:t>
            </w:r>
          </w:p>
        </w:tc>
        <w:tc>
          <w:tcPr>
            <w:tcW w:w="1280" w:type="dxa"/>
            <w:tcBorders>
              <w:top w:val="nil"/>
              <w:left w:val="single" w:sz="4" w:space="0" w:color="C0C0C0"/>
              <w:bottom w:val="single" w:sz="4" w:space="0" w:color="808080"/>
              <w:right w:val="nil"/>
            </w:tcBorders>
            <w:shd w:val="clear" w:color="auto" w:fill="auto"/>
            <w:noWrap/>
            <w:vAlign w:val="center"/>
            <w:hideMark/>
          </w:tcPr>
          <w:p w14:paraId="67B2ECF6" w14:textId="77777777" w:rsidR="000E319B" w:rsidRPr="000E319B" w:rsidRDefault="000E319B" w:rsidP="000E319B">
            <w:pPr>
              <w:jc w:val="right"/>
              <w:rPr>
                <w:rFonts w:ascii="Verdana" w:eastAsia="Times New Roman" w:hAnsi="Verdana"/>
                <w:b/>
                <w:bCs/>
                <w:color w:val="000000"/>
                <w:sz w:val="16"/>
                <w:szCs w:val="16"/>
              </w:rPr>
            </w:pPr>
            <w:r w:rsidRPr="000E319B">
              <w:rPr>
                <w:rFonts w:ascii="Verdana" w:eastAsia="Times New Roman" w:hAnsi="Verdana"/>
                <w:b/>
                <w:bCs/>
                <w:color w:val="000000"/>
                <w:sz w:val="16"/>
                <w:szCs w:val="16"/>
              </w:rPr>
              <w:t xml:space="preserve">623.164,91 </w:t>
            </w:r>
          </w:p>
        </w:tc>
        <w:tc>
          <w:tcPr>
            <w:tcW w:w="1280" w:type="dxa"/>
            <w:tcBorders>
              <w:top w:val="nil"/>
              <w:left w:val="single" w:sz="4" w:space="0" w:color="C0C0C0"/>
              <w:bottom w:val="single" w:sz="4" w:space="0" w:color="808080"/>
              <w:right w:val="single" w:sz="4" w:space="0" w:color="808080"/>
            </w:tcBorders>
            <w:shd w:val="clear" w:color="auto" w:fill="auto"/>
            <w:noWrap/>
            <w:vAlign w:val="center"/>
            <w:hideMark/>
          </w:tcPr>
          <w:p w14:paraId="563991A0" w14:textId="77777777" w:rsidR="000E319B" w:rsidRPr="000E319B" w:rsidRDefault="000E319B" w:rsidP="000E319B">
            <w:pPr>
              <w:jc w:val="right"/>
              <w:rPr>
                <w:rFonts w:ascii="Verdana" w:eastAsia="Times New Roman" w:hAnsi="Verdana"/>
                <w:b/>
                <w:bCs/>
                <w:color w:val="000000"/>
                <w:sz w:val="16"/>
                <w:szCs w:val="16"/>
              </w:rPr>
            </w:pPr>
            <w:r w:rsidRPr="000E319B">
              <w:rPr>
                <w:rFonts w:ascii="Verdana" w:eastAsia="Times New Roman" w:hAnsi="Verdana"/>
                <w:b/>
                <w:bCs/>
                <w:color w:val="000000"/>
                <w:sz w:val="16"/>
                <w:szCs w:val="16"/>
              </w:rPr>
              <w:t xml:space="preserve">1,00 </w:t>
            </w:r>
          </w:p>
        </w:tc>
      </w:tr>
    </w:tbl>
    <w:p w14:paraId="01DBCE95" w14:textId="6890C9F9" w:rsidR="001D410D" w:rsidRDefault="001D410D">
      <w:pPr>
        <w:rPr>
          <w:rFonts w:ascii="Times New Roman" w:eastAsia="Times New Roman" w:hAnsi="Times New Roman" w:cs="Times New Roman"/>
          <w:b/>
          <w:sz w:val="24"/>
          <w:szCs w:val="24"/>
        </w:rPr>
      </w:pPr>
    </w:p>
    <w:p w14:paraId="1C3C0ACD" w14:textId="77777777" w:rsidR="001D410D" w:rsidRDefault="001D410D">
      <w:pPr>
        <w:rPr>
          <w:rFonts w:ascii="Times New Roman" w:eastAsia="Times New Roman" w:hAnsi="Times New Roman" w:cs="Times New Roman"/>
          <w:b/>
          <w:sz w:val="24"/>
          <w:szCs w:val="24"/>
        </w:rPr>
      </w:pPr>
    </w:p>
    <w:p w14:paraId="4FBF651A" w14:textId="18A0BAE3" w:rsidR="005F09D0" w:rsidRPr="002A6641" w:rsidRDefault="00AF13F5" w:rsidP="00AF13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Nota 002.04 -</w:t>
      </w:r>
      <w:r w:rsidR="002A6641">
        <w:rPr>
          <w:rFonts w:ascii="Times New Roman" w:eastAsia="Times New Roman" w:hAnsi="Times New Roman" w:cs="Times New Roman"/>
          <w:b/>
          <w:sz w:val="24"/>
          <w:szCs w:val="24"/>
        </w:rPr>
        <w:t xml:space="preserve"> </w:t>
      </w:r>
      <w:r w:rsidR="009267C1">
        <w:rPr>
          <w:rFonts w:ascii="Times New Roman" w:eastAsia="Times New Roman" w:hAnsi="Times New Roman" w:cs="Times New Roman"/>
          <w:b/>
          <w:sz w:val="24"/>
          <w:szCs w:val="24"/>
        </w:rPr>
        <w:t>Balanço Patrimonial - PATRIMÔ</w:t>
      </w:r>
      <w:r w:rsidR="006317DD" w:rsidRPr="002A6641">
        <w:rPr>
          <w:rFonts w:ascii="Times New Roman" w:eastAsia="Times New Roman" w:hAnsi="Times New Roman" w:cs="Times New Roman"/>
          <w:b/>
          <w:sz w:val="24"/>
          <w:szCs w:val="24"/>
        </w:rPr>
        <w:t>NIO LÍQUIDO</w:t>
      </w:r>
      <w:r w:rsidR="002A6641" w:rsidRPr="002A6641">
        <w:rPr>
          <w:rFonts w:ascii="Times New Roman" w:eastAsia="Times New Roman" w:hAnsi="Times New Roman" w:cs="Times New Roman"/>
          <w:b/>
          <w:sz w:val="24"/>
          <w:szCs w:val="24"/>
        </w:rPr>
        <w:t xml:space="preserve"> </w:t>
      </w:r>
    </w:p>
    <w:p w14:paraId="7C96753A" w14:textId="77777777" w:rsidR="005F09D0" w:rsidRDefault="005F09D0">
      <w:pPr>
        <w:rPr>
          <w:rFonts w:ascii="Times New Roman" w:eastAsia="Times New Roman" w:hAnsi="Times New Roman" w:cs="Times New Roman"/>
          <w:b/>
          <w:sz w:val="24"/>
          <w:szCs w:val="24"/>
        </w:rPr>
      </w:pPr>
    </w:p>
    <w:p w14:paraId="331C29A8" w14:textId="42EC9455" w:rsidR="005F09D0" w:rsidRDefault="006317DD" w:rsidP="00B53C1C">
      <w:pPr>
        <w:ind w:right="-170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saldo do Patrimônio Líquido da UFR durante o </w:t>
      </w:r>
      <w:r w:rsidR="00A9056D">
        <w:rPr>
          <w:rFonts w:ascii="Times New Roman" w:eastAsia="Times New Roman" w:hAnsi="Times New Roman" w:cs="Times New Roman"/>
          <w:sz w:val="24"/>
          <w:szCs w:val="24"/>
        </w:rPr>
        <w:t>4º</w:t>
      </w:r>
      <w:r>
        <w:rPr>
          <w:rFonts w:ascii="Times New Roman" w:eastAsia="Times New Roman" w:hAnsi="Times New Roman" w:cs="Times New Roman"/>
          <w:sz w:val="24"/>
          <w:szCs w:val="24"/>
        </w:rPr>
        <w:t xml:space="preserve"> trimestre do exercício de 202</w:t>
      </w:r>
      <w:r w:rsidR="00AE7A28">
        <w:rPr>
          <w:rFonts w:ascii="Times New Roman" w:eastAsia="Times New Roman" w:hAnsi="Times New Roman" w:cs="Times New Roman"/>
          <w:sz w:val="24"/>
          <w:szCs w:val="24"/>
        </w:rPr>
        <w:t>2</w:t>
      </w:r>
      <w:r w:rsidR="005E4168">
        <w:rPr>
          <w:rFonts w:ascii="Times New Roman" w:eastAsia="Times New Roman" w:hAnsi="Times New Roman" w:cs="Times New Roman"/>
          <w:sz w:val="24"/>
          <w:szCs w:val="24"/>
        </w:rPr>
        <w:t xml:space="preserve"> foi </w:t>
      </w:r>
      <w:r w:rsidR="00C20A24">
        <w:rPr>
          <w:rFonts w:ascii="Times New Roman" w:eastAsia="Times New Roman" w:hAnsi="Times New Roman" w:cs="Times New Roman"/>
          <w:sz w:val="24"/>
          <w:szCs w:val="24"/>
        </w:rPr>
        <w:t>superavitá</w:t>
      </w:r>
      <w:r w:rsidR="00AA2032">
        <w:rPr>
          <w:rFonts w:ascii="Times New Roman" w:eastAsia="Times New Roman" w:hAnsi="Times New Roman" w:cs="Times New Roman"/>
          <w:sz w:val="24"/>
          <w:szCs w:val="24"/>
        </w:rPr>
        <w:t>rio no valor de R$ 2.117.604,91, evidenciando alto índice de crescimento da unidade em relação ao exercício de 2021.</w:t>
      </w:r>
      <w:r>
        <w:rPr>
          <w:rFonts w:ascii="Times New Roman" w:eastAsia="Times New Roman" w:hAnsi="Times New Roman" w:cs="Times New Roman"/>
          <w:sz w:val="24"/>
          <w:szCs w:val="24"/>
        </w:rPr>
        <w:t xml:space="preserve"> </w:t>
      </w:r>
    </w:p>
    <w:p w14:paraId="5A76E7F9" w14:textId="77777777" w:rsidR="005F09D0" w:rsidRDefault="005F09D0">
      <w:pPr>
        <w:rPr>
          <w:rFonts w:ascii="Times New Roman" w:eastAsia="Times New Roman" w:hAnsi="Times New Roman" w:cs="Times New Roman"/>
          <w:sz w:val="24"/>
          <w:szCs w:val="24"/>
        </w:rPr>
      </w:pPr>
    </w:p>
    <w:p w14:paraId="1EAE2269" w14:textId="7578B34B" w:rsidR="005F09D0" w:rsidRDefault="00F95A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Quadr</w:t>
      </w:r>
      <w:r w:rsidR="00152926">
        <w:rPr>
          <w:rFonts w:ascii="Times New Roman" w:eastAsia="Times New Roman" w:hAnsi="Times New Roman" w:cs="Times New Roman"/>
          <w:b/>
          <w:sz w:val="24"/>
          <w:szCs w:val="24"/>
        </w:rPr>
        <w:t xml:space="preserve">o </w:t>
      </w:r>
      <w:proofErr w:type="gramStart"/>
      <w:r>
        <w:rPr>
          <w:rFonts w:ascii="Times New Roman" w:eastAsia="Times New Roman" w:hAnsi="Times New Roman" w:cs="Times New Roman"/>
          <w:b/>
          <w:sz w:val="24"/>
          <w:szCs w:val="24"/>
        </w:rPr>
        <w:t>6</w:t>
      </w:r>
      <w:r w:rsidR="002A6641">
        <w:rPr>
          <w:rFonts w:ascii="Times New Roman" w:eastAsia="Times New Roman" w:hAnsi="Times New Roman" w:cs="Times New Roman"/>
          <w:b/>
          <w:sz w:val="24"/>
          <w:szCs w:val="24"/>
        </w:rPr>
        <w:t xml:space="preserve">  -</w:t>
      </w:r>
      <w:proofErr w:type="gramEnd"/>
      <w:r w:rsidR="007A20D7">
        <w:rPr>
          <w:rFonts w:ascii="Times New Roman" w:eastAsia="Times New Roman" w:hAnsi="Times New Roman" w:cs="Times New Roman"/>
          <w:b/>
          <w:sz w:val="24"/>
          <w:szCs w:val="24"/>
        </w:rPr>
        <w:t xml:space="preserve"> Patrimônio Líquido</w:t>
      </w:r>
      <w:r w:rsidR="002A6641">
        <w:rPr>
          <w:rFonts w:ascii="Times New Roman" w:eastAsia="Times New Roman" w:hAnsi="Times New Roman" w:cs="Times New Roman"/>
          <w:b/>
          <w:sz w:val="24"/>
          <w:szCs w:val="24"/>
        </w:rPr>
        <w:t xml:space="preserve"> -  Composição</w:t>
      </w:r>
      <w:r w:rsidR="007A20D7">
        <w:rPr>
          <w:rFonts w:ascii="Times New Roman" w:eastAsia="Times New Roman" w:hAnsi="Times New Roman" w:cs="Times New Roman"/>
          <w:b/>
          <w:sz w:val="24"/>
          <w:szCs w:val="24"/>
        </w:rPr>
        <w:t xml:space="preserve"> da UFR</w:t>
      </w:r>
      <w:r w:rsidR="006317DD">
        <w:rPr>
          <w:rFonts w:ascii="Times New Roman" w:eastAsia="Times New Roman" w:hAnsi="Times New Roman" w:cs="Times New Roman"/>
          <w:sz w:val="24"/>
          <w:szCs w:val="24"/>
        </w:rPr>
        <w:t xml:space="preserve">                                                                                                                                            </w:t>
      </w:r>
    </w:p>
    <w:tbl>
      <w:tblPr>
        <w:tblStyle w:val="11"/>
        <w:tblW w:w="9149"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964"/>
        <w:gridCol w:w="2056"/>
        <w:gridCol w:w="1636"/>
        <w:gridCol w:w="1493"/>
      </w:tblGrid>
      <w:tr w:rsidR="005F09D0" w14:paraId="5FB938FD" w14:textId="77777777">
        <w:trPr>
          <w:trHeight w:val="284"/>
        </w:trPr>
        <w:tc>
          <w:tcPr>
            <w:tcW w:w="3964" w:type="dxa"/>
            <w:tcBorders>
              <w:bottom w:val="single" w:sz="4" w:space="0" w:color="000000"/>
              <w:right w:val="nil"/>
            </w:tcBorders>
            <w:shd w:val="clear" w:color="auto" w:fill="E7E6E6"/>
            <w:vAlign w:val="center"/>
          </w:tcPr>
          <w:p w14:paraId="196ADFA7" w14:textId="77777777" w:rsidR="005F09D0" w:rsidRDefault="005F09D0">
            <w:pPr>
              <w:jc w:val="left"/>
              <w:rPr>
                <w:rFonts w:ascii="Times New Roman" w:eastAsia="Times New Roman" w:hAnsi="Times New Roman" w:cs="Times New Roman"/>
                <w:b/>
                <w:sz w:val="24"/>
                <w:szCs w:val="24"/>
              </w:rPr>
            </w:pPr>
          </w:p>
        </w:tc>
        <w:tc>
          <w:tcPr>
            <w:tcW w:w="2056" w:type="dxa"/>
            <w:tcBorders>
              <w:left w:val="nil"/>
              <w:bottom w:val="single" w:sz="4" w:space="0" w:color="000000"/>
              <w:right w:val="nil"/>
            </w:tcBorders>
            <w:shd w:val="clear" w:color="auto" w:fill="E7E6E6"/>
            <w:vAlign w:val="center"/>
          </w:tcPr>
          <w:p w14:paraId="3412C46A" w14:textId="00F654B4" w:rsidR="005F09D0" w:rsidRDefault="00AE7A28" w:rsidP="00C42FC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C7467B">
              <w:rPr>
                <w:rFonts w:ascii="Times New Roman" w:eastAsia="Times New Roman" w:hAnsi="Times New Roman" w:cs="Times New Roman"/>
                <w:b/>
                <w:sz w:val="24"/>
                <w:szCs w:val="24"/>
              </w:rPr>
              <w:t>1/12</w:t>
            </w:r>
            <w:r>
              <w:rPr>
                <w:rFonts w:ascii="Times New Roman" w:eastAsia="Times New Roman" w:hAnsi="Times New Roman" w:cs="Times New Roman"/>
                <w:b/>
                <w:sz w:val="24"/>
                <w:szCs w:val="24"/>
              </w:rPr>
              <w:t>/202</w:t>
            </w:r>
            <w:r w:rsidR="0071155E">
              <w:rPr>
                <w:rFonts w:ascii="Times New Roman" w:eastAsia="Times New Roman" w:hAnsi="Times New Roman" w:cs="Times New Roman"/>
                <w:b/>
                <w:sz w:val="24"/>
                <w:szCs w:val="24"/>
              </w:rPr>
              <w:t>2</w:t>
            </w:r>
          </w:p>
        </w:tc>
        <w:tc>
          <w:tcPr>
            <w:tcW w:w="1636" w:type="dxa"/>
            <w:tcBorders>
              <w:left w:val="nil"/>
              <w:bottom w:val="single" w:sz="4" w:space="0" w:color="000000"/>
            </w:tcBorders>
            <w:shd w:val="clear" w:color="auto" w:fill="E7E6E6"/>
            <w:vAlign w:val="center"/>
          </w:tcPr>
          <w:p w14:paraId="4F05D991" w14:textId="634D280F" w:rsidR="005F09D0" w:rsidRDefault="0071155E" w:rsidP="001D41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1D410D">
              <w:rPr>
                <w:rFonts w:ascii="Times New Roman" w:eastAsia="Times New Roman" w:hAnsi="Times New Roman" w:cs="Times New Roman"/>
                <w:b/>
                <w:sz w:val="24"/>
                <w:szCs w:val="24"/>
              </w:rPr>
              <w:t>12</w:t>
            </w:r>
            <w:r w:rsidR="00EC4A1A">
              <w:rPr>
                <w:rFonts w:ascii="Times New Roman" w:eastAsia="Times New Roman" w:hAnsi="Times New Roman" w:cs="Times New Roman"/>
                <w:b/>
                <w:sz w:val="24"/>
                <w:szCs w:val="24"/>
              </w:rPr>
              <w:t>/202</w:t>
            </w:r>
            <w:r w:rsidR="001D410D">
              <w:rPr>
                <w:rFonts w:ascii="Times New Roman" w:eastAsia="Times New Roman" w:hAnsi="Times New Roman" w:cs="Times New Roman"/>
                <w:b/>
                <w:sz w:val="24"/>
                <w:szCs w:val="24"/>
              </w:rPr>
              <w:t>1</w:t>
            </w:r>
          </w:p>
        </w:tc>
        <w:tc>
          <w:tcPr>
            <w:tcW w:w="1493" w:type="dxa"/>
            <w:tcBorders>
              <w:left w:val="nil"/>
              <w:bottom w:val="single" w:sz="4" w:space="0" w:color="000000"/>
            </w:tcBorders>
            <w:shd w:val="clear" w:color="auto" w:fill="E7E6E6"/>
          </w:tcPr>
          <w:p w14:paraId="2E787F52" w14:textId="050E66D5" w:rsidR="005F09D0" w:rsidRDefault="006317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AH</w:t>
            </w:r>
            <w:r w:rsidR="00AD6CF1">
              <w:rPr>
                <w:rFonts w:ascii="Times New Roman" w:eastAsia="Times New Roman" w:hAnsi="Times New Roman" w:cs="Times New Roman"/>
                <w:b/>
                <w:sz w:val="24"/>
                <w:szCs w:val="24"/>
              </w:rPr>
              <w:t xml:space="preserve"> %</w:t>
            </w:r>
          </w:p>
        </w:tc>
      </w:tr>
      <w:tr w:rsidR="005F09D0" w14:paraId="757B0315" w14:textId="77777777">
        <w:trPr>
          <w:trHeight w:val="284"/>
        </w:trPr>
        <w:tc>
          <w:tcPr>
            <w:tcW w:w="3964" w:type="dxa"/>
            <w:tcBorders>
              <w:top w:val="nil"/>
              <w:bottom w:val="nil"/>
              <w:right w:val="nil"/>
            </w:tcBorders>
            <w:shd w:val="clear" w:color="auto" w:fill="E7E6E6"/>
            <w:vAlign w:val="center"/>
          </w:tcPr>
          <w:p w14:paraId="5FCC37B2" w14:textId="77777777" w:rsidR="005F09D0" w:rsidRDefault="006317DD">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Patrimônio Líquido</w:t>
            </w:r>
          </w:p>
        </w:tc>
        <w:tc>
          <w:tcPr>
            <w:tcW w:w="2056" w:type="dxa"/>
            <w:tcBorders>
              <w:top w:val="nil"/>
              <w:left w:val="nil"/>
              <w:bottom w:val="nil"/>
              <w:right w:val="nil"/>
            </w:tcBorders>
            <w:shd w:val="clear" w:color="auto" w:fill="E7E6E6"/>
            <w:vAlign w:val="center"/>
          </w:tcPr>
          <w:p w14:paraId="3881962F" w14:textId="77777777" w:rsidR="005F09D0" w:rsidRDefault="005F09D0">
            <w:pPr>
              <w:jc w:val="right"/>
              <w:rPr>
                <w:rFonts w:ascii="Times New Roman" w:eastAsia="Times New Roman" w:hAnsi="Times New Roman" w:cs="Times New Roman"/>
                <w:b/>
                <w:sz w:val="24"/>
                <w:szCs w:val="24"/>
              </w:rPr>
            </w:pPr>
          </w:p>
        </w:tc>
        <w:tc>
          <w:tcPr>
            <w:tcW w:w="1636" w:type="dxa"/>
            <w:tcBorders>
              <w:top w:val="nil"/>
              <w:left w:val="nil"/>
              <w:bottom w:val="nil"/>
            </w:tcBorders>
            <w:shd w:val="clear" w:color="auto" w:fill="E7E6E6"/>
            <w:vAlign w:val="bottom"/>
          </w:tcPr>
          <w:p w14:paraId="5E6B5FD7" w14:textId="77777777" w:rsidR="005F09D0" w:rsidRDefault="005F09D0">
            <w:pPr>
              <w:jc w:val="right"/>
              <w:rPr>
                <w:rFonts w:ascii="Times New Roman" w:eastAsia="Times New Roman" w:hAnsi="Times New Roman" w:cs="Times New Roman"/>
                <w:sz w:val="24"/>
                <w:szCs w:val="24"/>
              </w:rPr>
            </w:pPr>
          </w:p>
        </w:tc>
        <w:tc>
          <w:tcPr>
            <w:tcW w:w="1493" w:type="dxa"/>
            <w:tcBorders>
              <w:top w:val="nil"/>
              <w:left w:val="nil"/>
              <w:bottom w:val="nil"/>
            </w:tcBorders>
            <w:shd w:val="clear" w:color="auto" w:fill="E7E6E6"/>
          </w:tcPr>
          <w:p w14:paraId="5848A1FB" w14:textId="77777777" w:rsidR="005F09D0" w:rsidRDefault="005F09D0">
            <w:pPr>
              <w:jc w:val="right"/>
              <w:rPr>
                <w:rFonts w:ascii="Times New Roman" w:eastAsia="Times New Roman" w:hAnsi="Times New Roman" w:cs="Times New Roman"/>
                <w:sz w:val="24"/>
                <w:szCs w:val="24"/>
              </w:rPr>
            </w:pPr>
          </w:p>
        </w:tc>
      </w:tr>
      <w:tr w:rsidR="00EC4A1A" w14:paraId="290F1EF5" w14:textId="77777777" w:rsidTr="00783791">
        <w:trPr>
          <w:trHeight w:val="284"/>
        </w:trPr>
        <w:tc>
          <w:tcPr>
            <w:tcW w:w="3964" w:type="dxa"/>
            <w:tcBorders>
              <w:top w:val="nil"/>
              <w:bottom w:val="nil"/>
              <w:right w:val="nil"/>
            </w:tcBorders>
            <w:vAlign w:val="center"/>
          </w:tcPr>
          <w:p w14:paraId="0B3221DC" w14:textId="77777777" w:rsidR="00EC4A1A" w:rsidRDefault="00EC4A1A" w:rsidP="00EC4A1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Resultado do Exercício</w:t>
            </w:r>
          </w:p>
        </w:tc>
        <w:tc>
          <w:tcPr>
            <w:tcW w:w="2056" w:type="dxa"/>
            <w:tcBorders>
              <w:top w:val="nil"/>
              <w:left w:val="nil"/>
              <w:bottom w:val="nil"/>
              <w:right w:val="nil"/>
            </w:tcBorders>
            <w:vAlign w:val="center"/>
          </w:tcPr>
          <w:p w14:paraId="1D49B7AF" w14:textId="407162D9" w:rsidR="00EC4A1A" w:rsidRDefault="00AA2032" w:rsidP="00EC4A1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3.678.954,02</w:t>
            </w:r>
          </w:p>
        </w:tc>
        <w:tc>
          <w:tcPr>
            <w:tcW w:w="1636" w:type="dxa"/>
            <w:tcBorders>
              <w:top w:val="nil"/>
              <w:left w:val="nil"/>
              <w:bottom w:val="nil"/>
            </w:tcBorders>
            <w:vAlign w:val="center"/>
          </w:tcPr>
          <w:p w14:paraId="30188858" w14:textId="5F539EBC" w:rsidR="00EC4A1A" w:rsidRDefault="00EC4A1A" w:rsidP="00EC4A1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35.550,65</w:t>
            </w:r>
          </w:p>
        </w:tc>
        <w:tc>
          <w:tcPr>
            <w:tcW w:w="1493" w:type="dxa"/>
            <w:tcBorders>
              <w:top w:val="nil"/>
              <w:left w:val="nil"/>
              <w:bottom w:val="nil"/>
            </w:tcBorders>
          </w:tcPr>
          <w:p w14:paraId="383374A8" w14:textId="049ED2E9" w:rsidR="00EC4A1A" w:rsidRDefault="00AA2032" w:rsidP="00EC4A1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10.348,48</w:t>
            </w:r>
          </w:p>
        </w:tc>
      </w:tr>
      <w:tr w:rsidR="00EC4A1A" w14:paraId="4EF0DB54" w14:textId="77777777" w:rsidTr="00783791">
        <w:trPr>
          <w:trHeight w:val="284"/>
        </w:trPr>
        <w:tc>
          <w:tcPr>
            <w:tcW w:w="3964" w:type="dxa"/>
            <w:tcBorders>
              <w:top w:val="nil"/>
              <w:bottom w:val="nil"/>
              <w:right w:val="nil"/>
            </w:tcBorders>
            <w:vAlign w:val="center"/>
          </w:tcPr>
          <w:p w14:paraId="4423733F" w14:textId="77777777" w:rsidR="00EC4A1A" w:rsidRDefault="00EC4A1A" w:rsidP="00EC4A1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Resultado </w:t>
            </w:r>
            <w:proofErr w:type="spellStart"/>
            <w:r>
              <w:rPr>
                <w:rFonts w:ascii="Times New Roman" w:eastAsia="Times New Roman" w:hAnsi="Times New Roman" w:cs="Times New Roman"/>
                <w:sz w:val="24"/>
                <w:szCs w:val="24"/>
              </w:rPr>
              <w:t>Exerc</w:t>
            </w:r>
            <w:proofErr w:type="spellEnd"/>
            <w:r>
              <w:rPr>
                <w:rFonts w:ascii="Times New Roman" w:eastAsia="Times New Roman" w:hAnsi="Times New Roman" w:cs="Times New Roman"/>
                <w:sz w:val="24"/>
                <w:szCs w:val="24"/>
              </w:rPr>
              <w:t>. Anterior</w:t>
            </w:r>
          </w:p>
        </w:tc>
        <w:tc>
          <w:tcPr>
            <w:tcW w:w="2056" w:type="dxa"/>
            <w:tcBorders>
              <w:top w:val="nil"/>
              <w:left w:val="nil"/>
              <w:bottom w:val="nil"/>
              <w:right w:val="nil"/>
            </w:tcBorders>
            <w:vAlign w:val="center"/>
          </w:tcPr>
          <w:p w14:paraId="1F09145A" w14:textId="47DD53E8" w:rsidR="00EC4A1A" w:rsidRDefault="00EC4A1A" w:rsidP="0071155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1155E">
              <w:rPr>
                <w:rFonts w:ascii="Times New Roman" w:eastAsia="Times New Roman" w:hAnsi="Times New Roman" w:cs="Times New Roman"/>
                <w:sz w:val="24"/>
                <w:szCs w:val="24"/>
              </w:rPr>
              <w:t>277.620,75</w:t>
            </w:r>
            <w:r>
              <w:rPr>
                <w:rFonts w:ascii="Times New Roman" w:eastAsia="Times New Roman" w:hAnsi="Times New Roman" w:cs="Times New Roman"/>
                <w:sz w:val="24"/>
                <w:szCs w:val="24"/>
              </w:rPr>
              <w:t>)</w:t>
            </w:r>
          </w:p>
        </w:tc>
        <w:tc>
          <w:tcPr>
            <w:tcW w:w="1636" w:type="dxa"/>
            <w:tcBorders>
              <w:top w:val="nil"/>
              <w:left w:val="nil"/>
              <w:bottom w:val="nil"/>
            </w:tcBorders>
            <w:vAlign w:val="center"/>
          </w:tcPr>
          <w:p w14:paraId="3A5E79B7" w14:textId="06528A94" w:rsidR="00EC4A1A" w:rsidRDefault="00EC4A1A" w:rsidP="00EC4A1A">
            <w:pPr>
              <w:rPr>
                <w:rFonts w:ascii="Times New Roman" w:eastAsia="Times New Roman" w:hAnsi="Times New Roman" w:cs="Times New Roman"/>
                <w:sz w:val="24"/>
                <w:szCs w:val="24"/>
              </w:rPr>
            </w:pPr>
            <w:r>
              <w:rPr>
                <w:rFonts w:ascii="Times New Roman" w:eastAsia="Times New Roman" w:hAnsi="Times New Roman" w:cs="Times New Roman"/>
                <w:sz w:val="24"/>
                <w:szCs w:val="24"/>
              </w:rPr>
              <w:t>(1.307.506,89)</w:t>
            </w:r>
          </w:p>
        </w:tc>
        <w:tc>
          <w:tcPr>
            <w:tcW w:w="1493" w:type="dxa"/>
            <w:tcBorders>
              <w:top w:val="nil"/>
              <w:left w:val="nil"/>
              <w:bottom w:val="nil"/>
            </w:tcBorders>
          </w:tcPr>
          <w:p w14:paraId="55704416" w14:textId="19A544C5" w:rsidR="00EC4A1A" w:rsidRDefault="00802534" w:rsidP="001D410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(2,28)</w:t>
            </w:r>
          </w:p>
        </w:tc>
      </w:tr>
      <w:tr w:rsidR="00EC4A1A" w14:paraId="1E114554" w14:textId="77777777" w:rsidTr="00783791">
        <w:trPr>
          <w:trHeight w:val="284"/>
        </w:trPr>
        <w:tc>
          <w:tcPr>
            <w:tcW w:w="3964" w:type="dxa"/>
            <w:tcBorders>
              <w:top w:val="nil"/>
              <w:right w:val="nil"/>
            </w:tcBorders>
            <w:vAlign w:val="center"/>
          </w:tcPr>
          <w:p w14:paraId="091B0F78" w14:textId="77777777" w:rsidR="00EC4A1A" w:rsidRDefault="00EC4A1A" w:rsidP="00EC4A1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Ajuste de Exercício Anteriores</w:t>
            </w:r>
          </w:p>
        </w:tc>
        <w:tc>
          <w:tcPr>
            <w:tcW w:w="2056" w:type="dxa"/>
            <w:tcBorders>
              <w:top w:val="nil"/>
              <w:left w:val="nil"/>
              <w:right w:val="nil"/>
            </w:tcBorders>
            <w:vAlign w:val="center"/>
          </w:tcPr>
          <w:p w14:paraId="6E2D1BEC" w14:textId="7B367495" w:rsidR="00EC4A1A" w:rsidRDefault="00EC4A1A" w:rsidP="0071155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1155E">
              <w:rPr>
                <w:rFonts w:ascii="Times New Roman" w:eastAsia="Times New Roman" w:hAnsi="Times New Roman" w:cs="Times New Roman"/>
                <w:sz w:val="24"/>
                <w:szCs w:val="24"/>
              </w:rPr>
              <w:t>283.728,36</w:t>
            </w:r>
            <w:r>
              <w:rPr>
                <w:rFonts w:ascii="Times New Roman" w:eastAsia="Times New Roman" w:hAnsi="Times New Roman" w:cs="Times New Roman"/>
                <w:sz w:val="24"/>
                <w:szCs w:val="24"/>
              </w:rPr>
              <w:t>)</w:t>
            </w:r>
          </w:p>
        </w:tc>
        <w:tc>
          <w:tcPr>
            <w:tcW w:w="1636" w:type="dxa"/>
            <w:tcBorders>
              <w:top w:val="nil"/>
              <w:left w:val="nil"/>
            </w:tcBorders>
            <w:vAlign w:val="center"/>
          </w:tcPr>
          <w:p w14:paraId="539528D1" w14:textId="03A11320" w:rsidR="00EC4A1A" w:rsidRDefault="00EC4A1A" w:rsidP="00EC4A1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(5.664,51)</w:t>
            </w:r>
          </w:p>
        </w:tc>
        <w:tc>
          <w:tcPr>
            <w:tcW w:w="1493" w:type="dxa"/>
            <w:tcBorders>
              <w:top w:val="nil"/>
              <w:left w:val="nil"/>
            </w:tcBorders>
          </w:tcPr>
          <w:p w14:paraId="1C4BABFA" w14:textId="602B2CDC" w:rsidR="00EC4A1A" w:rsidRDefault="00802534" w:rsidP="00EC4A1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1D410D">
              <w:rPr>
                <w:rFonts w:ascii="Times New Roman" w:eastAsia="Times New Roman" w:hAnsi="Times New Roman" w:cs="Times New Roman"/>
                <w:sz w:val="24"/>
                <w:szCs w:val="24"/>
              </w:rPr>
              <w:t>08</w:t>
            </w:r>
            <w:r>
              <w:rPr>
                <w:rFonts w:ascii="Times New Roman" w:eastAsia="Times New Roman" w:hAnsi="Times New Roman" w:cs="Times New Roman"/>
                <w:sz w:val="24"/>
                <w:szCs w:val="24"/>
              </w:rPr>
              <w:t>,87</w:t>
            </w:r>
            <w:r w:rsidR="001D410D">
              <w:rPr>
                <w:rFonts w:ascii="Times New Roman" w:eastAsia="Times New Roman" w:hAnsi="Times New Roman" w:cs="Times New Roman"/>
                <w:sz w:val="24"/>
                <w:szCs w:val="24"/>
              </w:rPr>
              <w:t>)</w:t>
            </w:r>
          </w:p>
        </w:tc>
      </w:tr>
      <w:tr w:rsidR="00EC4A1A" w14:paraId="05ACC654" w14:textId="77777777" w:rsidTr="00783791">
        <w:trPr>
          <w:trHeight w:val="284"/>
        </w:trPr>
        <w:tc>
          <w:tcPr>
            <w:tcW w:w="3964" w:type="dxa"/>
            <w:tcBorders>
              <w:right w:val="nil"/>
            </w:tcBorders>
            <w:shd w:val="clear" w:color="auto" w:fill="E7E6E6"/>
            <w:vAlign w:val="center"/>
          </w:tcPr>
          <w:p w14:paraId="179D6123" w14:textId="77777777" w:rsidR="00EC4A1A" w:rsidRDefault="00EC4A1A" w:rsidP="00EC4A1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Resultado Acumulado</w:t>
            </w:r>
          </w:p>
        </w:tc>
        <w:tc>
          <w:tcPr>
            <w:tcW w:w="2056" w:type="dxa"/>
            <w:tcBorders>
              <w:left w:val="nil"/>
              <w:right w:val="nil"/>
            </w:tcBorders>
            <w:shd w:val="clear" w:color="auto" w:fill="E7E6E6"/>
            <w:vAlign w:val="center"/>
          </w:tcPr>
          <w:p w14:paraId="0BA44958" w14:textId="016D6D94" w:rsidR="00EC4A1A" w:rsidRDefault="00AA2032" w:rsidP="00EC4A1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2.117.604,91</w:t>
            </w:r>
          </w:p>
        </w:tc>
        <w:tc>
          <w:tcPr>
            <w:tcW w:w="1636" w:type="dxa"/>
            <w:tcBorders>
              <w:left w:val="nil"/>
            </w:tcBorders>
            <w:shd w:val="clear" w:color="auto" w:fill="E7E6E6"/>
            <w:vAlign w:val="center"/>
          </w:tcPr>
          <w:p w14:paraId="389E6F57" w14:textId="7CC46E18" w:rsidR="00EC4A1A" w:rsidRDefault="00EC4A1A" w:rsidP="00EC4A1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(1.277.620,75)</w:t>
            </w:r>
          </w:p>
        </w:tc>
        <w:tc>
          <w:tcPr>
            <w:tcW w:w="1493" w:type="dxa"/>
            <w:tcBorders>
              <w:left w:val="nil"/>
            </w:tcBorders>
            <w:shd w:val="clear" w:color="auto" w:fill="E7E6E6"/>
          </w:tcPr>
          <w:p w14:paraId="31222330" w14:textId="3239F223" w:rsidR="00EC4A1A" w:rsidRDefault="00AA2032" w:rsidP="001B578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165,74</w:t>
            </w:r>
          </w:p>
        </w:tc>
      </w:tr>
    </w:tbl>
    <w:p w14:paraId="28645D6A" w14:textId="77777777" w:rsidR="002A6641" w:rsidRDefault="002A6641">
      <w:pPr>
        <w:rPr>
          <w:rFonts w:ascii="Times New Roman" w:eastAsia="Times New Roman" w:hAnsi="Times New Roman" w:cs="Times New Roman"/>
          <w:b/>
          <w:sz w:val="24"/>
          <w:szCs w:val="24"/>
        </w:rPr>
      </w:pPr>
    </w:p>
    <w:p w14:paraId="250880DC" w14:textId="77777777" w:rsidR="009267C1" w:rsidRDefault="009267C1" w:rsidP="002A6641">
      <w:pPr>
        <w:ind w:firstLine="567"/>
        <w:rPr>
          <w:rFonts w:ascii="Times New Roman" w:eastAsia="Times New Roman" w:hAnsi="Times New Roman" w:cs="Times New Roman"/>
          <w:b/>
          <w:sz w:val="24"/>
          <w:szCs w:val="24"/>
        </w:rPr>
      </w:pPr>
    </w:p>
    <w:p w14:paraId="10F269F1" w14:textId="2AD8665D" w:rsidR="005F09D0" w:rsidRDefault="00AF13F5" w:rsidP="00B53C1C">
      <w:pPr>
        <w:ind w:right="-1277"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002.05 -</w:t>
      </w:r>
      <w:r w:rsidR="006317DD">
        <w:rPr>
          <w:rFonts w:ascii="Times New Roman" w:eastAsia="Times New Roman" w:hAnsi="Times New Roman" w:cs="Times New Roman"/>
          <w:b/>
          <w:sz w:val="24"/>
          <w:szCs w:val="24"/>
        </w:rPr>
        <w:t xml:space="preserve"> </w:t>
      </w:r>
      <w:r w:rsidR="002A6641">
        <w:rPr>
          <w:rFonts w:ascii="Times New Roman" w:eastAsia="Times New Roman" w:hAnsi="Times New Roman" w:cs="Times New Roman"/>
          <w:b/>
          <w:sz w:val="24"/>
          <w:szCs w:val="24"/>
        </w:rPr>
        <w:t>Balanço</w:t>
      </w:r>
      <w:r w:rsidR="006317DD">
        <w:rPr>
          <w:rFonts w:ascii="Times New Roman" w:eastAsia="Times New Roman" w:hAnsi="Times New Roman" w:cs="Times New Roman"/>
          <w:b/>
          <w:sz w:val="24"/>
          <w:szCs w:val="24"/>
        </w:rPr>
        <w:t xml:space="preserve"> Patrimonial</w:t>
      </w:r>
      <w:r w:rsidR="002A6641">
        <w:rPr>
          <w:rFonts w:ascii="Times New Roman" w:eastAsia="Times New Roman" w:hAnsi="Times New Roman" w:cs="Times New Roman"/>
          <w:b/>
          <w:sz w:val="24"/>
          <w:szCs w:val="24"/>
        </w:rPr>
        <w:t xml:space="preserve"> - </w:t>
      </w:r>
      <w:r w:rsidR="006317DD">
        <w:rPr>
          <w:rFonts w:ascii="Times New Roman" w:eastAsia="Times New Roman" w:hAnsi="Times New Roman" w:cs="Times New Roman"/>
          <w:b/>
          <w:sz w:val="24"/>
          <w:szCs w:val="24"/>
        </w:rPr>
        <w:t>Déficit/Superávit Financeiro</w:t>
      </w:r>
    </w:p>
    <w:p w14:paraId="55D1D16C" w14:textId="66ABDDA8" w:rsidR="005F09D0" w:rsidRDefault="006317DD" w:rsidP="00B53C1C">
      <w:pPr>
        <w:ind w:right="-1277" w:firstLine="567"/>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O saldo patrimonial é o resultado da subtração entre o conjunto de bens e direitos (Ativos) e as dívidas, ou obrigações (Passivo) da entidade </w:t>
      </w:r>
      <w:r>
        <w:rPr>
          <w:rFonts w:ascii="Times New Roman" w:eastAsia="Times New Roman" w:hAnsi="Times New Roman" w:cs="Times New Roman"/>
          <w:b/>
          <w:color w:val="202124"/>
          <w:sz w:val="24"/>
          <w:szCs w:val="24"/>
          <w:highlight w:val="white"/>
        </w:rPr>
        <w:t>pública</w:t>
      </w:r>
      <w:r>
        <w:rPr>
          <w:rFonts w:ascii="Times New Roman" w:eastAsia="Times New Roman" w:hAnsi="Times New Roman" w:cs="Times New Roman"/>
          <w:color w:val="202124"/>
          <w:sz w:val="24"/>
          <w:szCs w:val="24"/>
          <w:highlight w:val="white"/>
        </w:rPr>
        <w:t>. Destacamos a seguir a composição do referido saldo que é calculado pela soma dos ativos financeiros e permanentes deduzindo os passivos financeiros e permanentes do balanço patrimonial da instituição</w:t>
      </w:r>
      <w:r w:rsidR="001D410D">
        <w:rPr>
          <w:rFonts w:ascii="Times New Roman" w:eastAsia="Times New Roman" w:hAnsi="Times New Roman" w:cs="Times New Roman"/>
          <w:color w:val="202124"/>
          <w:sz w:val="24"/>
          <w:szCs w:val="24"/>
          <w:highlight w:val="white"/>
        </w:rPr>
        <w:t>:</w:t>
      </w:r>
    </w:p>
    <w:p w14:paraId="6D5C0D4C" w14:textId="77777777" w:rsidR="005F09D0" w:rsidRDefault="005F09D0" w:rsidP="00B53C1C">
      <w:pPr>
        <w:ind w:right="-1277"/>
        <w:rPr>
          <w:rFonts w:ascii="Times New Roman" w:eastAsia="Times New Roman" w:hAnsi="Times New Roman" w:cs="Times New Roman"/>
          <w:b/>
          <w:sz w:val="24"/>
          <w:szCs w:val="24"/>
        </w:rPr>
      </w:pPr>
    </w:p>
    <w:p w14:paraId="054A00E8" w14:textId="77777777" w:rsidR="005F09D0" w:rsidRDefault="005F09D0" w:rsidP="00B53C1C">
      <w:pPr>
        <w:ind w:right="-1277"/>
        <w:rPr>
          <w:rFonts w:ascii="Times New Roman" w:eastAsia="Times New Roman" w:hAnsi="Times New Roman" w:cs="Times New Roman"/>
          <w:b/>
          <w:sz w:val="24"/>
          <w:szCs w:val="24"/>
        </w:rPr>
      </w:pPr>
    </w:p>
    <w:p w14:paraId="0311D922" w14:textId="77777777" w:rsidR="00B53C1C" w:rsidRDefault="00B53C1C" w:rsidP="00B53C1C">
      <w:pPr>
        <w:ind w:right="-1277"/>
        <w:rPr>
          <w:rFonts w:ascii="Times New Roman" w:eastAsia="Times New Roman" w:hAnsi="Times New Roman" w:cs="Times New Roman"/>
          <w:b/>
          <w:sz w:val="24"/>
          <w:szCs w:val="24"/>
        </w:rPr>
      </w:pPr>
    </w:p>
    <w:p w14:paraId="5EC3ACBD" w14:textId="77777777" w:rsidR="00B53C1C" w:rsidRDefault="00B53C1C" w:rsidP="00B53C1C">
      <w:pPr>
        <w:ind w:right="-1277"/>
        <w:rPr>
          <w:rFonts w:ascii="Times New Roman" w:eastAsia="Times New Roman" w:hAnsi="Times New Roman" w:cs="Times New Roman"/>
          <w:b/>
          <w:sz w:val="24"/>
          <w:szCs w:val="24"/>
        </w:rPr>
      </w:pPr>
    </w:p>
    <w:p w14:paraId="03118579" w14:textId="6CAFD1F2" w:rsidR="005F09D0" w:rsidRDefault="001529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Quadro </w:t>
      </w:r>
      <w:r w:rsidR="00F95A42">
        <w:rPr>
          <w:rFonts w:ascii="Times New Roman" w:eastAsia="Times New Roman" w:hAnsi="Times New Roman" w:cs="Times New Roman"/>
          <w:b/>
          <w:sz w:val="24"/>
          <w:szCs w:val="24"/>
        </w:rPr>
        <w:t>7</w:t>
      </w:r>
      <w:r w:rsidR="006317DD">
        <w:rPr>
          <w:rFonts w:ascii="Times New Roman" w:eastAsia="Times New Roman" w:hAnsi="Times New Roman" w:cs="Times New Roman"/>
          <w:b/>
          <w:sz w:val="24"/>
          <w:szCs w:val="24"/>
        </w:rPr>
        <w:t xml:space="preserve"> – Saldo</w:t>
      </w:r>
      <w:r w:rsidR="002A6641">
        <w:rPr>
          <w:rFonts w:ascii="Times New Roman" w:eastAsia="Times New Roman" w:hAnsi="Times New Roman" w:cs="Times New Roman"/>
          <w:b/>
          <w:sz w:val="24"/>
          <w:szCs w:val="24"/>
        </w:rPr>
        <w:t xml:space="preserve"> Financeiro apurado no Balanço</w:t>
      </w:r>
      <w:r w:rsidR="006317DD">
        <w:rPr>
          <w:rFonts w:ascii="Times New Roman" w:eastAsia="Times New Roman" w:hAnsi="Times New Roman" w:cs="Times New Roman"/>
          <w:b/>
          <w:sz w:val="24"/>
          <w:szCs w:val="24"/>
        </w:rPr>
        <w:t xml:space="preserve"> Patri</w:t>
      </w:r>
      <w:r w:rsidR="007A20D7">
        <w:rPr>
          <w:rFonts w:ascii="Times New Roman" w:eastAsia="Times New Roman" w:hAnsi="Times New Roman" w:cs="Times New Roman"/>
          <w:b/>
          <w:sz w:val="24"/>
          <w:szCs w:val="24"/>
        </w:rPr>
        <w:t xml:space="preserve">monial </w:t>
      </w:r>
      <w:r w:rsidR="002A6641">
        <w:rPr>
          <w:rFonts w:ascii="Times New Roman" w:eastAsia="Times New Roman" w:hAnsi="Times New Roman" w:cs="Times New Roman"/>
          <w:b/>
          <w:sz w:val="24"/>
          <w:szCs w:val="24"/>
        </w:rPr>
        <w:t xml:space="preserve">- </w:t>
      </w:r>
      <w:r w:rsidR="007A20D7">
        <w:rPr>
          <w:rFonts w:ascii="Times New Roman" w:eastAsia="Times New Roman" w:hAnsi="Times New Roman" w:cs="Times New Roman"/>
          <w:b/>
          <w:sz w:val="24"/>
          <w:szCs w:val="24"/>
        </w:rPr>
        <w:t>Exercício 2022</w:t>
      </w:r>
    </w:p>
    <w:tbl>
      <w:tblPr>
        <w:tblStyle w:val="10"/>
        <w:tblW w:w="9445" w:type="dxa"/>
        <w:tblInd w:w="80" w:type="dxa"/>
        <w:tblLayout w:type="fixed"/>
        <w:tblLook w:val="0400" w:firstRow="0" w:lastRow="0" w:firstColumn="0" w:lastColumn="0" w:noHBand="0" w:noVBand="1"/>
      </w:tblPr>
      <w:tblGrid>
        <w:gridCol w:w="2163"/>
        <w:gridCol w:w="1251"/>
        <w:gridCol w:w="1251"/>
        <w:gridCol w:w="2228"/>
        <w:gridCol w:w="1282"/>
        <w:gridCol w:w="1270"/>
      </w:tblGrid>
      <w:tr w:rsidR="005F09D0" w14:paraId="1C098031" w14:textId="77777777">
        <w:trPr>
          <w:trHeight w:val="455"/>
        </w:trPr>
        <w:tc>
          <w:tcPr>
            <w:tcW w:w="9445" w:type="dxa"/>
            <w:gridSpan w:val="6"/>
            <w:tcBorders>
              <w:top w:val="single" w:sz="8" w:space="0" w:color="000000"/>
              <w:left w:val="single" w:sz="8" w:space="0" w:color="000000"/>
              <w:bottom w:val="nil"/>
              <w:right w:val="nil"/>
            </w:tcBorders>
            <w:shd w:val="clear" w:color="auto" w:fill="FFFFFF"/>
            <w:vAlign w:val="center"/>
          </w:tcPr>
          <w:p w14:paraId="523A277B" w14:textId="77777777" w:rsidR="005F09D0" w:rsidRDefault="006317DD">
            <w:pPr>
              <w:jc w:val="left"/>
              <w:rPr>
                <w:b/>
                <w:color w:val="000000"/>
                <w:sz w:val="16"/>
                <w:szCs w:val="16"/>
              </w:rPr>
            </w:pPr>
            <w:r>
              <w:rPr>
                <w:b/>
                <w:color w:val="000000"/>
                <w:sz w:val="16"/>
                <w:szCs w:val="16"/>
              </w:rPr>
              <w:t>QUADRO DE ATIVOS E PASSIVOS FINANCEIROS E PERMANENTES</w:t>
            </w:r>
          </w:p>
        </w:tc>
      </w:tr>
      <w:tr w:rsidR="005F09D0" w14:paraId="2FE11BEB" w14:textId="77777777">
        <w:trPr>
          <w:trHeight w:val="184"/>
        </w:trPr>
        <w:tc>
          <w:tcPr>
            <w:tcW w:w="4665" w:type="dxa"/>
            <w:gridSpan w:val="3"/>
            <w:tcBorders>
              <w:top w:val="single" w:sz="4" w:space="0" w:color="000000"/>
              <w:left w:val="single" w:sz="8" w:space="0" w:color="000000"/>
              <w:bottom w:val="single" w:sz="4" w:space="0" w:color="000000"/>
              <w:right w:val="single" w:sz="4" w:space="0" w:color="000000"/>
            </w:tcBorders>
            <w:vAlign w:val="center"/>
          </w:tcPr>
          <w:p w14:paraId="33878E80" w14:textId="77777777" w:rsidR="005F09D0" w:rsidRDefault="006317DD">
            <w:pPr>
              <w:jc w:val="center"/>
              <w:rPr>
                <w:b/>
                <w:color w:val="000000"/>
                <w:sz w:val="16"/>
                <w:szCs w:val="16"/>
              </w:rPr>
            </w:pPr>
            <w:r>
              <w:rPr>
                <w:b/>
                <w:color w:val="000000"/>
                <w:sz w:val="16"/>
                <w:szCs w:val="16"/>
              </w:rPr>
              <w:t>ATIVO REAL</w:t>
            </w:r>
          </w:p>
        </w:tc>
        <w:tc>
          <w:tcPr>
            <w:tcW w:w="4780" w:type="dxa"/>
            <w:gridSpan w:val="3"/>
            <w:tcBorders>
              <w:top w:val="single" w:sz="4" w:space="0" w:color="000000"/>
              <w:left w:val="single" w:sz="4" w:space="0" w:color="000000"/>
              <w:bottom w:val="single" w:sz="4" w:space="0" w:color="000000"/>
              <w:right w:val="single" w:sz="8" w:space="0" w:color="000000"/>
            </w:tcBorders>
            <w:vAlign w:val="center"/>
          </w:tcPr>
          <w:p w14:paraId="72728EE7" w14:textId="77777777" w:rsidR="005F09D0" w:rsidRDefault="006317DD">
            <w:pPr>
              <w:jc w:val="center"/>
              <w:rPr>
                <w:b/>
                <w:color w:val="000000"/>
                <w:sz w:val="16"/>
                <w:szCs w:val="16"/>
              </w:rPr>
            </w:pPr>
            <w:r>
              <w:rPr>
                <w:b/>
                <w:color w:val="000000"/>
                <w:sz w:val="16"/>
                <w:szCs w:val="16"/>
              </w:rPr>
              <w:t>PASSIVO REAL</w:t>
            </w:r>
          </w:p>
        </w:tc>
      </w:tr>
      <w:tr w:rsidR="005F09D0" w14:paraId="183AB6A9" w14:textId="77777777">
        <w:trPr>
          <w:trHeight w:val="455"/>
        </w:trPr>
        <w:tc>
          <w:tcPr>
            <w:tcW w:w="2163"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69F8E4B4" w14:textId="77777777" w:rsidR="005F09D0" w:rsidRDefault="006317DD">
            <w:pPr>
              <w:jc w:val="center"/>
              <w:rPr>
                <w:b/>
                <w:color w:val="000000"/>
                <w:sz w:val="16"/>
                <w:szCs w:val="16"/>
              </w:rPr>
            </w:pPr>
            <w:r>
              <w:rPr>
                <w:b/>
                <w:color w:val="000000"/>
                <w:sz w:val="16"/>
                <w:szCs w:val="16"/>
              </w:rPr>
              <w:t>ESPECIFICAÇÃO</w:t>
            </w:r>
          </w:p>
        </w:tc>
        <w:tc>
          <w:tcPr>
            <w:tcW w:w="1251" w:type="dxa"/>
            <w:tcBorders>
              <w:top w:val="single" w:sz="4" w:space="0" w:color="000000"/>
              <w:left w:val="nil"/>
              <w:bottom w:val="single" w:sz="4" w:space="0" w:color="000000"/>
              <w:right w:val="single" w:sz="4" w:space="0" w:color="000000"/>
            </w:tcBorders>
            <w:shd w:val="clear" w:color="auto" w:fill="FFFFFF"/>
            <w:vAlign w:val="center"/>
          </w:tcPr>
          <w:p w14:paraId="0C6AC188" w14:textId="1FE5AA91" w:rsidR="005F09D0" w:rsidRDefault="003E5E8B">
            <w:pPr>
              <w:jc w:val="center"/>
              <w:rPr>
                <w:b/>
                <w:color w:val="000000"/>
                <w:sz w:val="16"/>
                <w:szCs w:val="16"/>
              </w:rPr>
            </w:pPr>
            <w:r>
              <w:rPr>
                <w:b/>
                <w:color w:val="000000"/>
                <w:sz w:val="16"/>
                <w:szCs w:val="16"/>
              </w:rPr>
              <w:t>2022</w:t>
            </w:r>
          </w:p>
        </w:tc>
        <w:tc>
          <w:tcPr>
            <w:tcW w:w="1251" w:type="dxa"/>
            <w:tcBorders>
              <w:top w:val="nil"/>
              <w:left w:val="nil"/>
              <w:bottom w:val="single" w:sz="4" w:space="0" w:color="000000"/>
              <w:right w:val="single" w:sz="4" w:space="0" w:color="000000"/>
            </w:tcBorders>
            <w:shd w:val="clear" w:color="auto" w:fill="FFFFFF"/>
            <w:vAlign w:val="center"/>
          </w:tcPr>
          <w:p w14:paraId="768F46B6" w14:textId="070A0850" w:rsidR="005F09D0" w:rsidRDefault="006317DD" w:rsidP="003E5E8B">
            <w:pPr>
              <w:jc w:val="center"/>
              <w:rPr>
                <w:b/>
                <w:color w:val="000000"/>
                <w:sz w:val="16"/>
                <w:szCs w:val="16"/>
              </w:rPr>
            </w:pPr>
            <w:r>
              <w:rPr>
                <w:b/>
                <w:color w:val="000000"/>
                <w:sz w:val="16"/>
                <w:szCs w:val="16"/>
              </w:rPr>
              <w:t>202</w:t>
            </w:r>
            <w:r w:rsidR="003E5E8B">
              <w:rPr>
                <w:b/>
                <w:color w:val="000000"/>
                <w:sz w:val="16"/>
                <w:szCs w:val="16"/>
              </w:rPr>
              <w:t>1</w:t>
            </w:r>
          </w:p>
        </w:tc>
        <w:tc>
          <w:tcPr>
            <w:tcW w:w="2228" w:type="dxa"/>
            <w:tcBorders>
              <w:top w:val="single" w:sz="4" w:space="0" w:color="000000"/>
              <w:left w:val="nil"/>
              <w:bottom w:val="single" w:sz="4" w:space="0" w:color="000000"/>
              <w:right w:val="single" w:sz="4" w:space="0" w:color="000000"/>
            </w:tcBorders>
            <w:shd w:val="clear" w:color="auto" w:fill="FFFFFF"/>
            <w:vAlign w:val="center"/>
          </w:tcPr>
          <w:p w14:paraId="719898D1" w14:textId="77777777" w:rsidR="005F09D0" w:rsidRDefault="006317DD">
            <w:pPr>
              <w:jc w:val="center"/>
              <w:rPr>
                <w:b/>
                <w:color w:val="000000"/>
                <w:sz w:val="16"/>
                <w:szCs w:val="16"/>
              </w:rPr>
            </w:pPr>
            <w:r>
              <w:rPr>
                <w:b/>
                <w:color w:val="000000"/>
                <w:sz w:val="16"/>
                <w:szCs w:val="16"/>
              </w:rPr>
              <w:t>ESPECIFICAÇÃO</w:t>
            </w:r>
          </w:p>
        </w:tc>
        <w:tc>
          <w:tcPr>
            <w:tcW w:w="1282" w:type="dxa"/>
            <w:tcBorders>
              <w:top w:val="single" w:sz="4" w:space="0" w:color="000000"/>
              <w:left w:val="nil"/>
              <w:bottom w:val="single" w:sz="4" w:space="0" w:color="000000"/>
              <w:right w:val="single" w:sz="4" w:space="0" w:color="000000"/>
            </w:tcBorders>
            <w:shd w:val="clear" w:color="auto" w:fill="FFFFFF"/>
            <w:vAlign w:val="center"/>
          </w:tcPr>
          <w:p w14:paraId="062B8EED" w14:textId="031EA207" w:rsidR="005F09D0" w:rsidRDefault="006317DD" w:rsidP="003E5E8B">
            <w:pPr>
              <w:jc w:val="center"/>
              <w:rPr>
                <w:b/>
                <w:color w:val="000000"/>
                <w:sz w:val="16"/>
                <w:szCs w:val="16"/>
              </w:rPr>
            </w:pPr>
            <w:r>
              <w:rPr>
                <w:b/>
                <w:color w:val="000000"/>
                <w:sz w:val="16"/>
                <w:szCs w:val="16"/>
              </w:rPr>
              <w:t>202</w:t>
            </w:r>
            <w:r w:rsidR="003E5E8B">
              <w:rPr>
                <w:b/>
                <w:color w:val="000000"/>
                <w:sz w:val="16"/>
                <w:szCs w:val="16"/>
              </w:rPr>
              <w:t>2</w:t>
            </w:r>
          </w:p>
        </w:tc>
        <w:tc>
          <w:tcPr>
            <w:tcW w:w="1270" w:type="dxa"/>
            <w:tcBorders>
              <w:top w:val="nil"/>
              <w:left w:val="nil"/>
              <w:bottom w:val="single" w:sz="4" w:space="0" w:color="000000"/>
              <w:right w:val="single" w:sz="8" w:space="0" w:color="000000"/>
            </w:tcBorders>
            <w:shd w:val="clear" w:color="auto" w:fill="FFFFFF"/>
            <w:vAlign w:val="center"/>
          </w:tcPr>
          <w:p w14:paraId="5016DD75" w14:textId="652E4647" w:rsidR="005F09D0" w:rsidRDefault="006317DD" w:rsidP="003E5E8B">
            <w:pPr>
              <w:jc w:val="center"/>
              <w:rPr>
                <w:b/>
                <w:color w:val="000000"/>
                <w:sz w:val="16"/>
                <w:szCs w:val="16"/>
              </w:rPr>
            </w:pPr>
            <w:r>
              <w:rPr>
                <w:b/>
                <w:color w:val="000000"/>
                <w:sz w:val="16"/>
                <w:szCs w:val="16"/>
              </w:rPr>
              <w:t>202</w:t>
            </w:r>
            <w:r w:rsidR="003E5E8B">
              <w:rPr>
                <w:b/>
                <w:color w:val="000000"/>
                <w:sz w:val="16"/>
                <w:szCs w:val="16"/>
              </w:rPr>
              <w:t>1</w:t>
            </w:r>
          </w:p>
        </w:tc>
      </w:tr>
      <w:tr w:rsidR="005F09D0" w14:paraId="2CDFBD88" w14:textId="77777777">
        <w:trPr>
          <w:trHeight w:val="455"/>
        </w:trPr>
        <w:tc>
          <w:tcPr>
            <w:tcW w:w="2163" w:type="dxa"/>
            <w:tcBorders>
              <w:top w:val="nil"/>
              <w:left w:val="single" w:sz="8" w:space="0" w:color="000000"/>
              <w:bottom w:val="nil"/>
              <w:right w:val="single" w:sz="4" w:space="0" w:color="000000"/>
            </w:tcBorders>
            <w:shd w:val="clear" w:color="auto" w:fill="FFFFFF"/>
          </w:tcPr>
          <w:p w14:paraId="1F7E2D1D" w14:textId="77777777" w:rsidR="005F09D0" w:rsidRDefault="005F09D0">
            <w:pPr>
              <w:jc w:val="left"/>
              <w:rPr>
                <w:color w:val="000000"/>
                <w:sz w:val="16"/>
                <w:szCs w:val="16"/>
              </w:rPr>
            </w:pPr>
          </w:p>
          <w:p w14:paraId="46958275" w14:textId="77777777" w:rsidR="005F09D0" w:rsidRDefault="006317DD">
            <w:pPr>
              <w:jc w:val="left"/>
              <w:rPr>
                <w:color w:val="000000"/>
                <w:sz w:val="16"/>
                <w:szCs w:val="16"/>
              </w:rPr>
            </w:pPr>
            <w:r>
              <w:rPr>
                <w:color w:val="000000"/>
                <w:sz w:val="16"/>
                <w:szCs w:val="16"/>
              </w:rPr>
              <w:t>ATIVO FINANCEIRO</w:t>
            </w:r>
          </w:p>
        </w:tc>
        <w:tc>
          <w:tcPr>
            <w:tcW w:w="1251" w:type="dxa"/>
            <w:tcBorders>
              <w:top w:val="nil"/>
              <w:left w:val="nil"/>
              <w:bottom w:val="nil"/>
              <w:right w:val="single" w:sz="4" w:space="0" w:color="000000"/>
            </w:tcBorders>
            <w:shd w:val="clear" w:color="auto" w:fill="FFFFFF"/>
          </w:tcPr>
          <w:p w14:paraId="70BAA2EF" w14:textId="77777777" w:rsidR="005F09D0" w:rsidRDefault="005F09D0">
            <w:pPr>
              <w:jc w:val="right"/>
              <w:rPr>
                <w:color w:val="000000"/>
                <w:sz w:val="16"/>
                <w:szCs w:val="16"/>
              </w:rPr>
            </w:pPr>
          </w:p>
          <w:p w14:paraId="4309A243" w14:textId="3531E5C8" w:rsidR="005F09D0" w:rsidRDefault="001A4935">
            <w:pPr>
              <w:jc w:val="right"/>
              <w:rPr>
                <w:color w:val="000000"/>
                <w:sz w:val="16"/>
                <w:szCs w:val="16"/>
              </w:rPr>
            </w:pPr>
            <w:r>
              <w:rPr>
                <w:color w:val="000000"/>
                <w:sz w:val="16"/>
                <w:szCs w:val="16"/>
              </w:rPr>
              <w:t>6.847.777,38</w:t>
            </w:r>
          </w:p>
          <w:p w14:paraId="63A2AC7E" w14:textId="77777777" w:rsidR="005F09D0" w:rsidRDefault="005F09D0">
            <w:pPr>
              <w:jc w:val="right"/>
              <w:rPr>
                <w:color w:val="000000"/>
                <w:sz w:val="16"/>
                <w:szCs w:val="16"/>
              </w:rPr>
            </w:pPr>
          </w:p>
        </w:tc>
        <w:tc>
          <w:tcPr>
            <w:tcW w:w="1251" w:type="dxa"/>
            <w:tcBorders>
              <w:top w:val="nil"/>
              <w:left w:val="nil"/>
              <w:bottom w:val="nil"/>
              <w:right w:val="single" w:sz="4" w:space="0" w:color="000000"/>
            </w:tcBorders>
            <w:shd w:val="clear" w:color="auto" w:fill="FFFFFF"/>
          </w:tcPr>
          <w:p w14:paraId="72C05AE7" w14:textId="77777777" w:rsidR="005F09D0" w:rsidRDefault="005F09D0">
            <w:pPr>
              <w:jc w:val="right"/>
              <w:rPr>
                <w:color w:val="000000"/>
                <w:sz w:val="16"/>
                <w:szCs w:val="16"/>
              </w:rPr>
            </w:pPr>
          </w:p>
          <w:p w14:paraId="586C36CB" w14:textId="4534104F" w:rsidR="005F09D0" w:rsidRDefault="0021412F">
            <w:pPr>
              <w:jc w:val="right"/>
              <w:rPr>
                <w:color w:val="000000"/>
                <w:sz w:val="16"/>
                <w:szCs w:val="16"/>
              </w:rPr>
            </w:pPr>
            <w:r>
              <w:rPr>
                <w:color w:val="000000"/>
                <w:sz w:val="16"/>
                <w:szCs w:val="16"/>
              </w:rPr>
              <w:t>7.655.779,62</w:t>
            </w:r>
          </w:p>
        </w:tc>
        <w:tc>
          <w:tcPr>
            <w:tcW w:w="2228" w:type="dxa"/>
            <w:tcBorders>
              <w:top w:val="nil"/>
              <w:left w:val="nil"/>
              <w:bottom w:val="nil"/>
              <w:right w:val="single" w:sz="4" w:space="0" w:color="000000"/>
            </w:tcBorders>
            <w:shd w:val="clear" w:color="auto" w:fill="FFFFFF"/>
          </w:tcPr>
          <w:p w14:paraId="4A7EF2B8" w14:textId="77777777" w:rsidR="005F09D0" w:rsidRDefault="005F09D0">
            <w:pPr>
              <w:jc w:val="left"/>
              <w:rPr>
                <w:color w:val="000000"/>
                <w:sz w:val="16"/>
                <w:szCs w:val="16"/>
              </w:rPr>
            </w:pPr>
          </w:p>
          <w:p w14:paraId="0332690B" w14:textId="77777777" w:rsidR="005F09D0" w:rsidRDefault="006317DD">
            <w:pPr>
              <w:jc w:val="left"/>
              <w:rPr>
                <w:color w:val="000000"/>
                <w:sz w:val="16"/>
                <w:szCs w:val="16"/>
              </w:rPr>
            </w:pPr>
            <w:r>
              <w:rPr>
                <w:color w:val="000000"/>
                <w:sz w:val="16"/>
                <w:szCs w:val="16"/>
              </w:rPr>
              <w:t>PASSIVO FINANCEIRO</w:t>
            </w:r>
          </w:p>
        </w:tc>
        <w:tc>
          <w:tcPr>
            <w:tcW w:w="1282" w:type="dxa"/>
            <w:tcBorders>
              <w:top w:val="nil"/>
              <w:left w:val="nil"/>
              <w:bottom w:val="nil"/>
              <w:right w:val="single" w:sz="4" w:space="0" w:color="000000"/>
            </w:tcBorders>
            <w:shd w:val="clear" w:color="auto" w:fill="FFFFFF"/>
          </w:tcPr>
          <w:p w14:paraId="3FF48990" w14:textId="77777777" w:rsidR="005F09D0" w:rsidRDefault="005F09D0">
            <w:pPr>
              <w:jc w:val="right"/>
              <w:rPr>
                <w:color w:val="000000"/>
                <w:sz w:val="16"/>
                <w:szCs w:val="16"/>
              </w:rPr>
            </w:pPr>
          </w:p>
          <w:p w14:paraId="234E267E" w14:textId="3CCC1114" w:rsidR="005F09D0" w:rsidRDefault="00A40E6D" w:rsidP="00E56603">
            <w:pPr>
              <w:jc w:val="right"/>
              <w:rPr>
                <w:color w:val="000000"/>
                <w:sz w:val="16"/>
                <w:szCs w:val="16"/>
              </w:rPr>
            </w:pPr>
            <w:r>
              <w:rPr>
                <w:color w:val="000000"/>
                <w:sz w:val="16"/>
                <w:szCs w:val="16"/>
              </w:rPr>
              <w:t>22.441.096,53</w:t>
            </w:r>
          </w:p>
        </w:tc>
        <w:tc>
          <w:tcPr>
            <w:tcW w:w="1270" w:type="dxa"/>
            <w:tcBorders>
              <w:top w:val="nil"/>
              <w:left w:val="nil"/>
              <w:bottom w:val="nil"/>
              <w:right w:val="single" w:sz="8" w:space="0" w:color="000000"/>
            </w:tcBorders>
            <w:shd w:val="clear" w:color="auto" w:fill="FFFFFF"/>
          </w:tcPr>
          <w:p w14:paraId="08277DB4" w14:textId="77777777" w:rsidR="005F09D0" w:rsidRDefault="005F09D0">
            <w:pPr>
              <w:jc w:val="right"/>
              <w:rPr>
                <w:color w:val="000000"/>
                <w:sz w:val="16"/>
                <w:szCs w:val="16"/>
              </w:rPr>
            </w:pPr>
          </w:p>
          <w:p w14:paraId="6E0E1244" w14:textId="082966B2" w:rsidR="005F09D0" w:rsidRDefault="005721E2">
            <w:pPr>
              <w:jc w:val="right"/>
              <w:rPr>
                <w:color w:val="000000"/>
                <w:sz w:val="16"/>
                <w:szCs w:val="16"/>
              </w:rPr>
            </w:pPr>
            <w:r>
              <w:rPr>
                <w:color w:val="000000"/>
                <w:sz w:val="16"/>
                <w:szCs w:val="16"/>
              </w:rPr>
              <w:t>21.830.380,30</w:t>
            </w:r>
          </w:p>
        </w:tc>
      </w:tr>
      <w:tr w:rsidR="005F09D0" w14:paraId="68463F0D" w14:textId="77777777">
        <w:trPr>
          <w:trHeight w:val="375"/>
        </w:trPr>
        <w:tc>
          <w:tcPr>
            <w:tcW w:w="2163" w:type="dxa"/>
            <w:tcBorders>
              <w:top w:val="nil"/>
              <w:left w:val="single" w:sz="8" w:space="0" w:color="000000"/>
              <w:bottom w:val="nil"/>
              <w:right w:val="single" w:sz="4" w:space="0" w:color="000000"/>
            </w:tcBorders>
            <w:shd w:val="clear" w:color="auto" w:fill="FFFFFF"/>
          </w:tcPr>
          <w:p w14:paraId="1E76C394" w14:textId="77777777" w:rsidR="005F09D0" w:rsidRDefault="006317DD">
            <w:pPr>
              <w:jc w:val="left"/>
              <w:rPr>
                <w:color w:val="000000"/>
                <w:sz w:val="16"/>
                <w:szCs w:val="16"/>
              </w:rPr>
            </w:pPr>
            <w:r>
              <w:rPr>
                <w:color w:val="000000"/>
                <w:sz w:val="16"/>
                <w:szCs w:val="16"/>
              </w:rPr>
              <w:t>ATIVO PERMANENTE</w:t>
            </w:r>
          </w:p>
        </w:tc>
        <w:tc>
          <w:tcPr>
            <w:tcW w:w="1251" w:type="dxa"/>
            <w:tcBorders>
              <w:top w:val="nil"/>
              <w:left w:val="nil"/>
              <w:bottom w:val="nil"/>
              <w:right w:val="single" w:sz="4" w:space="0" w:color="000000"/>
            </w:tcBorders>
            <w:shd w:val="clear" w:color="auto" w:fill="FFFFFF"/>
          </w:tcPr>
          <w:p w14:paraId="4D39CEF2" w14:textId="0B9CD4FA" w:rsidR="005F09D0" w:rsidRDefault="001A4935" w:rsidP="0021412F">
            <w:pPr>
              <w:jc w:val="right"/>
              <w:rPr>
                <w:color w:val="000000"/>
                <w:sz w:val="16"/>
                <w:szCs w:val="16"/>
              </w:rPr>
            </w:pPr>
            <w:r>
              <w:rPr>
                <w:color w:val="000000"/>
                <w:sz w:val="16"/>
                <w:szCs w:val="16"/>
              </w:rPr>
              <w:t>11.100.111,85</w:t>
            </w:r>
          </w:p>
        </w:tc>
        <w:tc>
          <w:tcPr>
            <w:tcW w:w="1251" w:type="dxa"/>
            <w:tcBorders>
              <w:top w:val="nil"/>
              <w:left w:val="nil"/>
              <w:bottom w:val="nil"/>
              <w:right w:val="single" w:sz="4" w:space="0" w:color="000000"/>
            </w:tcBorders>
            <w:shd w:val="clear" w:color="auto" w:fill="FFFFFF"/>
          </w:tcPr>
          <w:p w14:paraId="3DC4ED03" w14:textId="1693F53E" w:rsidR="005F09D0" w:rsidRDefault="006317DD" w:rsidP="0021412F">
            <w:pPr>
              <w:jc w:val="right"/>
              <w:rPr>
                <w:color w:val="000000"/>
                <w:sz w:val="16"/>
                <w:szCs w:val="16"/>
              </w:rPr>
            </w:pPr>
            <w:r>
              <w:rPr>
                <w:color w:val="000000"/>
                <w:sz w:val="16"/>
                <w:szCs w:val="16"/>
              </w:rPr>
              <w:t>2.</w:t>
            </w:r>
            <w:r w:rsidR="0021412F">
              <w:rPr>
                <w:color w:val="000000"/>
                <w:sz w:val="16"/>
                <w:szCs w:val="16"/>
              </w:rPr>
              <w:t>068.561,20</w:t>
            </w:r>
          </w:p>
        </w:tc>
        <w:tc>
          <w:tcPr>
            <w:tcW w:w="2228" w:type="dxa"/>
            <w:tcBorders>
              <w:top w:val="nil"/>
              <w:left w:val="nil"/>
              <w:bottom w:val="single" w:sz="4" w:space="0" w:color="000000"/>
              <w:right w:val="single" w:sz="4" w:space="0" w:color="000000"/>
            </w:tcBorders>
            <w:shd w:val="clear" w:color="auto" w:fill="FFFFFF"/>
          </w:tcPr>
          <w:p w14:paraId="46C5506D" w14:textId="77777777" w:rsidR="005F09D0" w:rsidRDefault="006317DD">
            <w:pPr>
              <w:jc w:val="left"/>
              <w:rPr>
                <w:color w:val="000000"/>
                <w:sz w:val="16"/>
                <w:szCs w:val="16"/>
              </w:rPr>
            </w:pPr>
            <w:r>
              <w:rPr>
                <w:color w:val="000000"/>
                <w:sz w:val="16"/>
                <w:szCs w:val="16"/>
              </w:rPr>
              <w:t>PASSIVO PERMANENTE</w:t>
            </w:r>
          </w:p>
        </w:tc>
        <w:tc>
          <w:tcPr>
            <w:tcW w:w="1282" w:type="dxa"/>
            <w:tcBorders>
              <w:top w:val="nil"/>
              <w:left w:val="nil"/>
              <w:bottom w:val="single" w:sz="4" w:space="0" w:color="000000"/>
              <w:right w:val="single" w:sz="4" w:space="0" w:color="000000"/>
            </w:tcBorders>
            <w:shd w:val="clear" w:color="auto" w:fill="FFFFFF"/>
          </w:tcPr>
          <w:p w14:paraId="1AAB3240" w14:textId="2A4947CD" w:rsidR="005F09D0" w:rsidRDefault="00A40E6D">
            <w:pPr>
              <w:jc w:val="right"/>
              <w:rPr>
                <w:color w:val="000000"/>
                <w:sz w:val="16"/>
                <w:szCs w:val="16"/>
              </w:rPr>
            </w:pPr>
            <w:r>
              <w:rPr>
                <w:color w:val="000000"/>
                <w:sz w:val="16"/>
                <w:szCs w:val="16"/>
              </w:rPr>
              <w:t>8.520.230,85</w:t>
            </w:r>
          </w:p>
        </w:tc>
        <w:tc>
          <w:tcPr>
            <w:tcW w:w="1270" w:type="dxa"/>
            <w:tcBorders>
              <w:top w:val="nil"/>
              <w:left w:val="nil"/>
              <w:bottom w:val="single" w:sz="4" w:space="0" w:color="000000"/>
              <w:right w:val="single" w:sz="8" w:space="0" w:color="000000"/>
            </w:tcBorders>
            <w:shd w:val="clear" w:color="auto" w:fill="FFFFFF"/>
          </w:tcPr>
          <w:p w14:paraId="34B3941F" w14:textId="74AAA59C" w:rsidR="005F09D0" w:rsidRDefault="005721E2" w:rsidP="00CE2BD1">
            <w:pPr>
              <w:jc w:val="right"/>
              <w:rPr>
                <w:color w:val="000000"/>
                <w:sz w:val="16"/>
                <w:szCs w:val="16"/>
              </w:rPr>
            </w:pPr>
            <w:r>
              <w:rPr>
                <w:color w:val="000000"/>
                <w:sz w:val="16"/>
                <w:szCs w:val="16"/>
              </w:rPr>
              <w:t>3.465.752,76</w:t>
            </w:r>
          </w:p>
        </w:tc>
      </w:tr>
      <w:tr w:rsidR="005F09D0" w14:paraId="7AF64798" w14:textId="77777777">
        <w:trPr>
          <w:trHeight w:val="413"/>
        </w:trPr>
        <w:tc>
          <w:tcPr>
            <w:tcW w:w="2163" w:type="dxa"/>
            <w:tcBorders>
              <w:top w:val="nil"/>
              <w:left w:val="single" w:sz="8" w:space="0" w:color="000000"/>
              <w:bottom w:val="single" w:sz="8" w:space="0" w:color="000000"/>
              <w:right w:val="single" w:sz="4" w:space="0" w:color="000000"/>
            </w:tcBorders>
            <w:shd w:val="clear" w:color="auto" w:fill="FFFFFF"/>
          </w:tcPr>
          <w:p w14:paraId="69EDD519" w14:textId="77777777" w:rsidR="005F09D0" w:rsidRDefault="006317DD">
            <w:pPr>
              <w:jc w:val="left"/>
              <w:rPr>
                <w:color w:val="000000"/>
                <w:sz w:val="16"/>
                <w:szCs w:val="16"/>
              </w:rPr>
            </w:pPr>
            <w:r>
              <w:rPr>
                <w:color w:val="000000"/>
                <w:sz w:val="16"/>
                <w:szCs w:val="16"/>
              </w:rPr>
              <w:t> </w:t>
            </w:r>
          </w:p>
        </w:tc>
        <w:tc>
          <w:tcPr>
            <w:tcW w:w="1251" w:type="dxa"/>
            <w:tcBorders>
              <w:top w:val="nil"/>
              <w:left w:val="nil"/>
              <w:bottom w:val="single" w:sz="8" w:space="0" w:color="000000"/>
              <w:right w:val="single" w:sz="4" w:space="0" w:color="000000"/>
            </w:tcBorders>
            <w:shd w:val="clear" w:color="auto" w:fill="FFFFFF"/>
          </w:tcPr>
          <w:p w14:paraId="64151831" w14:textId="77777777" w:rsidR="005F09D0" w:rsidRDefault="006317DD">
            <w:pPr>
              <w:jc w:val="right"/>
              <w:rPr>
                <w:color w:val="000000"/>
                <w:sz w:val="16"/>
                <w:szCs w:val="16"/>
              </w:rPr>
            </w:pPr>
            <w:r>
              <w:rPr>
                <w:color w:val="000000"/>
                <w:sz w:val="16"/>
                <w:szCs w:val="16"/>
              </w:rPr>
              <w:t> </w:t>
            </w:r>
          </w:p>
        </w:tc>
        <w:tc>
          <w:tcPr>
            <w:tcW w:w="1251" w:type="dxa"/>
            <w:tcBorders>
              <w:top w:val="nil"/>
              <w:left w:val="nil"/>
              <w:bottom w:val="single" w:sz="8" w:space="0" w:color="000000"/>
              <w:right w:val="single" w:sz="4" w:space="0" w:color="000000"/>
            </w:tcBorders>
            <w:shd w:val="clear" w:color="auto" w:fill="FFFFFF"/>
          </w:tcPr>
          <w:p w14:paraId="184DF029" w14:textId="77777777" w:rsidR="005F09D0" w:rsidRDefault="006317DD">
            <w:pPr>
              <w:jc w:val="right"/>
              <w:rPr>
                <w:color w:val="000000"/>
                <w:sz w:val="16"/>
                <w:szCs w:val="16"/>
              </w:rPr>
            </w:pPr>
            <w:r>
              <w:rPr>
                <w:color w:val="000000"/>
                <w:sz w:val="16"/>
                <w:szCs w:val="16"/>
              </w:rPr>
              <w:t> </w:t>
            </w:r>
          </w:p>
        </w:tc>
        <w:tc>
          <w:tcPr>
            <w:tcW w:w="2228" w:type="dxa"/>
            <w:tcBorders>
              <w:top w:val="single" w:sz="4" w:space="0" w:color="000000"/>
              <w:left w:val="nil"/>
              <w:bottom w:val="single" w:sz="8" w:space="0" w:color="000000"/>
              <w:right w:val="single" w:sz="4" w:space="0" w:color="000000"/>
            </w:tcBorders>
            <w:shd w:val="clear" w:color="auto" w:fill="BDD7EE"/>
          </w:tcPr>
          <w:p w14:paraId="01031F01" w14:textId="77777777" w:rsidR="005F09D0" w:rsidRDefault="005F09D0">
            <w:pPr>
              <w:jc w:val="left"/>
              <w:rPr>
                <w:b/>
                <w:color w:val="000000"/>
                <w:sz w:val="16"/>
                <w:szCs w:val="16"/>
              </w:rPr>
            </w:pPr>
          </w:p>
          <w:p w14:paraId="6FC90F20" w14:textId="77777777" w:rsidR="005F09D0" w:rsidRDefault="006317DD">
            <w:pPr>
              <w:jc w:val="left"/>
              <w:rPr>
                <w:b/>
                <w:color w:val="000000"/>
                <w:sz w:val="16"/>
                <w:szCs w:val="16"/>
              </w:rPr>
            </w:pPr>
            <w:r>
              <w:rPr>
                <w:b/>
                <w:color w:val="000000"/>
                <w:sz w:val="16"/>
                <w:szCs w:val="16"/>
              </w:rPr>
              <w:t>SALDO PATRIMONIAL</w:t>
            </w:r>
          </w:p>
        </w:tc>
        <w:tc>
          <w:tcPr>
            <w:tcW w:w="1282" w:type="dxa"/>
            <w:tcBorders>
              <w:top w:val="single" w:sz="4" w:space="0" w:color="000000"/>
              <w:left w:val="nil"/>
              <w:bottom w:val="single" w:sz="8" w:space="0" w:color="000000"/>
              <w:right w:val="single" w:sz="4" w:space="0" w:color="000000"/>
            </w:tcBorders>
            <w:shd w:val="clear" w:color="auto" w:fill="BDD7EE"/>
          </w:tcPr>
          <w:p w14:paraId="0F562D73" w14:textId="77777777" w:rsidR="005F09D0" w:rsidRDefault="005F09D0">
            <w:pPr>
              <w:jc w:val="right"/>
              <w:rPr>
                <w:b/>
                <w:color w:val="000000"/>
                <w:sz w:val="16"/>
                <w:szCs w:val="16"/>
              </w:rPr>
            </w:pPr>
          </w:p>
          <w:p w14:paraId="781A464D" w14:textId="6F21A5DF" w:rsidR="005F09D0" w:rsidRDefault="003B4926" w:rsidP="00A40E6D">
            <w:pPr>
              <w:jc w:val="right"/>
              <w:rPr>
                <w:b/>
                <w:color w:val="000000"/>
                <w:sz w:val="16"/>
                <w:szCs w:val="16"/>
              </w:rPr>
            </w:pPr>
            <w:r>
              <w:rPr>
                <w:b/>
                <w:color w:val="000000"/>
                <w:sz w:val="16"/>
                <w:szCs w:val="16"/>
              </w:rPr>
              <w:t>(</w:t>
            </w:r>
            <w:r w:rsidR="00A40E6D">
              <w:rPr>
                <w:b/>
                <w:color w:val="000000"/>
                <w:sz w:val="16"/>
                <w:szCs w:val="16"/>
              </w:rPr>
              <w:t>13.013.438,15</w:t>
            </w:r>
            <w:r>
              <w:rPr>
                <w:b/>
                <w:color w:val="000000"/>
                <w:sz w:val="16"/>
                <w:szCs w:val="16"/>
              </w:rPr>
              <w:t>)</w:t>
            </w:r>
          </w:p>
        </w:tc>
        <w:tc>
          <w:tcPr>
            <w:tcW w:w="1270" w:type="dxa"/>
            <w:tcBorders>
              <w:top w:val="single" w:sz="4" w:space="0" w:color="000000"/>
              <w:left w:val="nil"/>
              <w:bottom w:val="single" w:sz="8" w:space="0" w:color="000000"/>
              <w:right w:val="single" w:sz="8" w:space="0" w:color="000000"/>
            </w:tcBorders>
            <w:shd w:val="clear" w:color="auto" w:fill="BDD7EE"/>
          </w:tcPr>
          <w:p w14:paraId="2307FAA6" w14:textId="77777777" w:rsidR="005F09D0" w:rsidRDefault="005F09D0">
            <w:pPr>
              <w:jc w:val="right"/>
              <w:rPr>
                <w:b/>
                <w:color w:val="000000"/>
                <w:sz w:val="16"/>
                <w:szCs w:val="16"/>
              </w:rPr>
            </w:pPr>
          </w:p>
          <w:p w14:paraId="042783C1" w14:textId="100CF2CE" w:rsidR="005F09D0" w:rsidRDefault="003B4926" w:rsidP="00A40E6D">
            <w:pPr>
              <w:jc w:val="right"/>
              <w:rPr>
                <w:b/>
                <w:color w:val="000000"/>
                <w:sz w:val="16"/>
                <w:szCs w:val="16"/>
              </w:rPr>
            </w:pPr>
            <w:r>
              <w:rPr>
                <w:b/>
                <w:color w:val="000000"/>
                <w:sz w:val="16"/>
                <w:szCs w:val="16"/>
              </w:rPr>
              <w:t>(</w:t>
            </w:r>
            <w:r w:rsidR="00037601">
              <w:rPr>
                <w:b/>
                <w:color w:val="000000"/>
                <w:sz w:val="16"/>
                <w:szCs w:val="16"/>
              </w:rPr>
              <w:t>15.571.791,94</w:t>
            </w:r>
            <w:r>
              <w:rPr>
                <w:b/>
                <w:color w:val="000000"/>
                <w:sz w:val="16"/>
                <w:szCs w:val="16"/>
              </w:rPr>
              <w:t>)</w:t>
            </w:r>
          </w:p>
        </w:tc>
      </w:tr>
    </w:tbl>
    <w:p w14:paraId="5525932B" w14:textId="77777777" w:rsidR="005F09D0" w:rsidRDefault="005F09D0" w:rsidP="00B53C1C">
      <w:pPr>
        <w:ind w:right="-1702"/>
        <w:rPr>
          <w:rFonts w:ascii="Times New Roman" w:eastAsia="Times New Roman" w:hAnsi="Times New Roman" w:cs="Times New Roman"/>
          <w:b/>
          <w:sz w:val="24"/>
          <w:szCs w:val="24"/>
        </w:rPr>
      </w:pPr>
    </w:p>
    <w:p w14:paraId="1D8BC9B1" w14:textId="3016152B" w:rsidR="005F09D0" w:rsidRDefault="00A40E6D" w:rsidP="00B53C1C">
      <w:pPr>
        <w:ind w:right="-170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demonstrado no quadro 7</w:t>
      </w:r>
      <w:r w:rsidR="003B4926">
        <w:rPr>
          <w:rFonts w:ascii="Times New Roman" w:eastAsia="Times New Roman" w:hAnsi="Times New Roman" w:cs="Times New Roman"/>
          <w:sz w:val="24"/>
          <w:szCs w:val="24"/>
        </w:rPr>
        <w:t xml:space="preserve"> – Quadro dos Ativos e Passivos Financeiros e Permanentes de acordo com o disposto no art. 105 da Lei nº 4.320/1964</w:t>
      </w:r>
      <w:r w:rsidR="006317DD">
        <w:rPr>
          <w:rFonts w:ascii="Times New Roman" w:eastAsia="Times New Roman" w:hAnsi="Times New Roman" w:cs="Times New Roman"/>
          <w:sz w:val="24"/>
          <w:szCs w:val="24"/>
        </w:rPr>
        <w:t>, o valor do saldo patrimonial apurado no exercício foi</w:t>
      </w:r>
      <w:r w:rsidR="003B4926">
        <w:rPr>
          <w:rFonts w:ascii="Times New Roman" w:eastAsia="Times New Roman" w:hAnsi="Times New Roman" w:cs="Times New Roman"/>
          <w:sz w:val="24"/>
          <w:szCs w:val="24"/>
        </w:rPr>
        <w:t xml:space="preserve"> deficitário</w:t>
      </w:r>
      <w:r w:rsidR="00DE4132">
        <w:rPr>
          <w:rFonts w:ascii="Times New Roman" w:eastAsia="Times New Roman" w:hAnsi="Times New Roman" w:cs="Times New Roman"/>
          <w:sz w:val="24"/>
          <w:szCs w:val="24"/>
        </w:rPr>
        <w:t xml:space="preserve"> em </w:t>
      </w:r>
      <w:r w:rsidR="00DE4132" w:rsidRPr="00B52242">
        <w:rPr>
          <w:rFonts w:ascii="Times New Roman" w:eastAsia="Times New Roman" w:hAnsi="Times New Roman" w:cs="Times New Roman"/>
          <w:b/>
          <w:color w:val="000000" w:themeColor="text1"/>
          <w:sz w:val="24"/>
          <w:szCs w:val="24"/>
        </w:rPr>
        <w:t xml:space="preserve">R$ </w:t>
      </w:r>
      <w:r>
        <w:rPr>
          <w:rFonts w:ascii="Times New Roman" w:eastAsia="Times New Roman" w:hAnsi="Times New Roman" w:cs="Times New Roman"/>
          <w:b/>
          <w:color w:val="000000" w:themeColor="text1"/>
          <w:sz w:val="24"/>
          <w:szCs w:val="24"/>
        </w:rPr>
        <w:t>13.013.438,15</w:t>
      </w:r>
      <w:r w:rsidR="006317DD" w:rsidRPr="00B52242">
        <w:rPr>
          <w:rFonts w:ascii="Times New Roman" w:eastAsia="Times New Roman" w:hAnsi="Times New Roman" w:cs="Times New Roman"/>
          <w:color w:val="000000" w:themeColor="text1"/>
          <w:sz w:val="24"/>
          <w:szCs w:val="24"/>
        </w:rPr>
        <w:t>.</w:t>
      </w:r>
      <w:r w:rsidR="006317DD">
        <w:rPr>
          <w:rFonts w:ascii="Times New Roman" w:eastAsia="Times New Roman" w:hAnsi="Times New Roman" w:cs="Times New Roman"/>
          <w:sz w:val="24"/>
          <w:szCs w:val="24"/>
        </w:rPr>
        <w:t xml:space="preserve"> O resultado financeiro do mesmo período, que é a diferença entre o ativo financeiro e o passivo financeiro, também foi deficitário em </w:t>
      </w:r>
      <w:r w:rsidR="006317DD" w:rsidRPr="00B52242">
        <w:rPr>
          <w:rFonts w:ascii="Times New Roman" w:eastAsia="Times New Roman" w:hAnsi="Times New Roman" w:cs="Times New Roman"/>
          <w:b/>
          <w:color w:val="000000" w:themeColor="text1"/>
          <w:sz w:val="24"/>
          <w:szCs w:val="24"/>
        </w:rPr>
        <w:t>R$</w:t>
      </w:r>
      <w:r w:rsidR="00F84A4E" w:rsidRPr="00B52242">
        <w:rPr>
          <w:rFonts w:ascii="Times New Roman" w:eastAsia="Times New Roman" w:hAnsi="Times New Roman" w:cs="Times New Roman"/>
          <w:b/>
          <w:color w:val="000000" w:themeColor="text1"/>
          <w:sz w:val="24"/>
          <w:szCs w:val="24"/>
        </w:rPr>
        <w:t xml:space="preserve"> </w:t>
      </w:r>
      <w:r w:rsidR="003B4926">
        <w:rPr>
          <w:rFonts w:ascii="Times New Roman" w:eastAsia="Times New Roman" w:hAnsi="Times New Roman" w:cs="Times New Roman"/>
          <w:b/>
          <w:color w:val="000000" w:themeColor="text1"/>
          <w:sz w:val="24"/>
          <w:szCs w:val="24"/>
        </w:rPr>
        <w:t>15.593.319,15</w:t>
      </w:r>
      <w:r w:rsidR="006317DD" w:rsidRPr="00B52242">
        <w:rPr>
          <w:rFonts w:ascii="Times New Roman" w:eastAsia="Times New Roman" w:hAnsi="Times New Roman" w:cs="Times New Roman"/>
          <w:b/>
          <w:color w:val="000000" w:themeColor="text1"/>
          <w:sz w:val="24"/>
          <w:szCs w:val="24"/>
        </w:rPr>
        <w:t xml:space="preserve">. </w:t>
      </w:r>
    </w:p>
    <w:p w14:paraId="16C54273" w14:textId="77777777" w:rsidR="005F09D0" w:rsidRDefault="005F09D0" w:rsidP="00B53C1C">
      <w:pPr>
        <w:ind w:right="-1702"/>
        <w:rPr>
          <w:rFonts w:ascii="Times New Roman" w:eastAsia="Times New Roman" w:hAnsi="Times New Roman" w:cs="Times New Roman"/>
          <w:b/>
          <w:sz w:val="24"/>
          <w:szCs w:val="24"/>
        </w:rPr>
      </w:pPr>
    </w:p>
    <w:p w14:paraId="542E635A" w14:textId="77777777" w:rsidR="005F09D0" w:rsidRDefault="005F09D0" w:rsidP="00B53C1C">
      <w:pPr>
        <w:spacing w:line="182" w:lineRule="auto"/>
        <w:ind w:right="-1702"/>
        <w:rPr>
          <w:rFonts w:ascii="Times New Roman" w:eastAsia="Times New Roman" w:hAnsi="Times New Roman" w:cs="Times New Roman"/>
          <w:sz w:val="24"/>
          <w:szCs w:val="24"/>
        </w:rPr>
      </w:pPr>
    </w:p>
    <w:p w14:paraId="7B50E614" w14:textId="6AFDD40F" w:rsidR="006539FD" w:rsidRDefault="006317DD" w:rsidP="00B53C1C">
      <w:pPr>
        <w:ind w:right="-170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w:t>
      </w:r>
      <w:r w:rsidR="00AF13F5">
        <w:rPr>
          <w:rFonts w:ascii="Times New Roman" w:eastAsia="Times New Roman" w:hAnsi="Times New Roman" w:cs="Times New Roman"/>
          <w:b/>
          <w:sz w:val="24"/>
          <w:szCs w:val="24"/>
        </w:rPr>
        <w:t>002.006</w:t>
      </w:r>
      <w:r w:rsidR="006539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135D3E">
        <w:rPr>
          <w:rFonts w:ascii="Times New Roman" w:eastAsia="Times New Roman" w:hAnsi="Times New Roman" w:cs="Times New Roman"/>
          <w:b/>
          <w:sz w:val="24"/>
          <w:szCs w:val="24"/>
        </w:rPr>
        <w:t xml:space="preserve"> </w:t>
      </w:r>
      <w:r w:rsidR="006539FD">
        <w:rPr>
          <w:rFonts w:ascii="Times New Roman" w:eastAsia="Times New Roman" w:hAnsi="Times New Roman" w:cs="Times New Roman"/>
          <w:b/>
          <w:sz w:val="24"/>
          <w:szCs w:val="24"/>
        </w:rPr>
        <w:t xml:space="preserve">Balanço Patrimonial – Compensações </w:t>
      </w:r>
    </w:p>
    <w:p w14:paraId="3E5A5376" w14:textId="6D45B53A" w:rsidR="005F09D0" w:rsidRDefault="006539FD" w:rsidP="00B53C1C">
      <w:pPr>
        <w:ind w:right="-170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Em Compen</w:t>
      </w:r>
      <w:r w:rsidRPr="006539FD">
        <w:rPr>
          <w:rFonts w:ascii="Times New Roman" w:eastAsia="Times New Roman" w:hAnsi="Times New Roman" w:cs="Times New Roman"/>
          <w:sz w:val="24"/>
          <w:szCs w:val="24"/>
        </w:rPr>
        <w:t xml:space="preserve">sações, a conta de maior representatividade é a de </w:t>
      </w:r>
      <w:r w:rsidR="006317DD" w:rsidRPr="006539FD">
        <w:rPr>
          <w:rFonts w:ascii="Times New Roman" w:eastAsia="Times New Roman" w:hAnsi="Times New Roman" w:cs="Times New Roman"/>
          <w:sz w:val="24"/>
          <w:szCs w:val="24"/>
        </w:rPr>
        <w:t>Obrigações contratuais</w:t>
      </w:r>
      <w:r w:rsidRPr="006539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63F0">
        <w:rPr>
          <w:rFonts w:ascii="Times New Roman" w:eastAsia="Times New Roman" w:hAnsi="Times New Roman" w:cs="Times New Roman"/>
          <w:sz w:val="24"/>
          <w:szCs w:val="24"/>
        </w:rPr>
        <w:t>Em 31/12</w:t>
      </w:r>
      <w:r w:rsidR="007C0E34">
        <w:rPr>
          <w:rFonts w:ascii="Times New Roman" w:eastAsia="Times New Roman" w:hAnsi="Times New Roman" w:cs="Times New Roman"/>
          <w:sz w:val="24"/>
          <w:szCs w:val="24"/>
        </w:rPr>
        <w:t>/22</w:t>
      </w:r>
      <w:r w:rsidR="006317DD">
        <w:rPr>
          <w:rFonts w:ascii="Times New Roman" w:eastAsia="Times New Roman" w:hAnsi="Times New Roman" w:cs="Times New Roman"/>
          <w:sz w:val="24"/>
          <w:szCs w:val="24"/>
        </w:rPr>
        <w:t xml:space="preserve">, conforme já mencionado na nota 6, </w:t>
      </w:r>
      <w:r w:rsidR="00135D3E">
        <w:rPr>
          <w:rFonts w:ascii="Times New Roman" w:eastAsia="Times New Roman" w:hAnsi="Times New Roman" w:cs="Times New Roman"/>
          <w:sz w:val="24"/>
          <w:szCs w:val="24"/>
        </w:rPr>
        <w:t xml:space="preserve">a UFR </w:t>
      </w:r>
      <w:r w:rsidR="006317DD">
        <w:rPr>
          <w:rFonts w:ascii="Times New Roman" w:eastAsia="Times New Roman" w:hAnsi="Times New Roman" w:cs="Times New Roman"/>
          <w:sz w:val="24"/>
          <w:szCs w:val="24"/>
        </w:rPr>
        <w:t xml:space="preserve">apresentou um </w:t>
      </w:r>
      <w:r w:rsidR="007C0E34">
        <w:rPr>
          <w:rFonts w:ascii="Times New Roman" w:eastAsia="Times New Roman" w:hAnsi="Times New Roman" w:cs="Times New Roman"/>
          <w:sz w:val="24"/>
          <w:szCs w:val="24"/>
        </w:rPr>
        <w:t xml:space="preserve">saldo em aberto </w:t>
      </w:r>
      <w:r w:rsidR="00135D3E">
        <w:rPr>
          <w:rFonts w:ascii="Times New Roman" w:eastAsia="Times New Roman" w:hAnsi="Times New Roman" w:cs="Times New Roman"/>
          <w:sz w:val="24"/>
          <w:szCs w:val="24"/>
        </w:rPr>
        <w:t xml:space="preserve">na conta de fornecedores a CP a pagar </w:t>
      </w:r>
      <w:r w:rsidR="007C0E34">
        <w:rPr>
          <w:rFonts w:ascii="Times New Roman" w:eastAsia="Times New Roman" w:hAnsi="Times New Roman" w:cs="Times New Roman"/>
          <w:sz w:val="24"/>
          <w:szCs w:val="24"/>
        </w:rPr>
        <w:t xml:space="preserve">de </w:t>
      </w:r>
      <w:r w:rsidR="007C0E34" w:rsidRPr="00DF00AE">
        <w:rPr>
          <w:rFonts w:ascii="Times New Roman" w:eastAsia="Times New Roman" w:hAnsi="Times New Roman" w:cs="Times New Roman"/>
          <w:b/>
          <w:sz w:val="24"/>
          <w:szCs w:val="24"/>
        </w:rPr>
        <w:t xml:space="preserve">R$ </w:t>
      </w:r>
      <w:r w:rsidR="00FC63F0">
        <w:rPr>
          <w:rFonts w:ascii="Times New Roman" w:eastAsia="Times New Roman" w:hAnsi="Times New Roman" w:cs="Times New Roman"/>
          <w:b/>
          <w:sz w:val="24"/>
          <w:szCs w:val="24"/>
        </w:rPr>
        <w:t>623.164,91</w:t>
      </w:r>
      <w:r w:rsidR="006317DD">
        <w:rPr>
          <w:rFonts w:ascii="Times New Roman" w:eastAsia="Times New Roman" w:hAnsi="Times New Roman" w:cs="Times New Roman"/>
          <w:sz w:val="24"/>
          <w:szCs w:val="24"/>
        </w:rPr>
        <w:t>.</w:t>
      </w:r>
    </w:p>
    <w:p w14:paraId="2A40AAD6" w14:textId="5032CD60" w:rsidR="005F09D0" w:rsidRDefault="007C0E34" w:rsidP="00B53C1C">
      <w:pPr>
        <w:ind w:right="-170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Em 3</w:t>
      </w:r>
      <w:r w:rsidR="00FC63F0">
        <w:rPr>
          <w:rFonts w:ascii="Times New Roman" w:eastAsia="Times New Roman" w:hAnsi="Times New Roman" w:cs="Times New Roman"/>
          <w:sz w:val="24"/>
          <w:szCs w:val="24"/>
        </w:rPr>
        <w:t>1/12</w:t>
      </w:r>
      <w:r>
        <w:rPr>
          <w:rFonts w:ascii="Times New Roman" w:eastAsia="Times New Roman" w:hAnsi="Times New Roman" w:cs="Times New Roman"/>
          <w:sz w:val="24"/>
          <w:szCs w:val="24"/>
        </w:rPr>
        <w:t>/22</w:t>
      </w:r>
      <w:r w:rsidR="00135D3E">
        <w:rPr>
          <w:rFonts w:ascii="Times New Roman" w:eastAsia="Times New Roman" w:hAnsi="Times New Roman" w:cs="Times New Roman"/>
          <w:sz w:val="24"/>
          <w:szCs w:val="24"/>
        </w:rPr>
        <w:t>, a UFR, possuí</w:t>
      </w:r>
      <w:r w:rsidR="006317DD">
        <w:rPr>
          <w:rFonts w:ascii="Times New Roman" w:eastAsia="Times New Roman" w:hAnsi="Times New Roman" w:cs="Times New Roman"/>
          <w:sz w:val="24"/>
          <w:szCs w:val="24"/>
        </w:rPr>
        <w:t xml:space="preserve"> um saldo de </w:t>
      </w:r>
      <w:r w:rsidR="006317DD">
        <w:rPr>
          <w:rFonts w:ascii="Times New Roman" w:eastAsia="Times New Roman" w:hAnsi="Times New Roman" w:cs="Times New Roman"/>
          <w:b/>
          <w:sz w:val="24"/>
          <w:szCs w:val="24"/>
        </w:rPr>
        <w:t>R$</w:t>
      </w:r>
      <w:r w:rsidR="006317DD">
        <w:rPr>
          <w:rFonts w:ascii="Times New Roman" w:eastAsia="Times New Roman" w:hAnsi="Times New Roman" w:cs="Times New Roman"/>
          <w:sz w:val="24"/>
          <w:szCs w:val="24"/>
        </w:rPr>
        <w:t xml:space="preserve"> </w:t>
      </w:r>
      <w:r w:rsidR="00FC63F0">
        <w:rPr>
          <w:rFonts w:ascii="Times New Roman" w:eastAsia="Times New Roman" w:hAnsi="Times New Roman" w:cs="Times New Roman"/>
          <w:b/>
          <w:sz w:val="24"/>
          <w:szCs w:val="24"/>
        </w:rPr>
        <w:t>27.780.349,32</w:t>
      </w:r>
      <w:r w:rsidR="006317DD">
        <w:rPr>
          <w:rFonts w:ascii="Times New Roman" w:eastAsia="Times New Roman" w:hAnsi="Times New Roman" w:cs="Times New Roman"/>
          <w:b/>
          <w:color w:val="000000"/>
          <w:sz w:val="24"/>
          <w:szCs w:val="24"/>
        </w:rPr>
        <w:t xml:space="preserve"> </w:t>
      </w:r>
      <w:r w:rsidR="006317DD">
        <w:rPr>
          <w:rFonts w:ascii="Times New Roman" w:eastAsia="Times New Roman" w:hAnsi="Times New Roman" w:cs="Times New Roman"/>
          <w:sz w:val="24"/>
          <w:szCs w:val="24"/>
        </w:rPr>
        <w:t>relacionados a obrigações contratuais, referente a parcel</w:t>
      </w:r>
      <w:r w:rsidR="00D9064C">
        <w:rPr>
          <w:rFonts w:ascii="Times New Roman" w:eastAsia="Times New Roman" w:hAnsi="Times New Roman" w:cs="Times New Roman"/>
          <w:sz w:val="24"/>
          <w:szCs w:val="24"/>
        </w:rPr>
        <w:t>as</w:t>
      </w:r>
      <w:r w:rsidR="00331031">
        <w:rPr>
          <w:rFonts w:ascii="Times New Roman" w:eastAsia="Times New Roman" w:hAnsi="Times New Roman" w:cs="Times New Roman"/>
          <w:sz w:val="24"/>
          <w:szCs w:val="24"/>
        </w:rPr>
        <w:t xml:space="preserve"> de </w:t>
      </w:r>
      <w:r w:rsidR="00FC63F0">
        <w:rPr>
          <w:rFonts w:ascii="Times New Roman" w:eastAsia="Times New Roman" w:hAnsi="Times New Roman" w:cs="Times New Roman"/>
          <w:sz w:val="24"/>
          <w:szCs w:val="24"/>
        </w:rPr>
        <w:t>contratos em execução no 4º</w:t>
      </w:r>
      <w:r w:rsidR="006317DD">
        <w:rPr>
          <w:rFonts w:ascii="Times New Roman" w:eastAsia="Times New Roman" w:hAnsi="Times New Roman" w:cs="Times New Roman"/>
          <w:sz w:val="24"/>
          <w:szCs w:val="24"/>
        </w:rPr>
        <w:t xml:space="preserve"> trimestre do exercício de 202</w:t>
      </w:r>
      <w:r>
        <w:rPr>
          <w:rFonts w:ascii="Times New Roman" w:eastAsia="Times New Roman" w:hAnsi="Times New Roman" w:cs="Times New Roman"/>
          <w:sz w:val="24"/>
          <w:szCs w:val="24"/>
        </w:rPr>
        <w:t>2</w:t>
      </w:r>
      <w:r w:rsidR="00DF00AE">
        <w:rPr>
          <w:rFonts w:ascii="Times New Roman" w:eastAsia="Times New Roman" w:hAnsi="Times New Roman" w:cs="Times New Roman"/>
          <w:sz w:val="24"/>
          <w:szCs w:val="24"/>
        </w:rPr>
        <w:t xml:space="preserve"> cujos contratos de servi</w:t>
      </w:r>
      <w:r w:rsidR="00D9064C">
        <w:rPr>
          <w:rFonts w:ascii="Times New Roman" w:eastAsia="Times New Roman" w:hAnsi="Times New Roman" w:cs="Times New Roman"/>
          <w:sz w:val="24"/>
          <w:szCs w:val="24"/>
        </w:rPr>
        <w:t>ç</w:t>
      </w:r>
      <w:r w:rsidR="00A10D46">
        <w:rPr>
          <w:rFonts w:ascii="Times New Roman" w:eastAsia="Times New Roman" w:hAnsi="Times New Roman" w:cs="Times New Roman"/>
          <w:sz w:val="24"/>
          <w:szCs w:val="24"/>
        </w:rPr>
        <w:t>os em execução re</w:t>
      </w:r>
      <w:r w:rsidR="00FC63F0">
        <w:rPr>
          <w:rFonts w:ascii="Times New Roman" w:eastAsia="Times New Roman" w:hAnsi="Times New Roman" w:cs="Times New Roman"/>
          <w:sz w:val="24"/>
          <w:szCs w:val="24"/>
        </w:rPr>
        <w:t>presentam 99,9</w:t>
      </w:r>
      <w:r w:rsidR="00A10D46">
        <w:rPr>
          <w:rFonts w:ascii="Times New Roman" w:eastAsia="Times New Roman" w:hAnsi="Times New Roman" w:cs="Times New Roman"/>
          <w:sz w:val="24"/>
          <w:szCs w:val="24"/>
        </w:rPr>
        <w:t>3</w:t>
      </w:r>
      <w:r w:rsidR="00DF00AE">
        <w:rPr>
          <w:rFonts w:ascii="Times New Roman" w:eastAsia="Times New Roman" w:hAnsi="Times New Roman" w:cs="Times New Roman"/>
          <w:sz w:val="24"/>
          <w:szCs w:val="24"/>
        </w:rPr>
        <w:t>% do montante total</w:t>
      </w:r>
      <w:r w:rsidR="006317DD">
        <w:rPr>
          <w:rFonts w:ascii="Times New Roman" w:eastAsia="Times New Roman" w:hAnsi="Times New Roman" w:cs="Times New Roman"/>
          <w:sz w:val="24"/>
          <w:szCs w:val="24"/>
        </w:rPr>
        <w:t>. Na tabela a seguir, estão segregadas essas obrigações, de acordo com a natureza dos respectivos contratos.</w:t>
      </w:r>
    </w:p>
    <w:p w14:paraId="2822D3A1" w14:textId="5B1D80F5" w:rsidR="00FC63F0" w:rsidRDefault="00FC63F0" w:rsidP="00B53C1C">
      <w:pPr>
        <w:ind w:right="-1702" w:firstLine="720"/>
        <w:rPr>
          <w:rFonts w:ascii="Times New Roman" w:eastAsia="Times New Roman" w:hAnsi="Times New Roman" w:cs="Times New Roman"/>
          <w:sz w:val="24"/>
          <w:szCs w:val="24"/>
        </w:rPr>
      </w:pPr>
    </w:p>
    <w:p w14:paraId="0DAB48DD" w14:textId="77777777" w:rsidR="00F35761" w:rsidRDefault="00F35761">
      <w:pPr>
        <w:rPr>
          <w:rFonts w:ascii="Times New Roman" w:eastAsia="Times New Roman" w:hAnsi="Times New Roman" w:cs="Times New Roman"/>
          <w:sz w:val="24"/>
          <w:szCs w:val="24"/>
        </w:rPr>
      </w:pPr>
    </w:p>
    <w:p w14:paraId="65814018" w14:textId="0853B9F5" w:rsidR="005F09D0" w:rsidRDefault="0015292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Quadro 08</w:t>
      </w:r>
      <w:r w:rsidR="006317DD">
        <w:rPr>
          <w:rFonts w:ascii="Times New Roman" w:eastAsia="Times New Roman" w:hAnsi="Times New Roman" w:cs="Times New Roman"/>
          <w:b/>
          <w:sz w:val="24"/>
          <w:szCs w:val="24"/>
        </w:rPr>
        <w:t xml:space="preserve"> – Obrigações Contratuais – Composição consolidada </w:t>
      </w:r>
    </w:p>
    <w:tbl>
      <w:tblPr>
        <w:tblStyle w:val="8"/>
        <w:tblW w:w="6019"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964"/>
        <w:gridCol w:w="2055"/>
      </w:tblGrid>
      <w:tr w:rsidR="005F09D0" w14:paraId="7C568EA6" w14:textId="77777777">
        <w:trPr>
          <w:trHeight w:val="284"/>
        </w:trPr>
        <w:tc>
          <w:tcPr>
            <w:tcW w:w="3964" w:type="dxa"/>
            <w:tcBorders>
              <w:bottom w:val="single" w:sz="4" w:space="0" w:color="000000"/>
              <w:right w:val="nil"/>
            </w:tcBorders>
            <w:shd w:val="clear" w:color="auto" w:fill="E7E6E6"/>
            <w:vAlign w:val="center"/>
          </w:tcPr>
          <w:p w14:paraId="2A84B4F5" w14:textId="77777777" w:rsidR="005F09D0" w:rsidRDefault="006317DD">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055" w:type="dxa"/>
            <w:tcBorders>
              <w:left w:val="nil"/>
              <w:bottom w:val="single" w:sz="4" w:space="0" w:color="000000"/>
              <w:right w:val="nil"/>
            </w:tcBorders>
            <w:shd w:val="clear" w:color="auto" w:fill="E7E6E6"/>
            <w:vAlign w:val="center"/>
          </w:tcPr>
          <w:p w14:paraId="401EE57C" w14:textId="631B4C49" w:rsidR="005F09D0" w:rsidRDefault="007C0E34" w:rsidP="00FC63F0">
            <w:pPr>
              <w:jc w:val="center"/>
              <w:rPr>
                <w:rFonts w:ascii="Times New Roman" w:eastAsia="Times New Roman" w:hAnsi="Times New Roman" w:cs="Times New Roman"/>
                <w:b/>
              </w:rPr>
            </w:pPr>
            <w:r>
              <w:rPr>
                <w:rFonts w:ascii="Times New Roman" w:eastAsia="Times New Roman" w:hAnsi="Times New Roman" w:cs="Times New Roman"/>
                <w:b/>
              </w:rPr>
              <w:t xml:space="preserve">                 3</w:t>
            </w:r>
            <w:r w:rsidR="00FC63F0">
              <w:rPr>
                <w:rFonts w:ascii="Times New Roman" w:eastAsia="Times New Roman" w:hAnsi="Times New Roman" w:cs="Times New Roman"/>
                <w:b/>
              </w:rPr>
              <w:t>1/12</w:t>
            </w:r>
            <w:r>
              <w:rPr>
                <w:rFonts w:ascii="Times New Roman" w:eastAsia="Times New Roman" w:hAnsi="Times New Roman" w:cs="Times New Roman"/>
                <w:b/>
              </w:rPr>
              <w:t>/2022</w:t>
            </w:r>
          </w:p>
        </w:tc>
      </w:tr>
      <w:tr w:rsidR="005F09D0" w14:paraId="6650A465" w14:textId="77777777">
        <w:trPr>
          <w:trHeight w:val="284"/>
        </w:trPr>
        <w:tc>
          <w:tcPr>
            <w:tcW w:w="3964" w:type="dxa"/>
            <w:tcBorders>
              <w:bottom w:val="nil"/>
              <w:right w:val="nil"/>
            </w:tcBorders>
            <w:shd w:val="clear" w:color="auto" w:fill="FFFFFF"/>
            <w:vAlign w:val="center"/>
          </w:tcPr>
          <w:p w14:paraId="1FAB76E2" w14:textId="77777777" w:rsidR="005F09D0" w:rsidRDefault="006317DD">
            <w:pPr>
              <w:rPr>
                <w:rFonts w:ascii="Times New Roman" w:eastAsia="Times New Roman" w:hAnsi="Times New Roman" w:cs="Times New Roman"/>
              </w:rPr>
            </w:pPr>
            <w:r>
              <w:rPr>
                <w:rFonts w:ascii="Times New Roman" w:eastAsia="Times New Roman" w:hAnsi="Times New Roman" w:cs="Times New Roman"/>
              </w:rPr>
              <w:t>Aluguéis</w:t>
            </w:r>
          </w:p>
        </w:tc>
        <w:tc>
          <w:tcPr>
            <w:tcW w:w="2055" w:type="dxa"/>
            <w:tcBorders>
              <w:left w:val="nil"/>
              <w:bottom w:val="nil"/>
              <w:right w:val="nil"/>
            </w:tcBorders>
            <w:shd w:val="clear" w:color="auto" w:fill="FFFFFF"/>
            <w:vAlign w:val="center"/>
          </w:tcPr>
          <w:p w14:paraId="0FFC8A41" w14:textId="77777777" w:rsidR="005F09D0" w:rsidRDefault="006317DD">
            <w:pPr>
              <w:jc w:val="right"/>
              <w:rPr>
                <w:rFonts w:ascii="Times New Roman" w:eastAsia="Times New Roman" w:hAnsi="Times New Roman" w:cs="Times New Roman"/>
              </w:rPr>
            </w:pPr>
            <w:r>
              <w:rPr>
                <w:rFonts w:ascii="Times New Roman" w:eastAsia="Times New Roman" w:hAnsi="Times New Roman" w:cs="Times New Roman"/>
              </w:rPr>
              <w:t>0,00</w:t>
            </w:r>
          </w:p>
        </w:tc>
      </w:tr>
      <w:tr w:rsidR="005F09D0" w14:paraId="127B71E4" w14:textId="77777777">
        <w:trPr>
          <w:trHeight w:val="284"/>
        </w:trPr>
        <w:tc>
          <w:tcPr>
            <w:tcW w:w="3964" w:type="dxa"/>
            <w:tcBorders>
              <w:top w:val="nil"/>
              <w:bottom w:val="nil"/>
              <w:right w:val="nil"/>
            </w:tcBorders>
            <w:shd w:val="clear" w:color="auto" w:fill="FFFFFF"/>
            <w:vAlign w:val="center"/>
          </w:tcPr>
          <w:p w14:paraId="3EBFAD27" w14:textId="77777777" w:rsidR="005F09D0" w:rsidRDefault="006317DD">
            <w:pPr>
              <w:rPr>
                <w:rFonts w:ascii="Times New Roman" w:eastAsia="Times New Roman" w:hAnsi="Times New Roman" w:cs="Times New Roman"/>
              </w:rPr>
            </w:pPr>
            <w:r>
              <w:rPr>
                <w:rFonts w:ascii="Times New Roman" w:eastAsia="Times New Roman" w:hAnsi="Times New Roman" w:cs="Times New Roman"/>
              </w:rPr>
              <w:t>Fornecimento de Bens</w:t>
            </w:r>
          </w:p>
        </w:tc>
        <w:tc>
          <w:tcPr>
            <w:tcW w:w="2055" w:type="dxa"/>
            <w:tcBorders>
              <w:top w:val="nil"/>
              <w:left w:val="nil"/>
              <w:bottom w:val="nil"/>
              <w:right w:val="nil"/>
            </w:tcBorders>
            <w:shd w:val="clear" w:color="auto" w:fill="FFFFFF"/>
            <w:vAlign w:val="center"/>
          </w:tcPr>
          <w:p w14:paraId="5A6291AD" w14:textId="77777777" w:rsidR="005F09D0" w:rsidRDefault="006317DD">
            <w:pPr>
              <w:jc w:val="right"/>
              <w:rPr>
                <w:rFonts w:ascii="Times New Roman" w:eastAsia="Times New Roman" w:hAnsi="Times New Roman" w:cs="Times New Roman"/>
              </w:rPr>
            </w:pPr>
            <w:r>
              <w:rPr>
                <w:rFonts w:ascii="Times New Roman" w:eastAsia="Times New Roman" w:hAnsi="Times New Roman" w:cs="Times New Roman"/>
              </w:rPr>
              <w:t>0,00</w:t>
            </w:r>
          </w:p>
        </w:tc>
      </w:tr>
      <w:tr w:rsidR="005F09D0" w14:paraId="6FE0792B" w14:textId="77777777">
        <w:trPr>
          <w:trHeight w:val="284"/>
        </w:trPr>
        <w:tc>
          <w:tcPr>
            <w:tcW w:w="3964" w:type="dxa"/>
            <w:tcBorders>
              <w:top w:val="nil"/>
              <w:bottom w:val="nil"/>
              <w:right w:val="nil"/>
            </w:tcBorders>
            <w:shd w:val="clear" w:color="auto" w:fill="FFFFFF"/>
            <w:vAlign w:val="center"/>
          </w:tcPr>
          <w:p w14:paraId="24CCFBB7" w14:textId="77777777" w:rsidR="005F09D0" w:rsidRDefault="006317DD">
            <w:pPr>
              <w:rPr>
                <w:rFonts w:ascii="Times New Roman" w:eastAsia="Times New Roman" w:hAnsi="Times New Roman" w:cs="Times New Roman"/>
              </w:rPr>
            </w:pPr>
            <w:r>
              <w:rPr>
                <w:rFonts w:ascii="Times New Roman" w:eastAsia="Times New Roman" w:hAnsi="Times New Roman" w:cs="Times New Roman"/>
              </w:rPr>
              <w:t>Seguros</w:t>
            </w:r>
          </w:p>
        </w:tc>
        <w:tc>
          <w:tcPr>
            <w:tcW w:w="2055" w:type="dxa"/>
            <w:tcBorders>
              <w:top w:val="nil"/>
              <w:left w:val="nil"/>
              <w:bottom w:val="nil"/>
              <w:right w:val="nil"/>
            </w:tcBorders>
            <w:shd w:val="clear" w:color="auto" w:fill="FFFFFF"/>
            <w:vAlign w:val="center"/>
          </w:tcPr>
          <w:p w14:paraId="66E164AF" w14:textId="5D91A936" w:rsidR="005F09D0" w:rsidRDefault="00FC63F0" w:rsidP="00503D3A">
            <w:pPr>
              <w:jc w:val="right"/>
              <w:rPr>
                <w:rFonts w:ascii="Times New Roman" w:eastAsia="Times New Roman" w:hAnsi="Times New Roman" w:cs="Times New Roman"/>
              </w:rPr>
            </w:pPr>
            <w:r>
              <w:rPr>
                <w:rFonts w:ascii="Times New Roman" w:eastAsia="Times New Roman" w:hAnsi="Times New Roman" w:cs="Times New Roman"/>
              </w:rPr>
              <w:t>16.787,95</w:t>
            </w:r>
          </w:p>
        </w:tc>
      </w:tr>
      <w:tr w:rsidR="005F09D0" w14:paraId="18613099" w14:textId="77777777">
        <w:trPr>
          <w:trHeight w:val="284"/>
        </w:trPr>
        <w:tc>
          <w:tcPr>
            <w:tcW w:w="3964" w:type="dxa"/>
            <w:tcBorders>
              <w:top w:val="nil"/>
              <w:bottom w:val="nil"/>
              <w:right w:val="nil"/>
            </w:tcBorders>
            <w:shd w:val="clear" w:color="auto" w:fill="FFFFFF"/>
            <w:vAlign w:val="center"/>
          </w:tcPr>
          <w:p w14:paraId="11956088" w14:textId="77777777" w:rsidR="005F09D0" w:rsidRDefault="006317DD">
            <w:pPr>
              <w:rPr>
                <w:rFonts w:ascii="Times New Roman" w:eastAsia="Times New Roman" w:hAnsi="Times New Roman" w:cs="Times New Roman"/>
              </w:rPr>
            </w:pPr>
            <w:r>
              <w:rPr>
                <w:rFonts w:ascii="Times New Roman" w:eastAsia="Times New Roman" w:hAnsi="Times New Roman" w:cs="Times New Roman"/>
              </w:rPr>
              <w:t>Serviços</w:t>
            </w:r>
          </w:p>
        </w:tc>
        <w:tc>
          <w:tcPr>
            <w:tcW w:w="2055" w:type="dxa"/>
            <w:tcBorders>
              <w:top w:val="nil"/>
              <w:left w:val="nil"/>
              <w:bottom w:val="nil"/>
              <w:right w:val="nil"/>
            </w:tcBorders>
            <w:shd w:val="clear" w:color="auto" w:fill="FFFFFF"/>
            <w:vAlign w:val="center"/>
          </w:tcPr>
          <w:p w14:paraId="2AA50944" w14:textId="756CA228" w:rsidR="005F09D0" w:rsidRDefault="00FC63F0">
            <w:pPr>
              <w:jc w:val="right"/>
              <w:rPr>
                <w:rFonts w:ascii="Times New Roman" w:eastAsia="Times New Roman" w:hAnsi="Times New Roman" w:cs="Times New Roman"/>
              </w:rPr>
            </w:pPr>
            <w:r>
              <w:rPr>
                <w:rFonts w:ascii="Times New Roman" w:eastAsia="Times New Roman" w:hAnsi="Times New Roman" w:cs="Times New Roman"/>
              </w:rPr>
              <w:t>27.763.561,37</w:t>
            </w:r>
          </w:p>
        </w:tc>
      </w:tr>
      <w:tr w:rsidR="005F09D0" w14:paraId="17ABFD93" w14:textId="77777777">
        <w:trPr>
          <w:trHeight w:val="284"/>
        </w:trPr>
        <w:tc>
          <w:tcPr>
            <w:tcW w:w="3964" w:type="dxa"/>
            <w:tcBorders>
              <w:right w:val="nil"/>
            </w:tcBorders>
            <w:shd w:val="clear" w:color="auto" w:fill="E7E6E6"/>
            <w:vAlign w:val="center"/>
          </w:tcPr>
          <w:p w14:paraId="63922E94" w14:textId="77777777" w:rsidR="005F09D0" w:rsidRDefault="006317DD">
            <w:pPr>
              <w:rPr>
                <w:rFonts w:ascii="Times New Roman" w:eastAsia="Times New Roman" w:hAnsi="Times New Roman" w:cs="Times New Roman"/>
                <w:b/>
              </w:rPr>
            </w:pPr>
            <w:r>
              <w:rPr>
                <w:rFonts w:ascii="Times New Roman" w:eastAsia="Times New Roman" w:hAnsi="Times New Roman" w:cs="Times New Roman"/>
                <w:b/>
              </w:rPr>
              <w:t>Total</w:t>
            </w:r>
          </w:p>
        </w:tc>
        <w:tc>
          <w:tcPr>
            <w:tcW w:w="2055" w:type="dxa"/>
            <w:tcBorders>
              <w:left w:val="nil"/>
              <w:right w:val="nil"/>
            </w:tcBorders>
            <w:shd w:val="clear" w:color="auto" w:fill="E7E6E6"/>
            <w:vAlign w:val="center"/>
          </w:tcPr>
          <w:p w14:paraId="7A11CB2A" w14:textId="6822EBC2" w:rsidR="005F09D0" w:rsidRDefault="00FC63F0">
            <w:pPr>
              <w:jc w:val="right"/>
              <w:rPr>
                <w:rFonts w:ascii="Times New Roman" w:eastAsia="Times New Roman" w:hAnsi="Times New Roman" w:cs="Times New Roman"/>
                <w:b/>
              </w:rPr>
            </w:pPr>
            <w:r>
              <w:rPr>
                <w:rFonts w:ascii="Times New Roman" w:eastAsia="Times New Roman" w:hAnsi="Times New Roman" w:cs="Times New Roman"/>
                <w:b/>
              </w:rPr>
              <w:t>27.780.349,32</w:t>
            </w:r>
          </w:p>
        </w:tc>
      </w:tr>
    </w:tbl>
    <w:p w14:paraId="3C2BB8DC" w14:textId="77777777" w:rsidR="005F09D0" w:rsidRDefault="006317DD">
      <w:pPr>
        <w:rPr>
          <w:rFonts w:ascii="Times New Roman" w:eastAsia="Times New Roman" w:hAnsi="Times New Roman" w:cs="Times New Roman"/>
          <w:sz w:val="16"/>
          <w:szCs w:val="16"/>
        </w:rPr>
      </w:pPr>
      <w:r>
        <w:rPr>
          <w:rFonts w:ascii="Times New Roman" w:eastAsia="Times New Roman" w:hAnsi="Times New Roman" w:cs="Times New Roman"/>
          <w:sz w:val="16"/>
          <w:szCs w:val="16"/>
        </w:rPr>
        <w:t>Fonte: Tesouro Gerencial</w:t>
      </w:r>
    </w:p>
    <w:p w14:paraId="12F826EC" w14:textId="77777777" w:rsidR="005F09D0" w:rsidRDefault="005F09D0">
      <w:pPr>
        <w:rPr>
          <w:rFonts w:ascii="Times New Roman" w:eastAsia="Times New Roman" w:hAnsi="Times New Roman" w:cs="Times New Roman"/>
          <w:b/>
          <w:sz w:val="24"/>
          <w:szCs w:val="24"/>
        </w:rPr>
      </w:pPr>
    </w:p>
    <w:p w14:paraId="54F9EFD8" w14:textId="31344DF6" w:rsidR="005F09D0" w:rsidRDefault="001529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Quadro 9</w:t>
      </w:r>
      <w:r w:rsidR="006317DD">
        <w:rPr>
          <w:rFonts w:ascii="Times New Roman" w:eastAsia="Times New Roman" w:hAnsi="Times New Roman" w:cs="Times New Roman"/>
          <w:b/>
          <w:sz w:val="24"/>
          <w:szCs w:val="24"/>
        </w:rPr>
        <w:t xml:space="preserve"> – Relação das empresas contratadas pela UFR</w:t>
      </w:r>
    </w:p>
    <w:tbl>
      <w:tblPr>
        <w:tblW w:w="9628" w:type="dxa"/>
        <w:tblCellMar>
          <w:left w:w="70" w:type="dxa"/>
          <w:right w:w="70" w:type="dxa"/>
        </w:tblCellMar>
        <w:tblLook w:val="04A0" w:firstRow="1" w:lastRow="0" w:firstColumn="1" w:lastColumn="0" w:noHBand="0" w:noVBand="1"/>
      </w:tblPr>
      <w:tblGrid>
        <w:gridCol w:w="2892"/>
        <w:gridCol w:w="4325"/>
        <w:gridCol w:w="1451"/>
        <w:gridCol w:w="960"/>
      </w:tblGrid>
      <w:tr w:rsidR="007C19DC" w:rsidRPr="00F34403" w14:paraId="7F731092" w14:textId="1957E81C" w:rsidTr="00503D3A">
        <w:trPr>
          <w:trHeight w:val="591"/>
        </w:trPr>
        <w:tc>
          <w:tcPr>
            <w:tcW w:w="7217" w:type="dxa"/>
            <w:gridSpan w:val="2"/>
            <w:tcBorders>
              <w:top w:val="single" w:sz="4" w:space="0" w:color="808080"/>
              <w:left w:val="single" w:sz="4" w:space="0" w:color="808080"/>
              <w:bottom w:val="single" w:sz="4" w:space="0" w:color="808080"/>
              <w:right w:val="single" w:sz="4" w:space="0" w:color="808080"/>
            </w:tcBorders>
            <w:shd w:val="clear" w:color="000000" w:fill="BFBFBF"/>
            <w:vAlign w:val="center"/>
            <w:hideMark/>
          </w:tcPr>
          <w:p w14:paraId="6602CF44" w14:textId="77777777" w:rsidR="007C19DC" w:rsidRPr="00F34403" w:rsidRDefault="007C19DC" w:rsidP="00F34403">
            <w:pPr>
              <w:jc w:val="center"/>
              <w:rPr>
                <w:rFonts w:ascii="Verdana" w:eastAsia="Times New Roman" w:hAnsi="Verdana"/>
                <w:b/>
                <w:bCs/>
                <w:color w:val="000000"/>
                <w:sz w:val="16"/>
                <w:szCs w:val="16"/>
              </w:rPr>
            </w:pPr>
            <w:r w:rsidRPr="00F34403">
              <w:rPr>
                <w:rFonts w:ascii="Verdana" w:eastAsia="Times New Roman" w:hAnsi="Verdana"/>
                <w:b/>
                <w:bCs/>
                <w:color w:val="000000"/>
                <w:sz w:val="16"/>
                <w:szCs w:val="16"/>
              </w:rPr>
              <w:t>UG EXECUTORA 156677</w:t>
            </w:r>
          </w:p>
        </w:tc>
        <w:tc>
          <w:tcPr>
            <w:tcW w:w="1451" w:type="dxa"/>
            <w:vMerge w:val="restart"/>
            <w:tcBorders>
              <w:top w:val="single" w:sz="4" w:space="0" w:color="808080"/>
              <w:left w:val="single" w:sz="4" w:space="0" w:color="808080"/>
              <w:bottom w:val="single" w:sz="4" w:space="0" w:color="808080"/>
              <w:right w:val="single" w:sz="4" w:space="0" w:color="808080"/>
            </w:tcBorders>
            <w:shd w:val="clear" w:color="000000" w:fill="BFBFBF"/>
            <w:vAlign w:val="center"/>
            <w:hideMark/>
          </w:tcPr>
          <w:p w14:paraId="14D661CF" w14:textId="77777777" w:rsidR="007C19DC" w:rsidRPr="00F34403" w:rsidRDefault="007C19DC" w:rsidP="00F34403">
            <w:pPr>
              <w:jc w:val="center"/>
              <w:rPr>
                <w:rFonts w:ascii="Verdana" w:eastAsia="Times New Roman" w:hAnsi="Verdana"/>
                <w:b/>
                <w:bCs/>
                <w:color w:val="000000"/>
                <w:sz w:val="16"/>
                <w:szCs w:val="16"/>
              </w:rPr>
            </w:pPr>
            <w:r w:rsidRPr="00F34403">
              <w:rPr>
                <w:rFonts w:ascii="Verdana" w:eastAsia="Times New Roman" w:hAnsi="Verdana"/>
                <w:b/>
                <w:bCs/>
                <w:color w:val="000000"/>
                <w:sz w:val="16"/>
                <w:szCs w:val="16"/>
              </w:rPr>
              <w:t>TOTAL</w:t>
            </w:r>
          </w:p>
        </w:tc>
        <w:tc>
          <w:tcPr>
            <w:tcW w:w="960" w:type="dxa"/>
            <w:vMerge w:val="restart"/>
            <w:tcBorders>
              <w:top w:val="single" w:sz="4" w:space="0" w:color="808080"/>
              <w:left w:val="single" w:sz="4" w:space="0" w:color="808080"/>
              <w:right w:val="single" w:sz="4" w:space="0" w:color="808080"/>
            </w:tcBorders>
            <w:shd w:val="clear" w:color="000000" w:fill="BFBFBF"/>
          </w:tcPr>
          <w:p w14:paraId="26786011" w14:textId="77777777" w:rsidR="007C19DC" w:rsidRDefault="007C19DC" w:rsidP="00F34403">
            <w:pPr>
              <w:jc w:val="center"/>
              <w:rPr>
                <w:rFonts w:ascii="Verdana" w:eastAsia="Times New Roman" w:hAnsi="Verdana"/>
                <w:b/>
                <w:bCs/>
                <w:color w:val="000000"/>
                <w:sz w:val="16"/>
                <w:szCs w:val="16"/>
              </w:rPr>
            </w:pPr>
          </w:p>
          <w:p w14:paraId="5C704300" w14:textId="7863732D" w:rsidR="007C19DC" w:rsidRPr="00F34403" w:rsidRDefault="007C19DC" w:rsidP="00F34403">
            <w:pPr>
              <w:jc w:val="left"/>
              <w:rPr>
                <w:rFonts w:ascii="Verdana" w:eastAsia="Times New Roman" w:hAnsi="Verdana"/>
                <w:b/>
                <w:bCs/>
                <w:color w:val="000000"/>
                <w:sz w:val="16"/>
                <w:szCs w:val="16"/>
              </w:rPr>
            </w:pPr>
            <w:r>
              <w:rPr>
                <w:rFonts w:ascii="Verdana" w:eastAsia="Times New Roman" w:hAnsi="Verdana"/>
                <w:b/>
                <w:bCs/>
                <w:color w:val="000000"/>
                <w:sz w:val="16"/>
                <w:szCs w:val="16"/>
              </w:rPr>
              <w:t>AV%</w:t>
            </w:r>
          </w:p>
        </w:tc>
      </w:tr>
      <w:tr w:rsidR="007C19DC" w:rsidRPr="00F34403" w14:paraId="6BFECB2A" w14:textId="59C7461E" w:rsidTr="00503D3A">
        <w:trPr>
          <w:trHeight w:val="233"/>
        </w:trPr>
        <w:tc>
          <w:tcPr>
            <w:tcW w:w="2892" w:type="dxa"/>
            <w:tcBorders>
              <w:top w:val="nil"/>
              <w:left w:val="single" w:sz="4" w:space="0" w:color="808080"/>
              <w:bottom w:val="single" w:sz="4" w:space="0" w:color="808080"/>
              <w:right w:val="nil"/>
            </w:tcBorders>
            <w:shd w:val="clear" w:color="000000" w:fill="BFBFBF"/>
            <w:vAlign w:val="center"/>
            <w:hideMark/>
          </w:tcPr>
          <w:p w14:paraId="7C4FB117" w14:textId="77777777" w:rsidR="007C19DC" w:rsidRPr="00F34403" w:rsidRDefault="007C19DC" w:rsidP="00F34403">
            <w:pPr>
              <w:jc w:val="center"/>
              <w:rPr>
                <w:rFonts w:ascii="Verdana" w:eastAsia="Times New Roman" w:hAnsi="Verdana"/>
                <w:b/>
                <w:bCs/>
                <w:color w:val="000000"/>
                <w:sz w:val="16"/>
                <w:szCs w:val="16"/>
              </w:rPr>
            </w:pPr>
            <w:r w:rsidRPr="00F34403">
              <w:rPr>
                <w:rFonts w:ascii="Verdana" w:eastAsia="Times New Roman" w:hAnsi="Verdana"/>
                <w:b/>
                <w:bCs/>
                <w:color w:val="000000"/>
                <w:sz w:val="16"/>
                <w:szCs w:val="16"/>
              </w:rPr>
              <w:t>CNPJ</w:t>
            </w:r>
          </w:p>
        </w:tc>
        <w:tc>
          <w:tcPr>
            <w:tcW w:w="4325" w:type="dxa"/>
            <w:tcBorders>
              <w:top w:val="nil"/>
              <w:left w:val="single" w:sz="4" w:space="0" w:color="808080"/>
              <w:bottom w:val="single" w:sz="4" w:space="0" w:color="808080"/>
              <w:right w:val="nil"/>
            </w:tcBorders>
            <w:shd w:val="clear" w:color="000000" w:fill="BFBFBF"/>
            <w:vAlign w:val="center"/>
            <w:hideMark/>
          </w:tcPr>
          <w:p w14:paraId="1849A988" w14:textId="77777777" w:rsidR="007C19DC" w:rsidRPr="00F34403" w:rsidRDefault="007C19DC" w:rsidP="00F34403">
            <w:pPr>
              <w:jc w:val="center"/>
              <w:rPr>
                <w:rFonts w:ascii="Verdana" w:eastAsia="Times New Roman" w:hAnsi="Verdana"/>
                <w:b/>
                <w:bCs/>
                <w:color w:val="000000"/>
                <w:sz w:val="16"/>
                <w:szCs w:val="16"/>
              </w:rPr>
            </w:pPr>
            <w:r w:rsidRPr="00F34403">
              <w:rPr>
                <w:rFonts w:ascii="Verdana" w:eastAsia="Times New Roman" w:hAnsi="Verdana"/>
                <w:b/>
                <w:bCs/>
                <w:color w:val="000000"/>
                <w:sz w:val="16"/>
                <w:szCs w:val="16"/>
              </w:rPr>
              <w:t>CONTRATADO</w:t>
            </w:r>
          </w:p>
        </w:tc>
        <w:tc>
          <w:tcPr>
            <w:tcW w:w="1451" w:type="dxa"/>
            <w:vMerge/>
            <w:tcBorders>
              <w:top w:val="single" w:sz="4" w:space="0" w:color="808080"/>
              <w:left w:val="single" w:sz="4" w:space="0" w:color="808080"/>
              <w:bottom w:val="single" w:sz="4" w:space="0" w:color="808080"/>
              <w:right w:val="single" w:sz="4" w:space="0" w:color="808080"/>
            </w:tcBorders>
            <w:vAlign w:val="center"/>
            <w:hideMark/>
          </w:tcPr>
          <w:p w14:paraId="5CF988B7" w14:textId="77777777" w:rsidR="007C19DC" w:rsidRPr="00F34403" w:rsidRDefault="007C19DC" w:rsidP="00F34403">
            <w:pPr>
              <w:jc w:val="left"/>
              <w:rPr>
                <w:rFonts w:ascii="Verdana" w:eastAsia="Times New Roman" w:hAnsi="Verdana"/>
                <w:b/>
                <w:bCs/>
                <w:color w:val="000000"/>
                <w:sz w:val="16"/>
                <w:szCs w:val="16"/>
              </w:rPr>
            </w:pPr>
          </w:p>
        </w:tc>
        <w:tc>
          <w:tcPr>
            <w:tcW w:w="960" w:type="dxa"/>
            <w:vMerge/>
            <w:tcBorders>
              <w:left w:val="single" w:sz="4" w:space="0" w:color="808080"/>
              <w:bottom w:val="single" w:sz="4" w:space="0" w:color="808080"/>
              <w:right w:val="single" w:sz="4" w:space="0" w:color="808080"/>
            </w:tcBorders>
          </w:tcPr>
          <w:p w14:paraId="4CD9D50C" w14:textId="10E6915E" w:rsidR="007C19DC" w:rsidRPr="00F34403" w:rsidRDefault="007C19DC" w:rsidP="00F34403">
            <w:pPr>
              <w:jc w:val="left"/>
              <w:rPr>
                <w:rFonts w:ascii="Verdana" w:eastAsia="Times New Roman" w:hAnsi="Verdana"/>
                <w:b/>
                <w:bCs/>
                <w:color w:val="000000"/>
                <w:sz w:val="16"/>
                <w:szCs w:val="16"/>
              </w:rPr>
            </w:pPr>
          </w:p>
        </w:tc>
      </w:tr>
      <w:tr w:rsidR="007C19DC" w:rsidRPr="00F34403" w14:paraId="4BA67485" w14:textId="5BCF19A1"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072F4497" w14:textId="63FAEDE9" w:rsidR="007C19DC" w:rsidRPr="00F34403" w:rsidRDefault="007C19DC" w:rsidP="00D9064C">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10713331000122</w:t>
            </w:r>
          </w:p>
        </w:tc>
        <w:tc>
          <w:tcPr>
            <w:tcW w:w="4325" w:type="dxa"/>
            <w:tcBorders>
              <w:top w:val="nil"/>
              <w:left w:val="single" w:sz="4" w:space="0" w:color="C0C0C0"/>
              <w:bottom w:val="single" w:sz="4" w:space="0" w:color="C0C0C0"/>
              <w:right w:val="nil"/>
            </w:tcBorders>
            <w:shd w:val="clear" w:color="000000" w:fill="5B9BD5"/>
            <w:vAlign w:val="center"/>
          </w:tcPr>
          <w:p w14:paraId="3B670DE0" w14:textId="2C85EAE6" w:rsidR="007C19DC" w:rsidRPr="00F34403" w:rsidRDefault="007C19DC" w:rsidP="00D9064C">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KADEAS RESTAURANTES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7B8C2CFA" w14:textId="73387ADC" w:rsidR="007C19DC" w:rsidRPr="00F34403" w:rsidRDefault="00FC63F0" w:rsidP="00FC63F0">
            <w:pPr>
              <w:jc w:val="right"/>
              <w:rPr>
                <w:rFonts w:ascii="Verdana" w:eastAsia="Times New Roman" w:hAnsi="Verdana"/>
                <w:color w:val="FFFFFF"/>
                <w:sz w:val="16"/>
                <w:szCs w:val="16"/>
              </w:rPr>
            </w:pPr>
            <w:r>
              <w:rPr>
                <w:rFonts w:ascii="Verdana" w:eastAsia="Times New Roman" w:hAnsi="Verdana"/>
                <w:color w:val="FFFFFF"/>
                <w:sz w:val="16"/>
                <w:szCs w:val="16"/>
              </w:rPr>
              <w:t>3.441.863,52</w:t>
            </w:r>
          </w:p>
        </w:tc>
        <w:tc>
          <w:tcPr>
            <w:tcW w:w="960" w:type="dxa"/>
            <w:tcBorders>
              <w:top w:val="nil"/>
              <w:left w:val="single" w:sz="4" w:space="0" w:color="808080"/>
              <w:bottom w:val="single" w:sz="4" w:space="0" w:color="808080"/>
              <w:right w:val="single" w:sz="4" w:space="0" w:color="808080"/>
            </w:tcBorders>
            <w:shd w:val="clear" w:color="000000" w:fill="5B9BD5"/>
          </w:tcPr>
          <w:p w14:paraId="33172163" w14:textId="7B29B43E" w:rsidR="000A5231" w:rsidRDefault="000A5231" w:rsidP="00314AA1">
            <w:pPr>
              <w:jc w:val="right"/>
              <w:rPr>
                <w:rFonts w:ascii="Verdana" w:eastAsia="Times New Roman" w:hAnsi="Verdana"/>
                <w:color w:val="FFFFFF"/>
                <w:sz w:val="16"/>
                <w:szCs w:val="16"/>
              </w:rPr>
            </w:pPr>
            <w:r>
              <w:rPr>
                <w:rFonts w:ascii="Verdana" w:eastAsia="Times New Roman" w:hAnsi="Verdana"/>
                <w:color w:val="FFFFFF"/>
                <w:sz w:val="16"/>
                <w:szCs w:val="16"/>
              </w:rPr>
              <w:t xml:space="preserve"> </w:t>
            </w:r>
            <w:r w:rsidR="000B615E">
              <w:rPr>
                <w:rFonts w:ascii="Verdana" w:eastAsia="Times New Roman" w:hAnsi="Verdana"/>
                <w:color w:val="FFFFFF"/>
                <w:sz w:val="16"/>
                <w:szCs w:val="16"/>
              </w:rPr>
              <w:t xml:space="preserve">      </w:t>
            </w:r>
            <w:r w:rsidR="00314AA1">
              <w:rPr>
                <w:rFonts w:ascii="Verdana" w:eastAsia="Times New Roman" w:hAnsi="Verdana"/>
                <w:color w:val="FFFFFF"/>
                <w:sz w:val="16"/>
                <w:szCs w:val="16"/>
              </w:rPr>
              <w:t>12,39</w:t>
            </w:r>
          </w:p>
        </w:tc>
      </w:tr>
      <w:tr w:rsidR="000E5152" w:rsidRPr="00F34403" w14:paraId="65320C82" w14:textId="77777777"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48637B59" w14:textId="76DC02AD"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lastRenderedPageBreak/>
              <w:t>24805084000107</w:t>
            </w:r>
          </w:p>
        </w:tc>
        <w:tc>
          <w:tcPr>
            <w:tcW w:w="4325" w:type="dxa"/>
            <w:tcBorders>
              <w:top w:val="nil"/>
              <w:left w:val="single" w:sz="4" w:space="0" w:color="C0C0C0"/>
              <w:bottom w:val="single" w:sz="4" w:space="0" w:color="C0C0C0"/>
              <w:right w:val="nil"/>
            </w:tcBorders>
            <w:shd w:val="clear" w:color="000000" w:fill="5B9BD5"/>
            <w:vAlign w:val="center"/>
          </w:tcPr>
          <w:p w14:paraId="2B7FDB20" w14:textId="3C0C64FB"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ARQTEC ARQUITETURA E ENGENHARIA TECNICA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630633A3" w14:textId="7973CF0A" w:rsidR="000E5152" w:rsidRPr="000E5152" w:rsidRDefault="000E5152" w:rsidP="00FC63F0">
            <w:pPr>
              <w:jc w:val="right"/>
              <w:rPr>
                <w:rFonts w:ascii="Verdana" w:eastAsia="Times New Roman" w:hAnsi="Verdana"/>
                <w:color w:val="FFFFFF" w:themeColor="background1"/>
                <w:sz w:val="16"/>
                <w:szCs w:val="16"/>
              </w:rPr>
            </w:pPr>
            <w:r w:rsidRPr="000E5152">
              <w:rPr>
                <w:rFonts w:ascii="Verdana" w:hAnsi="Verdana"/>
                <w:color w:val="FFFFFF" w:themeColor="background1"/>
                <w:sz w:val="16"/>
                <w:szCs w:val="16"/>
              </w:rPr>
              <w:t>1.</w:t>
            </w:r>
            <w:r w:rsidR="00FC63F0">
              <w:rPr>
                <w:rFonts w:ascii="Verdana" w:hAnsi="Verdana"/>
                <w:color w:val="FFFFFF" w:themeColor="background1"/>
                <w:sz w:val="16"/>
                <w:szCs w:val="16"/>
              </w:rPr>
              <w:t>317.377,31</w:t>
            </w:r>
            <w:r w:rsidRPr="000E5152">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5B3F6ADE" w14:textId="77777777" w:rsidR="000A5231" w:rsidRDefault="000A5231" w:rsidP="000E5152">
            <w:pPr>
              <w:jc w:val="right"/>
              <w:rPr>
                <w:rFonts w:ascii="Verdana" w:eastAsia="Times New Roman" w:hAnsi="Verdana"/>
                <w:color w:val="FFFFFF"/>
                <w:sz w:val="16"/>
                <w:szCs w:val="16"/>
              </w:rPr>
            </w:pPr>
          </w:p>
          <w:p w14:paraId="7FF7EC52" w14:textId="13E2DAB3" w:rsidR="000E5152" w:rsidRDefault="00314AA1" w:rsidP="000A5231">
            <w:pPr>
              <w:rPr>
                <w:rFonts w:ascii="Verdana" w:eastAsia="Times New Roman" w:hAnsi="Verdana"/>
                <w:color w:val="FFFFFF"/>
                <w:sz w:val="16"/>
                <w:szCs w:val="16"/>
              </w:rPr>
            </w:pPr>
            <w:r>
              <w:rPr>
                <w:rFonts w:ascii="Verdana" w:eastAsia="Times New Roman" w:hAnsi="Verdana"/>
                <w:color w:val="FFFFFF"/>
                <w:sz w:val="16"/>
                <w:szCs w:val="16"/>
              </w:rPr>
              <w:t xml:space="preserve">        4,74</w:t>
            </w:r>
          </w:p>
        </w:tc>
      </w:tr>
      <w:tr w:rsidR="007C19DC" w:rsidRPr="00F34403" w14:paraId="4CCDEC99" w14:textId="19689C06"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28C4FFAC" w14:textId="081ED7F9" w:rsidR="007C19DC" w:rsidRPr="00F34403" w:rsidRDefault="007C19DC" w:rsidP="00D9064C">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10439655000114</w:t>
            </w:r>
          </w:p>
        </w:tc>
        <w:tc>
          <w:tcPr>
            <w:tcW w:w="4325" w:type="dxa"/>
            <w:tcBorders>
              <w:top w:val="nil"/>
              <w:left w:val="single" w:sz="4" w:space="0" w:color="C0C0C0"/>
              <w:bottom w:val="single" w:sz="4" w:space="0" w:color="C0C0C0"/>
              <w:right w:val="nil"/>
            </w:tcBorders>
            <w:shd w:val="clear" w:color="000000" w:fill="5B9BD5"/>
            <w:vAlign w:val="center"/>
          </w:tcPr>
          <w:p w14:paraId="2891353D" w14:textId="22502B73" w:rsidR="007C19DC" w:rsidRPr="00F34403" w:rsidRDefault="007C19DC" w:rsidP="00D9064C">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PEDRO REGINALDO DE ALBERNAZ FARIA E FAGUNDES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65B43123" w14:textId="7203F11F" w:rsidR="007C19DC" w:rsidRPr="00F34403" w:rsidRDefault="00FC63F0" w:rsidP="00503D3A">
            <w:pPr>
              <w:jc w:val="right"/>
              <w:rPr>
                <w:rFonts w:ascii="Verdana" w:eastAsia="Times New Roman" w:hAnsi="Verdana"/>
                <w:color w:val="FFFFFF"/>
                <w:sz w:val="16"/>
                <w:szCs w:val="16"/>
              </w:rPr>
            </w:pPr>
            <w:r>
              <w:rPr>
                <w:rFonts w:ascii="Verdana" w:eastAsia="Times New Roman" w:hAnsi="Verdana"/>
                <w:color w:val="FFFFFF"/>
                <w:sz w:val="16"/>
                <w:szCs w:val="16"/>
              </w:rPr>
              <w:t>3.140.059,25</w:t>
            </w:r>
          </w:p>
        </w:tc>
        <w:tc>
          <w:tcPr>
            <w:tcW w:w="960" w:type="dxa"/>
            <w:tcBorders>
              <w:top w:val="nil"/>
              <w:left w:val="single" w:sz="4" w:space="0" w:color="808080"/>
              <w:bottom w:val="single" w:sz="4" w:space="0" w:color="808080"/>
              <w:right w:val="single" w:sz="4" w:space="0" w:color="808080"/>
            </w:tcBorders>
            <w:shd w:val="clear" w:color="000000" w:fill="5B9BD5"/>
          </w:tcPr>
          <w:p w14:paraId="2607F631" w14:textId="77777777" w:rsidR="000A5231" w:rsidRDefault="007C19DC" w:rsidP="00DB5748">
            <w:pPr>
              <w:jc w:val="right"/>
              <w:rPr>
                <w:rFonts w:ascii="Verdana" w:eastAsia="Times New Roman" w:hAnsi="Verdana"/>
                <w:color w:val="FFFFFF"/>
                <w:sz w:val="16"/>
                <w:szCs w:val="16"/>
              </w:rPr>
            </w:pPr>
            <w:r>
              <w:rPr>
                <w:rFonts w:ascii="Verdana" w:eastAsia="Times New Roman" w:hAnsi="Verdana"/>
                <w:color w:val="FFFFFF"/>
                <w:sz w:val="16"/>
                <w:szCs w:val="16"/>
              </w:rPr>
              <w:t xml:space="preserve"> </w:t>
            </w:r>
          </w:p>
          <w:p w14:paraId="5D36497A" w14:textId="2D81C424" w:rsidR="007C19DC" w:rsidRDefault="00314AA1" w:rsidP="00314AA1">
            <w:pPr>
              <w:jc w:val="right"/>
              <w:rPr>
                <w:rFonts w:ascii="Verdana" w:eastAsia="Times New Roman" w:hAnsi="Verdana"/>
                <w:color w:val="FFFFFF"/>
                <w:sz w:val="16"/>
                <w:szCs w:val="16"/>
              </w:rPr>
            </w:pPr>
            <w:r>
              <w:rPr>
                <w:rFonts w:ascii="Verdana" w:eastAsia="Times New Roman" w:hAnsi="Verdana"/>
                <w:color w:val="FFFFFF"/>
                <w:sz w:val="16"/>
                <w:szCs w:val="16"/>
              </w:rPr>
              <w:t>11,30</w:t>
            </w:r>
          </w:p>
        </w:tc>
      </w:tr>
      <w:tr w:rsidR="000E5152" w:rsidRPr="00F34403" w14:paraId="0426D6D1" w14:textId="77777777"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71223B30" w14:textId="6B407418"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09041485000136</w:t>
            </w:r>
          </w:p>
        </w:tc>
        <w:tc>
          <w:tcPr>
            <w:tcW w:w="4325" w:type="dxa"/>
            <w:tcBorders>
              <w:top w:val="nil"/>
              <w:left w:val="single" w:sz="4" w:space="0" w:color="C0C0C0"/>
              <w:bottom w:val="single" w:sz="4" w:space="0" w:color="C0C0C0"/>
              <w:right w:val="nil"/>
            </w:tcBorders>
            <w:shd w:val="clear" w:color="000000" w:fill="5B9BD5"/>
            <w:vAlign w:val="center"/>
          </w:tcPr>
          <w:p w14:paraId="49458E35" w14:textId="22B2B3A2"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SC - COMERCIAL E SERVICOS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0C6D6524" w14:textId="59EC10E5" w:rsidR="000E5152" w:rsidRPr="000E5152" w:rsidRDefault="00FC63F0" w:rsidP="000E5152">
            <w:pPr>
              <w:jc w:val="right"/>
              <w:rPr>
                <w:rFonts w:ascii="Verdana" w:eastAsia="Times New Roman" w:hAnsi="Verdana"/>
                <w:color w:val="FFFFFF" w:themeColor="background1"/>
                <w:sz w:val="16"/>
                <w:szCs w:val="16"/>
              </w:rPr>
            </w:pPr>
            <w:r>
              <w:rPr>
                <w:rFonts w:ascii="Verdana" w:hAnsi="Verdana"/>
                <w:color w:val="FFFFFF" w:themeColor="background1"/>
                <w:sz w:val="16"/>
                <w:szCs w:val="16"/>
              </w:rPr>
              <w:t>434.152,72</w:t>
            </w:r>
            <w:r w:rsidR="000E5152" w:rsidRPr="000E5152">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5C85113B" w14:textId="77777777" w:rsidR="000E5152" w:rsidRDefault="000E5152" w:rsidP="000E5152">
            <w:pPr>
              <w:jc w:val="right"/>
              <w:rPr>
                <w:rFonts w:ascii="Verdana" w:eastAsia="Times New Roman" w:hAnsi="Verdana"/>
                <w:color w:val="FFFFFF"/>
                <w:sz w:val="16"/>
                <w:szCs w:val="16"/>
              </w:rPr>
            </w:pPr>
          </w:p>
          <w:p w14:paraId="5BCDE068" w14:textId="7612D3B7" w:rsidR="000A5231" w:rsidRDefault="00314AA1" w:rsidP="000E5152">
            <w:pPr>
              <w:jc w:val="right"/>
              <w:rPr>
                <w:rFonts w:ascii="Verdana" w:eastAsia="Times New Roman" w:hAnsi="Verdana"/>
                <w:color w:val="FFFFFF"/>
                <w:sz w:val="16"/>
                <w:szCs w:val="16"/>
              </w:rPr>
            </w:pPr>
            <w:r>
              <w:rPr>
                <w:rFonts w:ascii="Verdana" w:eastAsia="Times New Roman" w:hAnsi="Verdana"/>
                <w:color w:val="FFFFFF"/>
                <w:sz w:val="16"/>
                <w:szCs w:val="16"/>
              </w:rPr>
              <w:t>1,56</w:t>
            </w:r>
          </w:p>
        </w:tc>
      </w:tr>
      <w:tr w:rsidR="00503D3A" w:rsidRPr="00F34403" w14:paraId="0FCAC464" w14:textId="77777777"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77CA7C67" w14:textId="78679BAC" w:rsidR="00503D3A" w:rsidRPr="00F34403" w:rsidRDefault="00314AA1" w:rsidP="00503D3A">
            <w:pPr>
              <w:jc w:val="left"/>
              <w:rPr>
                <w:rFonts w:ascii="Verdana" w:eastAsia="Times New Roman" w:hAnsi="Verdana"/>
                <w:b/>
                <w:bCs/>
                <w:color w:val="FFFFFF"/>
                <w:sz w:val="16"/>
                <w:szCs w:val="16"/>
              </w:rPr>
            </w:pPr>
            <w:r>
              <w:rPr>
                <w:rFonts w:ascii="Verdana" w:eastAsia="Times New Roman" w:hAnsi="Verdana"/>
                <w:b/>
                <w:bCs/>
                <w:color w:val="FFFFFF"/>
                <w:sz w:val="16"/>
                <w:szCs w:val="16"/>
              </w:rPr>
              <w:t>07517465000163</w:t>
            </w:r>
          </w:p>
        </w:tc>
        <w:tc>
          <w:tcPr>
            <w:tcW w:w="4325" w:type="dxa"/>
            <w:tcBorders>
              <w:top w:val="nil"/>
              <w:left w:val="single" w:sz="4" w:space="0" w:color="C0C0C0"/>
              <w:bottom w:val="single" w:sz="4" w:space="0" w:color="C0C0C0"/>
              <w:right w:val="nil"/>
            </w:tcBorders>
            <w:shd w:val="clear" w:color="000000" w:fill="5B9BD5"/>
            <w:vAlign w:val="center"/>
          </w:tcPr>
          <w:p w14:paraId="2E138643" w14:textId="49C3124C" w:rsidR="00503D3A" w:rsidRPr="00F34403" w:rsidRDefault="00314AA1" w:rsidP="00503D3A">
            <w:pPr>
              <w:jc w:val="left"/>
              <w:rPr>
                <w:rFonts w:ascii="Verdana" w:eastAsia="Times New Roman" w:hAnsi="Verdana"/>
                <w:b/>
                <w:bCs/>
                <w:color w:val="FFFFFF"/>
                <w:sz w:val="16"/>
                <w:szCs w:val="16"/>
              </w:rPr>
            </w:pPr>
            <w:r>
              <w:rPr>
                <w:rFonts w:ascii="Verdana" w:eastAsia="Times New Roman" w:hAnsi="Verdana"/>
                <w:b/>
                <w:bCs/>
                <w:color w:val="FFFFFF"/>
                <w:sz w:val="16"/>
                <w:szCs w:val="16"/>
              </w:rPr>
              <w:t>CANDIDO INCORPORADORA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3E128225" w14:textId="029B77CF" w:rsidR="00503D3A" w:rsidRDefault="00314AA1" w:rsidP="00314AA1">
            <w:pPr>
              <w:jc w:val="right"/>
              <w:rPr>
                <w:rFonts w:ascii="Verdana" w:eastAsia="Times New Roman" w:hAnsi="Verdana"/>
                <w:color w:val="FFFFFF"/>
                <w:sz w:val="16"/>
                <w:szCs w:val="16"/>
              </w:rPr>
            </w:pPr>
            <w:r>
              <w:rPr>
                <w:rFonts w:ascii="Verdana" w:eastAsia="Times New Roman" w:hAnsi="Verdana"/>
                <w:color w:val="FFFFFF"/>
                <w:sz w:val="16"/>
                <w:szCs w:val="16"/>
              </w:rPr>
              <w:t>14.121.746,83</w:t>
            </w:r>
            <w:r w:rsidR="00503D3A" w:rsidRPr="00F34403">
              <w:rPr>
                <w:rFonts w:ascii="Verdana" w:eastAsia="Times New Roman" w:hAnsi="Verdana"/>
                <w:color w:val="FFFFFF"/>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6BD3E2DB" w14:textId="77777777" w:rsidR="00503D3A" w:rsidRDefault="00503D3A" w:rsidP="00503D3A">
            <w:pPr>
              <w:jc w:val="right"/>
              <w:rPr>
                <w:rFonts w:ascii="Verdana" w:eastAsia="Times New Roman" w:hAnsi="Verdana"/>
                <w:color w:val="FFFFFF"/>
                <w:sz w:val="16"/>
                <w:szCs w:val="16"/>
              </w:rPr>
            </w:pPr>
          </w:p>
          <w:p w14:paraId="67179C0E" w14:textId="35523BA4" w:rsidR="000A5231" w:rsidRDefault="00314AA1" w:rsidP="00503D3A">
            <w:pPr>
              <w:jc w:val="right"/>
              <w:rPr>
                <w:rFonts w:ascii="Verdana" w:eastAsia="Times New Roman" w:hAnsi="Verdana"/>
                <w:color w:val="FFFFFF"/>
                <w:sz w:val="16"/>
                <w:szCs w:val="16"/>
              </w:rPr>
            </w:pPr>
            <w:r>
              <w:rPr>
                <w:rFonts w:ascii="Verdana" w:eastAsia="Times New Roman" w:hAnsi="Verdana"/>
                <w:color w:val="FFFFFF"/>
                <w:sz w:val="16"/>
                <w:szCs w:val="16"/>
              </w:rPr>
              <w:t>50,83</w:t>
            </w:r>
          </w:p>
        </w:tc>
      </w:tr>
      <w:tr w:rsidR="00503D3A" w:rsidRPr="00F34403" w14:paraId="6397EE50" w14:textId="06ADA91C" w:rsidTr="00503D3A">
        <w:trPr>
          <w:trHeight w:val="384"/>
        </w:trPr>
        <w:tc>
          <w:tcPr>
            <w:tcW w:w="2892" w:type="dxa"/>
            <w:tcBorders>
              <w:top w:val="nil"/>
              <w:left w:val="single" w:sz="4" w:space="0" w:color="808080"/>
              <w:bottom w:val="single" w:sz="4" w:space="0" w:color="C0C0C0"/>
              <w:right w:val="nil"/>
            </w:tcBorders>
            <w:shd w:val="clear" w:color="000000" w:fill="5B9BD5"/>
            <w:vAlign w:val="center"/>
            <w:hideMark/>
          </w:tcPr>
          <w:p w14:paraId="12FA7E1B" w14:textId="2C0A360D" w:rsidR="00503D3A" w:rsidRPr="00F34403" w:rsidRDefault="00503D3A" w:rsidP="00503D3A">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05592812000197</w:t>
            </w:r>
          </w:p>
        </w:tc>
        <w:tc>
          <w:tcPr>
            <w:tcW w:w="4325" w:type="dxa"/>
            <w:tcBorders>
              <w:top w:val="nil"/>
              <w:left w:val="single" w:sz="4" w:space="0" w:color="C0C0C0"/>
              <w:bottom w:val="single" w:sz="4" w:space="0" w:color="C0C0C0"/>
              <w:right w:val="nil"/>
            </w:tcBorders>
            <w:shd w:val="clear" w:color="000000" w:fill="5B9BD5"/>
            <w:vAlign w:val="center"/>
            <w:hideMark/>
          </w:tcPr>
          <w:p w14:paraId="2EC48117" w14:textId="0A0EA397" w:rsidR="00503D3A" w:rsidRPr="00F34403" w:rsidRDefault="00503D3A" w:rsidP="00503D3A">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ILUMISOL INDUSTRIAL IMPORTACAO E EXPORTACAO EIRELI</w:t>
            </w:r>
          </w:p>
        </w:tc>
        <w:tc>
          <w:tcPr>
            <w:tcW w:w="1451" w:type="dxa"/>
            <w:tcBorders>
              <w:top w:val="nil"/>
              <w:left w:val="single" w:sz="4" w:space="0" w:color="808080"/>
              <w:bottom w:val="single" w:sz="4" w:space="0" w:color="808080"/>
              <w:right w:val="single" w:sz="4" w:space="0" w:color="808080"/>
            </w:tcBorders>
            <w:shd w:val="clear" w:color="000000" w:fill="5B9BD5"/>
            <w:noWrap/>
            <w:vAlign w:val="center"/>
            <w:hideMark/>
          </w:tcPr>
          <w:p w14:paraId="43991A6F" w14:textId="082A774F" w:rsidR="00503D3A" w:rsidRPr="00F34403" w:rsidRDefault="00503D3A" w:rsidP="00503D3A">
            <w:pPr>
              <w:jc w:val="right"/>
              <w:rPr>
                <w:rFonts w:ascii="Verdana" w:eastAsia="Times New Roman" w:hAnsi="Verdana"/>
                <w:color w:val="FFFFFF"/>
                <w:sz w:val="16"/>
                <w:szCs w:val="16"/>
              </w:rPr>
            </w:pPr>
            <w:r>
              <w:rPr>
                <w:rFonts w:ascii="Verdana" w:eastAsia="Times New Roman" w:hAnsi="Verdana"/>
                <w:color w:val="FFFFFF"/>
                <w:sz w:val="16"/>
                <w:szCs w:val="16"/>
              </w:rPr>
              <w:t>544.735.61</w:t>
            </w:r>
          </w:p>
        </w:tc>
        <w:tc>
          <w:tcPr>
            <w:tcW w:w="960" w:type="dxa"/>
            <w:tcBorders>
              <w:top w:val="nil"/>
              <w:left w:val="single" w:sz="4" w:space="0" w:color="808080"/>
              <w:bottom w:val="single" w:sz="4" w:space="0" w:color="808080"/>
              <w:right w:val="single" w:sz="4" w:space="0" w:color="808080"/>
            </w:tcBorders>
            <w:shd w:val="clear" w:color="000000" w:fill="5B9BD5"/>
          </w:tcPr>
          <w:p w14:paraId="39B547C9" w14:textId="77777777" w:rsidR="00503D3A" w:rsidRDefault="00503D3A" w:rsidP="00503D3A">
            <w:pPr>
              <w:jc w:val="right"/>
              <w:rPr>
                <w:rFonts w:ascii="Verdana" w:eastAsia="Times New Roman" w:hAnsi="Verdana"/>
                <w:color w:val="FFFFFF"/>
                <w:sz w:val="16"/>
                <w:szCs w:val="16"/>
              </w:rPr>
            </w:pPr>
            <w:r>
              <w:rPr>
                <w:rFonts w:ascii="Verdana" w:eastAsia="Times New Roman" w:hAnsi="Verdana"/>
                <w:color w:val="FFFFFF"/>
                <w:sz w:val="16"/>
                <w:szCs w:val="16"/>
              </w:rPr>
              <w:t xml:space="preserve"> </w:t>
            </w:r>
          </w:p>
          <w:p w14:paraId="4F3D5E34" w14:textId="741C7F79" w:rsidR="00503D3A" w:rsidRDefault="00503D3A" w:rsidP="00314AA1">
            <w:pPr>
              <w:jc w:val="right"/>
              <w:rPr>
                <w:rFonts w:ascii="Verdana" w:eastAsia="Times New Roman" w:hAnsi="Verdana"/>
                <w:color w:val="FFFFFF"/>
                <w:sz w:val="16"/>
                <w:szCs w:val="16"/>
              </w:rPr>
            </w:pPr>
            <w:r>
              <w:rPr>
                <w:rFonts w:ascii="Verdana" w:eastAsia="Times New Roman" w:hAnsi="Verdana"/>
                <w:color w:val="FFFFFF"/>
                <w:sz w:val="16"/>
                <w:szCs w:val="16"/>
              </w:rPr>
              <w:t xml:space="preserve"> </w:t>
            </w:r>
            <w:r w:rsidR="00314AA1">
              <w:rPr>
                <w:rFonts w:ascii="Verdana" w:eastAsia="Times New Roman" w:hAnsi="Verdana"/>
                <w:color w:val="FFFFFF"/>
                <w:sz w:val="16"/>
                <w:szCs w:val="16"/>
              </w:rPr>
              <w:t>1,96</w:t>
            </w:r>
          </w:p>
        </w:tc>
      </w:tr>
      <w:tr w:rsidR="00503D3A" w:rsidRPr="00F34403" w14:paraId="67B253B9" w14:textId="0053D23A"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569E52AC" w14:textId="66EA20D8" w:rsidR="00503D3A" w:rsidRPr="00F34403" w:rsidRDefault="00503D3A" w:rsidP="00503D3A">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03467321000199</w:t>
            </w:r>
          </w:p>
        </w:tc>
        <w:tc>
          <w:tcPr>
            <w:tcW w:w="4325" w:type="dxa"/>
            <w:tcBorders>
              <w:top w:val="nil"/>
              <w:left w:val="single" w:sz="4" w:space="0" w:color="C0C0C0"/>
              <w:bottom w:val="single" w:sz="4" w:space="0" w:color="C0C0C0"/>
              <w:right w:val="nil"/>
            </w:tcBorders>
            <w:shd w:val="clear" w:color="000000" w:fill="5B9BD5"/>
            <w:vAlign w:val="center"/>
          </w:tcPr>
          <w:p w14:paraId="12D661A3" w14:textId="3EFAF1EF" w:rsidR="00503D3A" w:rsidRPr="00F34403" w:rsidRDefault="00503D3A" w:rsidP="00503D3A">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ENERGISA MATO GROSSO - DISTRIBUIDORA DE ENERGIA S.A.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456C52D3" w14:textId="51A31E11" w:rsidR="00503D3A" w:rsidRPr="00F34403" w:rsidRDefault="00503D3A" w:rsidP="00FC63F0">
            <w:pPr>
              <w:jc w:val="right"/>
              <w:rPr>
                <w:rFonts w:ascii="Verdana" w:eastAsia="Times New Roman" w:hAnsi="Verdana"/>
                <w:color w:val="FFFFFF"/>
                <w:sz w:val="16"/>
                <w:szCs w:val="16"/>
              </w:rPr>
            </w:pPr>
            <w:r>
              <w:rPr>
                <w:rFonts w:ascii="Verdana" w:eastAsia="Times New Roman" w:hAnsi="Verdana"/>
                <w:color w:val="FFFFFF"/>
                <w:sz w:val="16"/>
                <w:szCs w:val="16"/>
              </w:rPr>
              <w:t>5</w:t>
            </w:r>
            <w:r w:rsidR="00FC63F0">
              <w:rPr>
                <w:rFonts w:ascii="Verdana" w:eastAsia="Times New Roman" w:hAnsi="Verdana"/>
                <w:color w:val="FFFFFF"/>
                <w:sz w:val="16"/>
                <w:szCs w:val="16"/>
              </w:rPr>
              <w:t>91.634,49</w:t>
            </w:r>
            <w:r w:rsidRPr="00F34403">
              <w:rPr>
                <w:rFonts w:ascii="Verdana" w:eastAsia="Times New Roman" w:hAnsi="Verdana"/>
                <w:color w:val="FFFFFF"/>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442AF439" w14:textId="77777777" w:rsidR="00503D3A" w:rsidRDefault="00503D3A" w:rsidP="00503D3A">
            <w:pPr>
              <w:jc w:val="right"/>
              <w:rPr>
                <w:rFonts w:ascii="Verdana" w:eastAsia="Times New Roman" w:hAnsi="Verdana"/>
                <w:color w:val="FFFFFF"/>
                <w:sz w:val="16"/>
                <w:szCs w:val="16"/>
              </w:rPr>
            </w:pPr>
          </w:p>
          <w:p w14:paraId="2AB4ACAD" w14:textId="5C0C27F5" w:rsidR="00503D3A" w:rsidRDefault="00314AA1" w:rsidP="00314AA1">
            <w:pPr>
              <w:jc w:val="right"/>
              <w:rPr>
                <w:rFonts w:ascii="Verdana" w:eastAsia="Times New Roman" w:hAnsi="Verdana"/>
                <w:color w:val="FFFFFF"/>
                <w:sz w:val="16"/>
                <w:szCs w:val="16"/>
              </w:rPr>
            </w:pPr>
            <w:r>
              <w:rPr>
                <w:rFonts w:ascii="Verdana" w:eastAsia="Times New Roman" w:hAnsi="Verdana"/>
                <w:color w:val="FFFFFF"/>
                <w:sz w:val="16"/>
                <w:szCs w:val="16"/>
              </w:rPr>
              <w:t xml:space="preserve"> 2,13</w:t>
            </w:r>
          </w:p>
        </w:tc>
      </w:tr>
      <w:tr w:rsidR="000E5152" w:rsidRPr="00F34403" w14:paraId="54DEC86F" w14:textId="705125C3" w:rsidTr="00503D3A">
        <w:trPr>
          <w:trHeight w:val="233"/>
        </w:trPr>
        <w:tc>
          <w:tcPr>
            <w:tcW w:w="2892" w:type="dxa"/>
            <w:tcBorders>
              <w:top w:val="nil"/>
              <w:left w:val="single" w:sz="4" w:space="0" w:color="808080"/>
              <w:bottom w:val="single" w:sz="4" w:space="0" w:color="C0C0C0"/>
              <w:right w:val="nil"/>
            </w:tcBorders>
            <w:shd w:val="clear" w:color="000000" w:fill="5B9BD5"/>
            <w:vAlign w:val="center"/>
          </w:tcPr>
          <w:p w14:paraId="3F42CFB3" w14:textId="0F6C1CA5"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09216620000137</w:t>
            </w:r>
          </w:p>
        </w:tc>
        <w:tc>
          <w:tcPr>
            <w:tcW w:w="4325" w:type="dxa"/>
            <w:tcBorders>
              <w:top w:val="nil"/>
              <w:left w:val="single" w:sz="4" w:space="0" w:color="C0C0C0"/>
              <w:bottom w:val="single" w:sz="4" w:space="0" w:color="C0C0C0"/>
              <w:right w:val="nil"/>
            </w:tcBorders>
            <w:shd w:val="clear" w:color="000000" w:fill="5B9BD5"/>
            <w:vAlign w:val="center"/>
          </w:tcPr>
          <w:p w14:paraId="0126EAA9" w14:textId="4193ACC0"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BRS SUPRIMENTOS CORPORATIVOS S/A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4D0506B2" w14:textId="049D86D5" w:rsidR="000E5152" w:rsidRPr="000E5152" w:rsidRDefault="00FC63F0" w:rsidP="000E5152">
            <w:pPr>
              <w:jc w:val="right"/>
              <w:rPr>
                <w:rFonts w:ascii="Verdana" w:eastAsia="Times New Roman" w:hAnsi="Verdana"/>
                <w:color w:val="FFFFFF" w:themeColor="background1"/>
                <w:sz w:val="16"/>
                <w:szCs w:val="16"/>
              </w:rPr>
            </w:pPr>
            <w:r>
              <w:rPr>
                <w:rFonts w:ascii="Verdana" w:hAnsi="Verdana"/>
                <w:color w:val="FFFFFF" w:themeColor="background1"/>
                <w:sz w:val="16"/>
                <w:szCs w:val="16"/>
              </w:rPr>
              <w:t>320.467,65</w:t>
            </w:r>
            <w:r w:rsidR="000E5152" w:rsidRPr="000E5152">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005FBCF7" w14:textId="77777777" w:rsidR="000E5152" w:rsidRDefault="000E5152" w:rsidP="000E5152">
            <w:pPr>
              <w:jc w:val="right"/>
              <w:rPr>
                <w:rFonts w:ascii="Verdana" w:eastAsia="Times New Roman" w:hAnsi="Verdana"/>
                <w:color w:val="FFFFFF"/>
                <w:sz w:val="16"/>
                <w:szCs w:val="16"/>
              </w:rPr>
            </w:pPr>
          </w:p>
          <w:p w14:paraId="7422ABEA" w14:textId="2F99A63D" w:rsidR="000E5152" w:rsidRDefault="00314AA1" w:rsidP="001F71A7">
            <w:pPr>
              <w:jc w:val="right"/>
              <w:rPr>
                <w:rFonts w:ascii="Verdana" w:eastAsia="Times New Roman" w:hAnsi="Verdana"/>
                <w:color w:val="FFFFFF"/>
                <w:sz w:val="16"/>
                <w:szCs w:val="16"/>
              </w:rPr>
            </w:pPr>
            <w:r>
              <w:rPr>
                <w:rFonts w:ascii="Verdana" w:eastAsia="Times New Roman" w:hAnsi="Verdana"/>
                <w:color w:val="FFFFFF"/>
                <w:sz w:val="16"/>
                <w:szCs w:val="16"/>
              </w:rPr>
              <w:t xml:space="preserve"> 1,15</w:t>
            </w:r>
          </w:p>
        </w:tc>
      </w:tr>
      <w:tr w:rsidR="000E5152" w:rsidRPr="00F34403" w14:paraId="50AC682A" w14:textId="77777777" w:rsidTr="00503D3A">
        <w:trPr>
          <w:trHeight w:val="233"/>
        </w:trPr>
        <w:tc>
          <w:tcPr>
            <w:tcW w:w="2892" w:type="dxa"/>
            <w:tcBorders>
              <w:top w:val="nil"/>
              <w:left w:val="single" w:sz="4" w:space="0" w:color="808080"/>
              <w:bottom w:val="single" w:sz="4" w:space="0" w:color="C0C0C0"/>
              <w:right w:val="nil"/>
            </w:tcBorders>
            <w:shd w:val="clear" w:color="000000" w:fill="5B9BD5"/>
            <w:vAlign w:val="center"/>
          </w:tcPr>
          <w:p w14:paraId="091B25E8" w14:textId="7BC7B8AC"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04819296000128</w:t>
            </w:r>
          </w:p>
        </w:tc>
        <w:tc>
          <w:tcPr>
            <w:tcW w:w="4325" w:type="dxa"/>
            <w:tcBorders>
              <w:top w:val="nil"/>
              <w:left w:val="single" w:sz="4" w:space="0" w:color="C0C0C0"/>
              <w:bottom w:val="single" w:sz="4" w:space="0" w:color="C0C0C0"/>
              <w:right w:val="nil"/>
            </w:tcBorders>
            <w:shd w:val="clear" w:color="000000" w:fill="5B9BD5"/>
            <w:vAlign w:val="center"/>
          </w:tcPr>
          <w:p w14:paraId="7189EF0C" w14:textId="3804A701"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BUSINESS EMPRESARIAL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53A4A149" w14:textId="1B687CE8" w:rsidR="000E5152" w:rsidRPr="000E5152" w:rsidRDefault="00FC63F0" w:rsidP="000E5152">
            <w:pPr>
              <w:jc w:val="right"/>
              <w:rPr>
                <w:rFonts w:ascii="Verdana" w:eastAsia="Times New Roman" w:hAnsi="Verdana"/>
                <w:color w:val="FFFFFF" w:themeColor="background1"/>
                <w:sz w:val="16"/>
                <w:szCs w:val="16"/>
              </w:rPr>
            </w:pPr>
            <w:r>
              <w:rPr>
                <w:rFonts w:ascii="Verdana" w:hAnsi="Verdana"/>
                <w:color w:val="FFFFFF" w:themeColor="background1"/>
                <w:sz w:val="16"/>
                <w:szCs w:val="16"/>
              </w:rPr>
              <w:t>270.024,54</w:t>
            </w:r>
            <w:r w:rsidR="000E5152" w:rsidRPr="000E5152">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6DCC4628" w14:textId="5494571C" w:rsidR="000E5152" w:rsidRDefault="00314AA1" w:rsidP="00A10D46">
            <w:pPr>
              <w:jc w:val="right"/>
              <w:rPr>
                <w:rFonts w:ascii="Verdana" w:eastAsia="Times New Roman" w:hAnsi="Verdana"/>
                <w:color w:val="FFFFFF"/>
                <w:sz w:val="16"/>
                <w:szCs w:val="16"/>
              </w:rPr>
            </w:pPr>
            <w:r>
              <w:rPr>
                <w:rFonts w:ascii="Verdana" w:eastAsia="Times New Roman" w:hAnsi="Verdana"/>
                <w:color w:val="FFFFFF"/>
                <w:sz w:val="16"/>
                <w:szCs w:val="16"/>
              </w:rPr>
              <w:t>0,97</w:t>
            </w:r>
          </w:p>
        </w:tc>
      </w:tr>
      <w:tr w:rsidR="006D2EE7" w:rsidRPr="00F34403" w14:paraId="561C4F68" w14:textId="77777777"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48E6FD73" w14:textId="364F902F" w:rsidR="006D2EE7" w:rsidRPr="006D2EE7" w:rsidRDefault="006D2EE7" w:rsidP="006D2EE7">
            <w:pPr>
              <w:jc w:val="left"/>
              <w:rPr>
                <w:rFonts w:ascii="Verdana" w:hAnsi="Verdana"/>
                <w:b/>
                <w:bCs/>
                <w:color w:val="FFFFFF" w:themeColor="background1"/>
                <w:sz w:val="16"/>
                <w:szCs w:val="16"/>
              </w:rPr>
            </w:pPr>
            <w:r w:rsidRPr="006D2EE7">
              <w:rPr>
                <w:rFonts w:ascii="Verdana" w:hAnsi="Verdana"/>
                <w:b/>
                <w:bCs/>
                <w:color w:val="FFFFFF" w:themeColor="background1"/>
                <w:sz w:val="16"/>
                <w:szCs w:val="16"/>
              </w:rPr>
              <w:t>15861644000141</w:t>
            </w:r>
          </w:p>
        </w:tc>
        <w:tc>
          <w:tcPr>
            <w:tcW w:w="4325" w:type="dxa"/>
            <w:tcBorders>
              <w:top w:val="nil"/>
              <w:left w:val="single" w:sz="4" w:space="0" w:color="C0C0C0"/>
              <w:bottom w:val="single" w:sz="4" w:space="0" w:color="C0C0C0"/>
              <w:right w:val="nil"/>
            </w:tcBorders>
            <w:shd w:val="clear" w:color="000000" w:fill="5B9BD5"/>
            <w:vAlign w:val="center"/>
          </w:tcPr>
          <w:p w14:paraId="609609C8" w14:textId="255B312B" w:rsidR="006D2EE7" w:rsidRPr="006D2EE7" w:rsidRDefault="006D2EE7" w:rsidP="006D2EE7">
            <w:pPr>
              <w:jc w:val="left"/>
              <w:rPr>
                <w:rFonts w:ascii="Verdana" w:hAnsi="Verdana"/>
                <w:b/>
                <w:bCs/>
                <w:color w:val="FFFFFF" w:themeColor="background1"/>
                <w:sz w:val="16"/>
                <w:szCs w:val="16"/>
              </w:rPr>
            </w:pPr>
            <w:r w:rsidRPr="006D2EE7">
              <w:rPr>
                <w:rFonts w:ascii="Verdana" w:hAnsi="Verdana"/>
                <w:b/>
                <w:bCs/>
                <w:color w:val="FFFFFF" w:themeColor="background1"/>
                <w:sz w:val="16"/>
                <w:szCs w:val="16"/>
              </w:rPr>
              <w:t>MAURO SERGIO DANNA ENGENHARIA EIRELI</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770228CD" w14:textId="367A0D26" w:rsidR="006D2EE7" w:rsidRPr="006D2EE7" w:rsidRDefault="006D2EE7" w:rsidP="006D2EE7">
            <w:pPr>
              <w:jc w:val="right"/>
              <w:rPr>
                <w:rFonts w:ascii="Verdana" w:hAnsi="Verdana"/>
                <w:color w:val="FFFFFF" w:themeColor="background1"/>
                <w:sz w:val="16"/>
                <w:szCs w:val="16"/>
              </w:rPr>
            </w:pPr>
            <w:r w:rsidRPr="006D2EE7">
              <w:rPr>
                <w:rFonts w:ascii="Verdana" w:hAnsi="Verdana"/>
                <w:color w:val="FFFFFF" w:themeColor="background1"/>
                <w:sz w:val="16"/>
                <w:szCs w:val="16"/>
              </w:rPr>
              <w:t xml:space="preserve">347.810,06 </w:t>
            </w:r>
          </w:p>
        </w:tc>
        <w:tc>
          <w:tcPr>
            <w:tcW w:w="960" w:type="dxa"/>
            <w:tcBorders>
              <w:top w:val="nil"/>
              <w:left w:val="single" w:sz="4" w:space="0" w:color="808080"/>
              <w:bottom w:val="single" w:sz="4" w:space="0" w:color="808080"/>
              <w:right w:val="single" w:sz="4" w:space="0" w:color="808080"/>
            </w:tcBorders>
            <w:shd w:val="clear" w:color="000000" w:fill="5B9BD5"/>
          </w:tcPr>
          <w:p w14:paraId="27356C25" w14:textId="77777777" w:rsidR="006D2EE7" w:rsidRDefault="006D2EE7" w:rsidP="006D2EE7">
            <w:pPr>
              <w:jc w:val="right"/>
              <w:rPr>
                <w:rFonts w:ascii="Verdana" w:eastAsia="Times New Roman" w:hAnsi="Verdana"/>
                <w:color w:val="FFFFFF"/>
                <w:sz w:val="16"/>
                <w:szCs w:val="16"/>
              </w:rPr>
            </w:pPr>
          </w:p>
          <w:p w14:paraId="28E436F0" w14:textId="19637AA8" w:rsidR="001F71A7" w:rsidRDefault="00314AA1" w:rsidP="006D2EE7">
            <w:pPr>
              <w:jc w:val="right"/>
              <w:rPr>
                <w:rFonts w:ascii="Verdana" w:eastAsia="Times New Roman" w:hAnsi="Verdana"/>
                <w:color w:val="FFFFFF"/>
                <w:sz w:val="16"/>
                <w:szCs w:val="16"/>
              </w:rPr>
            </w:pPr>
            <w:r>
              <w:rPr>
                <w:rFonts w:ascii="Verdana" w:eastAsia="Times New Roman" w:hAnsi="Verdana"/>
                <w:color w:val="FFFFFF"/>
                <w:sz w:val="16"/>
                <w:szCs w:val="16"/>
              </w:rPr>
              <w:t>1,25</w:t>
            </w:r>
          </w:p>
        </w:tc>
      </w:tr>
      <w:tr w:rsidR="006D2EE7" w:rsidRPr="00F34403" w14:paraId="36ED2ED5" w14:textId="77777777"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59B3EF09" w14:textId="3663A42F" w:rsidR="006D2EE7" w:rsidRPr="006D2EE7" w:rsidRDefault="006D2EE7" w:rsidP="006D2EE7">
            <w:pPr>
              <w:jc w:val="left"/>
              <w:rPr>
                <w:rFonts w:ascii="Verdana" w:hAnsi="Verdana"/>
                <w:b/>
                <w:bCs/>
                <w:color w:val="FFFFFF" w:themeColor="background1"/>
                <w:sz w:val="16"/>
                <w:szCs w:val="16"/>
              </w:rPr>
            </w:pPr>
            <w:r w:rsidRPr="006D2EE7">
              <w:rPr>
                <w:rFonts w:ascii="Verdana" w:hAnsi="Verdana"/>
                <w:b/>
                <w:bCs/>
                <w:color w:val="FFFFFF" w:themeColor="background1"/>
                <w:sz w:val="16"/>
                <w:szCs w:val="16"/>
              </w:rPr>
              <w:t>05340639000130</w:t>
            </w:r>
          </w:p>
        </w:tc>
        <w:tc>
          <w:tcPr>
            <w:tcW w:w="4325" w:type="dxa"/>
            <w:tcBorders>
              <w:top w:val="nil"/>
              <w:left w:val="single" w:sz="4" w:space="0" w:color="C0C0C0"/>
              <w:bottom w:val="single" w:sz="4" w:space="0" w:color="C0C0C0"/>
              <w:right w:val="nil"/>
            </w:tcBorders>
            <w:shd w:val="clear" w:color="000000" w:fill="5B9BD5"/>
            <w:vAlign w:val="center"/>
          </w:tcPr>
          <w:p w14:paraId="66E60DC0" w14:textId="05AE3964" w:rsidR="006D2EE7" w:rsidRPr="006D2EE7" w:rsidRDefault="006D2EE7" w:rsidP="006D2EE7">
            <w:pPr>
              <w:jc w:val="left"/>
              <w:rPr>
                <w:rFonts w:ascii="Verdana" w:hAnsi="Verdana"/>
                <w:b/>
                <w:bCs/>
                <w:color w:val="FFFFFF" w:themeColor="background1"/>
                <w:sz w:val="16"/>
                <w:szCs w:val="16"/>
              </w:rPr>
            </w:pPr>
            <w:r w:rsidRPr="006D2EE7">
              <w:rPr>
                <w:rFonts w:ascii="Verdana" w:hAnsi="Verdana"/>
                <w:b/>
                <w:bCs/>
                <w:color w:val="FFFFFF" w:themeColor="background1"/>
                <w:sz w:val="16"/>
                <w:szCs w:val="16"/>
              </w:rPr>
              <w:t>PRIME CONSULTORIA E ASSESSORIA EMPRESARIAL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22AA64A8" w14:textId="6D46A582" w:rsidR="006D2EE7" w:rsidRPr="006D2EE7" w:rsidRDefault="00FC63F0" w:rsidP="00FC63F0">
            <w:pPr>
              <w:jc w:val="right"/>
              <w:rPr>
                <w:rFonts w:ascii="Verdana" w:hAnsi="Verdana"/>
                <w:color w:val="FFFFFF" w:themeColor="background1"/>
                <w:sz w:val="16"/>
                <w:szCs w:val="16"/>
              </w:rPr>
            </w:pPr>
            <w:r>
              <w:rPr>
                <w:rFonts w:ascii="Verdana" w:hAnsi="Verdana"/>
                <w:color w:val="FFFFFF" w:themeColor="background1"/>
                <w:sz w:val="16"/>
                <w:szCs w:val="16"/>
              </w:rPr>
              <w:t>216.583,27</w:t>
            </w:r>
            <w:r w:rsidR="006D2EE7" w:rsidRPr="006D2EE7">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76F3F589" w14:textId="77777777" w:rsidR="006D2EE7" w:rsidRDefault="006D2EE7" w:rsidP="006D2EE7">
            <w:pPr>
              <w:jc w:val="right"/>
              <w:rPr>
                <w:rFonts w:ascii="Verdana" w:eastAsia="Times New Roman" w:hAnsi="Verdana"/>
                <w:color w:val="FFFFFF"/>
                <w:sz w:val="16"/>
                <w:szCs w:val="16"/>
              </w:rPr>
            </w:pPr>
          </w:p>
          <w:p w14:paraId="7DE435B4" w14:textId="6C9ACB04" w:rsidR="001F71A7" w:rsidRDefault="00314AA1" w:rsidP="006D2EE7">
            <w:pPr>
              <w:jc w:val="right"/>
              <w:rPr>
                <w:rFonts w:ascii="Verdana" w:eastAsia="Times New Roman" w:hAnsi="Verdana"/>
                <w:color w:val="FFFFFF"/>
                <w:sz w:val="16"/>
                <w:szCs w:val="16"/>
              </w:rPr>
            </w:pPr>
            <w:r>
              <w:rPr>
                <w:rFonts w:ascii="Verdana" w:eastAsia="Times New Roman" w:hAnsi="Verdana"/>
                <w:color w:val="FFFFFF"/>
                <w:sz w:val="16"/>
                <w:szCs w:val="16"/>
              </w:rPr>
              <w:t>0,78</w:t>
            </w:r>
          </w:p>
        </w:tc>
      </w:tr>
      <w:tr w:rsidR="006D2EE7" w:rsidRPr="00F34403" w14:paraId="09678424" w14:textId="77777777"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21C8917B" w14:textId="01459124" w:rsidR="006D2EE7" w:rsidRPr="006D2EE7" w:rsidRDefault="006D2EE7" w:rsidP="006D2EE7">
            <w:pPr>
              <w:jc w:val="left"/>
              <w:rPr>
                <w:rFonts w:ascii="Verdana" w:hAnsi="Verdana"/>
                <w:b/>
                <w:bCs/>
                <w:color w:val="FFFFFF" w:themeColor="background1"/>
                <w:sz w:val="16"/>
                <w:szCs w:val="16"/>
              </w:rPr>
            </w:pPr>
            <w:r w:rsidRPr="006D2EE7">
              <w:rPr>
                <w:rFonts w:ascii="Verdana" w:hAnsi="Verdana"/>
                <w:b/>
                <w:bCs/>
                <w:color w:val="FFFFFF" w:themeColor="background1"/>
                <w:sz w:val="16"/>
                <w:szCs w:val="16"/>
              </w:rPr>
              <w:t>00442213000173</w:t>
            </w:r>
          </w:p>
        </w:tc>
        <w:tc>
          <w:tcPr>
            <w:tcW w:w="4325" w:type="dxa"/>
            <w:tcBorders>
              <w:top w:val="nil"/>
              <w:left w:val="single" w:sz="4" w:space="0" w:color="C0C0C0"/>
              <w:bottom w:val="single" w:sz="4" w:space="0" w:color="C0C0C0"/>
              <w:right w:val="nil"/>
            </w:tcBorders>
            <w:shd w:val="clear" w:color="000000" w:fill="5B9BD5"/>
            <w:vAlign w:val="center"/>
          </w:tcPr>
          <w:p w14:paraId="2681E890" w14:textId="64DDD344" w:rsidR="006D2EE7" w:rsidRPr="006D2EE7" w:rsidRDefault="006D2EE7" w:rsidP="006D2EE7">
            <w:pPr>
              <w:jc w:val="left"/>
              <w:rPr>
                <w:rFonts w:ascii="Verdana" w:hAnsi="Verdana"/>
                <w:b/>
                <w:bCs/>
                <w:color w:val="FFFFFF" w:themeColor="background1"/>
                <w:sz w:val="16"/>
                <w:szCs w:val="16"/>
              </w:rPr>
            </w:pPr>
            <w:r w:rsidRPr="006D2EE7">
              <w:rPr>
                <w:rFonts w:ascii="Verdana" w:hAnsi="Verdana"/>
                <w:b/>
                <w:bCs/>
                <w:color w:val="FFFFFF" w:themeColor="background1"/>
                <w:sz w:val="16"/>
                <w:szCs w:val="16"/>
              </w:rPr>
              <w:t>MOINHOS DE VENTO TERCEIRIZACAO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60C39DB9" w14:textId="4D2F9B0B" w:rsidR="006D2EE7" w:rsidRPr="006D2EE7" w:rsidRDefault="00FC63F0" w:rsidP="006D2EE7">
            <w:pPr>
              <w:jc w:val="right"/>
              <w:rPr>
                <w:rFonts w:ascii="Verdana" w:hAnsi="Verdana"/>
                <w:color w:val="FFFFFF" w:themeColor="background1"/>
                <w:sz w:val="16"/>
                <w:szCs w:val="16"/>
              </w:rPr>
            </w:pPr>
            <w:r>
              <w:rPr>
                <w:rFonts w:ascii="Verdana" w:hAnsi="Verdana"/>
                <w:color w:val="FFFFFF" w:themeColor="background1"/>
                <w:sz w:val="16"/>
                <w:szCs w:val="16"/>
              </w:rPr>
              <w:t>85.399,68</w:t>
            </w:r>
            <w:r w:rsidR="006D2EE7" w:rsidRPr="006D2EE7">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3BE51511" w14:textId="77777777" w:rsidR="006D2EE7" w:rsidRDefault="006D2EE7" w:rsidP="006D2EE7">
            <w:pPr>
              <w:jc w:val="right"/>
              <w:rPr>
                <w:rFonts w:ascii="Verdana" w:eastAsia="Times New Roman" w:hAnsi="Verdana"/>
                <w:color w:val="FFFFFF"/>
                <w:sz w:val="16"/>
                <w:szCs w:val="16"/>
              </w:rPr>
            </w:pPr>
          </w:p>
          <w:p w14:paraId="4B86B200" w14:textId="753240A8" w:rsidR="001F71A7" w:rsidRDefault="00314AA1" w:rsidP="006D2EE7">
            <w:pPr>
              <w:jc w:val="right"/>
              <w:rPr>
                <w:rFonts w:ascii="Verdana" w:eastAsia="Times New Roman" w:hAnsi="Verdana"/>
                <w:color w:val="FFFFFF"/>
                <w:sz w:val="16"/>
                <w:szCs w:val="16"/>
              </w:rPr>
            </w:pPr>
            <w:r>
              <w:rPr>
                <w:rFonts w:ascii="Verdana" w:eastAsia="Times New Roman" w:hAnsi="Verdana"/>
                <w:color w:val="FFFFFF"/>
                <w:sz w:val="16"/>
                <w:szCs w:val="16"/>
              </w:rPr>
              <w:t>0,31</w:t>
            </w:r>
          </w:p>
        </w:tc>
      </w:tr>
      <w:tr w:rsidR="000E5152" w:rsidRPr="00F34403" w14:paraId="49216131" w14:textId="712A166F"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01BC339A" w14:textId="78BB2724"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07832586000108</w:t>
            </w:r>
          </w:p>
        </w:tc>
        <w:tc>
          <w:tcPr>
            <w:tcW w:w="4325" w:type="dxa"/>
            <w:tcBorders>
              <w:top w:val="nil"/>
              <w:left w:val="single" w:sz="4" w:space="0" w:color="C0C0C0"/>
              <w:bottom w:val="single" w:sz="4" w:space="0" w:color="C0C0C0"/>
              <w:right w:val="nil"/>
            </w:tcBorders>
            <w:shd w:val="clear" w:color="000000" w:fill="5B9BD5"/>
            <w:vAlign w:val="center"/>
          </w:tcPr>
          <w:p w14:paraId="2C14564A" w14:textId="3ED99766"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DF TURISMO E EVENTOS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233F2955" w14:textId="0F29B2AA" w:rsidR="000E5152" w:rsidRPr="000E5152" w:rsidRDefault="00FC63F0" w:rsidP="000E5152">
            <w:pPr>
              <w:jc w:val="right"/>
              <w:rPr>
                <w:rFonts w:ascii="Verdana" w:eastAsia="Times New Roman" w:hAnsi="Verdana"/>
                <w:color w:val="FFFFFF" w:themeColor="background1"/>
                <w:sz w:val="16"/>
                <w:szCs w:val="16"/>
              </w:rPr>
            </w:pPr>
            <w:r>
              <w:rPr>
                <w:rFonts w:ascii="Verdana" w:hAnsi="Verdana"/>
                <w:color w:val="FFFFFF" w:themeColor="background1"/>
                <w:sz w:val="16"/>
                <w:szCs w:val="16"/>
              </w:rPr>
              <w:t>370.583,91</w:t>
            </w:r>
            <w:r w:rsidR="000E5152" w:rsidRPr="000E5152">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11B3BC3F" w14:textId="77777777" w:rsidR="000E5152" w:rsidRDefault="000E5152" w:rsidP="000E5152">
            <w:pPr>
              <w:jc w:val="right"/>
              <w:rPr>
                <w:rFonts w:ascii="Verdana" w:eastAsia="Times New Roman" w:hAnsi="Verdana"/>
                <w:color w:val="FFFFFF"/>
                <w:sz w:val="16"/>
                <w:szCs w:val="16"/>
              </w:rPr>
            </w:pPr>
            <w:r>
              <w:rPr>
                <w:rFonts w:ascii="Verdana" w:eastAsia="Times New Roman" w:hAnsi="Verdana"/>
                <w:color w:val="FFFFFF"/>
                <w:sz w:val="16"/>
                <w:szCs w:val="16"/>
              </w:rPr>
              <w:t xml:space="preserve"> </w:t>
            </w:r>
          </w:p>
          <w:p w14:paraId="76AB85D9" w14:textId="699EC291" w:rsidR="000E5152" w:rsidRDefault="00314AA1" w:rsidP="000E5152">
            <w:pPr>
              <w:jc w:val="right"/>
              <w:rPr>
                <w:rFonts w:ascii="Verdana" w:eastAsia="Times New Roman" w:hAnsi="Verdana"/>
                <w:color w:val="FFFFFF"/>
                <w:sz w:val="16"/>
                <w:szCs w:val="16"/>
              </w:rPr>
            </w:pPr>
            <w:r>
              <w:rPr>
                <w:rFonts w:ascii="Verdana" w:eastAsia="Times New Roman" w:hAnsi="Verdana"/>
                <w:color w:val="FFFFFF"/>
                <w:sz w:val="16"/>
                <w:szCs w:val="16"/>
              </w:rPr>
              <w:t xml:space="preserve"> 1,33</w:t>
            </w:r>
          </w:p>
        </w:tc>
      </w:tr>
      <w:tr w:rsidR="000E5152" w:rsidRPr="00F34403" w14:paraId="26CA2F79" w14:textId="77777777" w:rsidTr="00503D3A">
        <w:trPr>
          <w:trHeight w:val="384"/>
        </w:trPr>
        <w:tc>
          <w:tcPr>
            <w:tcW w:w="2892" w:type="dxa"/>
            <w:tcBorders>
              <w:top w:val="nil"/>
              <w:left w:val="single" w:sz="4" w:space="0" w:color="808080"/>
              <w:bottom w:val="single" w:sz="4" w:space="0" w:color="C0C0C0"/>
              <w:right w:val="nil"/>
            </w:tcBorders>
            <w:shd w:val="clear" w:color="000000" w:fill="5B9BD5"/>
            <w:vAlign w:val="center"/>
          </w:tcPr>
          <w:p w14:paraId="08A4A1A9" w14:textId="480B08C2"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115406</w:t>
            </w:r>
          </w:p>
        </w:tc>
        <w:tc>
          <w:tcPr>
            <w:tcW w:w="4325" w:type="dxa"/>
            <w:tcBorders>
              <w:top w:val="nil"/>
              <w:left w:val="single" w:sz="4" w:space="0" w:color="C0C0C0"/>
              <w:bottom w:val="single" w:sz="4" w:space="0" w:color="C0C0C0"/>
              <w:right w:val="nil"/>
            </w:tcBorders>
            <w:shd w:val="clear" w:color="000000" w:fill="5B9BD5"/>
            <w:vAlign w:val="center"/>
          </w:tcPr>
          <w:p w14:paraId="2EDA8705" w14:textId="6A5BE40C" w:rsidR="000E5152" w:rsidRPr="000E5152" w:rsidRDefault="000E5152" w:rsidP="000E5152">
            <w:pPr>
              <w:jc w:val="left"/>
              <w:rPr>
                <w:rFonts w:ascii="Verdana" w:eastAsia="Times New Roman" w:hAnsi="Verdana"/>
                <w:b/>
                <w:bCs/>
                <w:color w:val="FFFFFF" w:themeColor="background1"/>
                <w:sz w:val="16"/>
                <w:szCs w:val="16"/>
              </w:rPr>
            </w:pPr>
            <w:r w:rsidRPr="000E5152">
              <w:rPr>
                <w:rFonts w:ascii="Verdana" w:hAnsi="Verdana"/>
                <w:b/>
                <w:bCs/>
                <w:color w:val="FFFFFF" w:themeColor="background1"/>
                <w:sz w:val="16"/>
                <w:szCs w:val="16"/>
              </w:rPr>
              <w:t>EMPRESA BRASIL DE COMUNICACAO S.A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107A8E41" w14:textId="56A900A0" w:rsidR="000E5152" w:rsidRPr="000E5152" w:rsidRDefault="00FC63F0" w:rsidP="000E5152">
            <w:pPr>
              <w:jc w:val="right"/>
              <w:rPr>
                <w:rFonts w:ascii="Verdana" w:eastAsia="Times New Roman" w:hAnsi="Verdana"/>
                <w:color w:val="FFFFFF" w:themeColor="background1"/>
                <w:sz w:val="16"/>
                <w:szCs w:val="16"/>
              </w:rPr>
            </w:pPr>
            <w:r>
              <w:rPr>
                <w:rFonts w:ascii="Verdana" w:hAnsi="Verdana"/>
                <w:color w:val="FFFFFF" w:themeColor="background1"/>
                <w:sz w:val="16"/>
                <w:szCs w:val="16"/>
              </w:rPr>
              <w:t>219.935,48</w:t>
            </w:r>
            <w:r w:rsidR="000E5152" w:rsidRPr="000E5152">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227582C1" w14:textId="77777777" w:rsidR="000E5152" w:rsidRDefault="000E5152" w:rsidP="000E5152">
            <w:pPr>
              <w:jc w:val="right"/>
              <w:rPr>
                <w:rFonts w:ascii="Verdana" w:eastAsia="Times New Roman" w:hAnsi="Verdana"/>
                <w:color w:val="FFFFFF"/>
                <w:sz w:val="16"/>
                <w:szCs w:val="16"/>
              </w:rPr>
            </w:pPr>
          </w:p>
          <w:p w14:paraId="48B0195F" w14:textId="38C887E9" w:rsidR="001F71A7" w:rsidRDefault="00314AA1" w:rsidP="001F71A7">
            <w:pPr>
              <w:jc w:val="right"/>
              <w:rPr>
                <w:rFonts w:ascii="Verdana" w:eastAsia="Times New Roman" w:hAnsi="Verdana"/>
                <w:color w:val="FFFFFF"/>
                <w:sz w:val="16"/>
                <w:szCs w:val="16"/>
              </w:rPr>
            </w:pPr>
            <w:r>
              <w:rPr>
                <w:rFonts w:ascii="Verdana" w:eastAsia="Times New Roman" w:hAnsi="Verdana"/>
                <w:color w:val="FFFFFF"/>
                <w:sz w:val="16"/>
                <w:szCs w:val="16"/>
              </w:rPr>
              <w:t>0,79</w:t>
            </w:r>
          </w:p>
        </w:tc>
      </w:tr>
      <w:tr w:rsidR="006D2EE7" w:rsidRPr="00F34403" w14:paraId="45584ACA" w14:textId="77777777" w:rsidTr="00503D3A">
        <w:trPr>
          <w:trHeight w:val="233"/>
        </w:trPr>
        <w:tc>
          <w:tcPr>
            <w:tcW w:w="2892" w:type="dxa"/>
            <w:tcBorders>
              <w:top w:val="nil"/>
              <w:left w:val="single" w:sz="4" w:space="0" w:color="808080"/>
              <w:bottom w:val="single" w:sz="4" w:space="0" w:color="C0C0C0"/>
              <w:right w:val="nil"/>
            </w:tcBorders>
            <w:shd w:val="clear" w:color="000000" w:fill="5B9BD5"/>
            <w:vAlign w:val="center"/>
          </w:tcPr>
          <w:p w14:paraId="0CC50780" w14:textId="773B4371" w:rsidR="006D2EE7" w:rsidRPr="006D2EE7" w:rsidRDefault="006D2EE7" w:rsidP="006D2EE7">
            <w:pPr>
              <w:jc w:val="left"/>
              <w:rPr>
                <w:rFonts w:ascii="Verdana" w:hAnsi="Verdana"/>
                <w:b/>
                <w:bCs/>
                <w:color w:val="FFFFFF" w:themeColor="background1"/>
                <w:sz w:val="16"/>
                <w:szCs w:val="16"/>
              </w:rPr>
            </w:pPr>
            <w:r w:rsidRPr="006D2EE7">
              <w:rPr>
                <w:rFonts w:ascii="Verdana" w:hAnsi="Verdana"/>
                <w:b/>
                <w:bCs/>
                <w:color w:val="FFFFFF" w:themeColor="background1"/>
                <w:sz w:val="16"/>
                <w:szCs w:val="16"/>
              </w:rPr>
              <w:t>03658432000182</w:t>
            </w:r>
          </w:p>
        </w:tc>
        <w:tc>
          <w:tcPr>
            <w:tcW w:w="4325" w:type="dxa"/>
            <w:tcBorders>
              <w:top w:val="nil"/>
              <w:left w:val="single" w:sz="4" w:space="0" w:color="C0C0C0"/>
              <w:bottom w:val="single" w:sz="4" w:space="0" w:color="C0C0C0"/>
              <w:right w:val="nil"/>
            </w:tcBorders>
            <w:shd w:val="clear" w:color="000000" w:fill="5B9BD5"/>
            <w:vAlign w:val="center"/>
          </w:tcPr>
          <w:p w14:paraId="7DBD7E22" w14:textId="311473EE" w:rsidR="006D2EE7" w:rsidRPr="006D2EE7" w:rsidRDefault="006D2EE7" w:rsidP="006D2EE7">
            <w:pPr>
              <w:jc w:val="left"/>
              <w:rPr>
                <w:rFonts w:ascii="Verdana" w:eastAsia="Times New Roman" w:hAnsi="Verdana"/>
                <w:b/>
                <w:bCs/>
                <w:color w:val="FFFFFF" w:themeColor="background1"/>
                <w:sz w:val="16"/>
                <w:szCs w:val="16"/>
              </w:rPr>
            </w:pPr>
            <w:r w:rsidRPr="006D2EE7">
              <w:rPr>
                <w:rFonts w:ascii="Verdana" w:hAnsi="Verdana"/>
                <w:b/>
                <w:bCs/>
                <w:color w:val="FFFFFF" w:themeColor="background1"/>
                <w:sz w:val="16"/>
                <w:szCs w:val="16"/>
              </w:rPr>
              <w:t>GEAP AUTOGESTAO EM SAUDE</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699CC6E0" w14:textId="5985EBBC" w:rsidR="006D2EE7" w:rsidRPr="006D2EE7" w:rsidRDefault="00314AA1" w:rsidP="006D2EE7">
            <w:pPr>
              <w:jc w:val="right"/>
              <w:rPr>
                <w:rFonts w:ascii="Verdana" w:eastAsia="Times New Roman" w:hAnsi="Verdana"/>
                <w:color w:val="FFFFFF" w:themeColor="background1"/>
                <w:sz w:val="16"/>
                <w:szCs w:val="16"/>
              </w:rPr>
            </w:pPr>
            <w:r>
              <w:rPr>
                <w:rFonts w:ascii="Verdana" w:hAnsi="Verdana"/>
                <w:color w:val="FFFFFF" w:themeColor="background1"/>
                <w:sz w:val="16"/>
                <w:szCs w:val="16"/>
              </w:rPr>
              <w:t>96.730,19</w:t>
            </w:r>
            <w:r w:rsidR="006D2EE7" w:rsidRPr="006D2EE7">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3E866833" w14:textId="06A6390B" w:rsidR="006D2EE7" w:rsidRDefault="001F71A7" w:rsidP="001F71A7">
            <w:pPr>
              <w:jc w:val="center"/>
              <w:rPr>
                <w:rFonts w:ascii="Verdana" w:eastAsia="Times New Roman" w:hAnsi="Verdana"/>
                <w:color w:val="FFFFFF"/>
                <w:sz w:val="16"/>
                <w:szCs w:val="16"/>
              </w:rPr>
            </w:pPr>
            <w:r>
              <w:rPr>
                <w:rFonts w:ascii="Verdana" w:eastAsia="Times New Roman" w:hAnsi="Verdana"/>
                <w:color w:val="FFFFFF"/>
                <w:sz w:val="16"/>
                <w:szCs w:val="16"/>
              </w:rPr>
              <w:t xml:space="preserve">  </w:t>
            </w:r>
            <w:r w:rsidR="00314AA1">
              <w:rPr>
                <w:rFonts w:ascii="Verdana" w:eastAsia="Times New Roman" w:hAnsi="Verdana"/>
                <w:color w:val="FFFFFF"/>
                <w:sz w:val="16"/>
                <w:szCs w:val="16"/>
              </w:rPr>
              <w:t xml:space="preserve">      0,35</w:t>
            </w:r>
          </w:p>
        </w:tc>
      </w:tr>
      <w:tr w:rsidR="00261E9C" w:rsidRPr="00F34403" w14:paraId="2A177824" w14:textId="77777777" w:rsidTr="00503D3A">
        <w:trPr>
          <w:trHeight w:val="233"/>
        </w:trPr>
        <w:tc>
          <w:tcPr>
            <w:tcW w:w="2892" w:type="dxa"/>
            <w:tcBorders>
              <w:top w:val="nil"/>
              <w:left w:val="single" w:sz="4" w:space="0" w:color="808080"/>
              <w:bottom w:val="single" w:sz="4" w:space="0" w:color="C0C0C0"/>
              <w:right w:val="nil"/>
            </w:tcBorders>
            <w:shd w:val="clear" w:color="000000" w:fill="5B9BD5"/>
            <w:vAlign w:val="center"/>
          </w:tcPr>
          <w:p w14:paraId="7F3F6172" w14:textId="6F641042" w:rsidR="00261E9C" w:rsidRPr="00261E9C" w:rsidRDefault="00261E9C" w:rsidP="00261E9C">
            <w:pPr>
              <w:jc w:val="left"/>
              <w:rPr>
                <w:rFonts w:ascii="Verdana" w:hAnsi="Verdana"/>
                <w:b/>
                <w:bCs/>
                <w:color w:val="FFFFFF" w:themeColor="background1"/>
                <w:sz w:val="16"/>
                <w:szCs w:val="16"/>
              </w:rPr>
            </w:pPr>
            <w:r w:rsidRPr="00261E9C">
              <w:rPr>
                <w:rFonts w:ascii="Verdana" w:hAnsi="Verdana"/>
                <w:b/>
                <w:bCs/>
                <w:color w:val="FFFFFF" w:themeColor="background1"/>
                <w:sz w:val="16"/>
                <w:szCs w:val="16"/>
              </w:rPr>
              <w:t>11090084000118</w:t>
            </w:r>
          </w:p>
        </w:tc>
        <w:tc>
          <w:tcPr>
            <w:tcW w:w="4325" w:type="dxa"/>
            <w:tcBorders>
              <w:top w:val="nil"/>
              <w:left w:val="single" w:sz="4" w:space="0" w:color="C0C0C0"/>
              <w:bottom w:val="single" w:sz="4" w:space="0" w:color="C0C0C0"/>
              <w:right w:val="nil"/>
            </w:tcBorders>
            <w:shd w:val="clear" w:color="000000" w:fill="5B9BD5"/>
            <w:vAlign w:val="center"/>
          </w:tcPr>
          <w:p w14:paraId="3D8A4B0D" w14:textId="6CD0B154" w:rsidR="00261E9C" w:rsidRPr="00261E9C" w:rsidRDefault="00261E9C" w:rsidP="00261E9C">
            <w:pPr>
              <w:jc w:val="left"/>
              <w:rPr>
                <w:rFonts w:ascii="Verdana" w:hAnsi="Verdana"/>
                <w:b/>
                <w:bCs/>
                <w:color w:val="FFFFFF" w:themeColor="background1"/>
                <w:sz w:val="16"/>
                <w:szCs w:val="16"/>
              </w:rPr>
            </w:pPr>
            <w:r w:rsidRPr="00261E9C">
              <w:rPr>
                <w:rFonts w:ascii="Verdana" w:hAnsi="Verdana"/>
                <w:b/>
                <w:bCs/>
                <w:color w:val="FFFFFF" w:themeColor="background1"/>
                <w:sz w:val="16"/>
                <w:szCs w:val="16"/>
              </w:rPr>
              <w:t>KONNTE - SEGURANCA E VIGILANCIA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7D6DF647" w14:textId="5771DED6" w:rsidR="00261E9C" w:rsidRPr="00261E9C" w:rsidRDefault="00314AA1" w:rsidP="00261E9C">
            <w:pPr>
              <w:jc w:val="right"/>
              <w:rPr>
                <w:rFonts w:ascii="Verdana" w:hAnsi="Verdana"/>
                <w:color w:val="FFFFFF" w:themeColor="background1"/>
                <w:sz w:val="16"/>
                <w:szCs w:val="16"/>
              </w:rPr>
            </w:pPr>
            <w:r>
              <w:rPr>
                <w:rFonts w:ascii="Verdana" w:hAnsi="Verdana"/>
                <w:color w:val="FFFFFF" w:themeColor="background1"/>
                <w:sz w:val="16"/>
                <w:szCs w:val="16"/>
              </w:rPr>
              <w:t>758.456,52</w:t>
            </w:r>
            <w:r w:rsidR="00261E9C" w:rsidRPr="00261E9C">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7E8E09B6" w14:textId="7D5C5F04" w:rsidR="00261E9C" w:rsidRDefault="00314AA1" w:rsidP="001F71A7">
            <w:pPr>
              <w:jc w:val="center"/>
              <w:rPr>
                <w:rFonts w:ascii="Verdana" w:eastAsia="Times New Roman" w:hAnsi="Verdana"/>
                <w:color w:val="FFFFFF"/>
                <w:sz w:val="16"/>
                <w:szCs w:val="16"/>
              </w:rPr>
            </w:pPr>
            <w:r>
              <w:rPr>
                <w:rFonts w:ascii="Verdana" w:eastAsia="Times New Roman" w:hAnsi="Verdana"/>
                <w:color w:val="FFFFFF"/>
                <w:sz w:val="16"/>
                <w:szCs w:val="16"/>
              </w:rPr>
              <w:t xml:space="preserve">        2,73</w:t>
            </w:r>
          </w:p>
        </w:tc>
      </w:tr>
      <w:tr w:rsidR="006D2EE7" w:rsidRPr="00F34403" w14:paraId="3607874B" w14:textId="2D3ADAD5" w:rsidTr="00503D3A">
        <w:trPr>
          <w:trHeight w:val="233"/>
        </w:trPr>
        <w:tc>
          <w:tcPr>
            <w:tcW w:w="2892" w:type="dxa"/>
            <w:tcBorders>
              <w:top w:val="nil"/>
              <w:left w:val="single" w:sz="4" w:space="0" w:color="808080"/>
              <w:bottom w:val="single" w:sz="4" w:space="0" w:color="C0C0C0"/>
              <w:right w:val="nil"/>
            </w:tcBorders>
            <w:shd w:val="clear" w:color="000000" w:fill="5B9BD5"/>
            <w:vAlign w:val="center"/>
          </w:tcPr>
          <w:p w14:paraId="209A814D" w14:textId="596340F4" w:rsidR="006D2EE7" w:rsidRPr="006D2EE7" w:rsidRDefault="006D2EE7" w:rsidP="006D2EE7">
            <w:pPr>
              <w:jc w:val="left"/>
              <w:rPr>
                <w:rFonts w:ascii="Verdana" w:eastAsia="Times New Roman" w:hAnsi="Verdana"/>
                <w:b/>
                <w:bCs/>
                <w:color w:val="FFFFFF" w:themeColor="background1"/>
                <w:sz w:val="16"/>
                <w:szCs w:val="16"/>
              </w:rPr>
            </w:pPr>
            <w:r w:rsidRPr="006D2EE7">
              <w:rPr>
                <w:rFonts w:ascii="Verdana" w:hAnsi="Verdana"/>
                <w:b/>
                <w:bCs/>
                <w:color w:val="FFFFFF" w:themeColor="background1"/>
                <w:sz w:val="16"/>
                <w:szCs w:val="16"/>
              </w:rPr>
              <w:t>64799539000135</w:t>
            </w:r>
          </w:p>
        </w:tc>
        <w:tc>
          <w:tcPr>
            <w:tcW w:w="4325" w:type="dxa"/>
            <w:tcBorders>
              <w:top w:val="nil"/>
              <w:left w:val="single" w:sz="4" w:space="0" w:color="C0C0C0"/>
              <w:bottom w:val="single" w:sz="4" w:space="0" w:color="C0C0C0"/>
              <w:right w:val="nil"/>
            </w:tcBorders>
            <w:shd w:val="clear" w:color="000000" w:fill="5B9BD5"/>
            <w:vAlign w:val="center"/>
          </w:tcPr>
          <w:p w14:paraId="625F1B0C" w14:textId="4FBFC8C0" w:rsidR="006D2EE7" w:rsidRPr="006D2EE7" w:rsidRDefault="006D2EE7" w:rsidP="006D2EE7">
            <w:pPr>
              <w:jc w:val="left"/>
              <w:rPr>
                <w:rFonts w:ascii="Verdana" w:eastAsia="Times New Roman" w:hAnsi="Verdana"/>
                <w:b/>
                <w:bCs/>
                <w:color w:val="FFFFFF" w:themeColor="background1"/>
                <w:sz w:val="16"/>
                <w:szCs w:val="16"/>
              </w:rPr>
            </w:pPr>
            <w:r w:rsidRPr="006D2EE7">
              <w:rPr>
                <w:rFonts w:ascii="Verdana" w:hAnsi="Verdana"/>
                <w:b/>
                <w:bCs/>
                <w:color w:val="FFFFFF" w:themeColor="background1"/>
                <w:sz w:val="16"/>
                <w:szCs w:val="16"/>
              </w:rPr>
              <w:t>TECNOSET INFORMATICA PRODUTOS E SERVICOS LTDA</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759D7E69" w14:textId="3614CC60" w:rsidR="006D2EE7" w:rsidRPr="006D2EE7" w:rsidRDefault="00314AA1" w:rsidP="006D2EE7">
            <w:pPr>
              <w:jc w:val="right"/>
              <w:rPr>
                <w:rFonts w:ascii="Verdana" w:eastAsia="Times New Roman" w:hAnsi="Verdana"/>
                <w:color w:val="FFFFFF" w:themeColor="background1"/>
                <w:sz w:val="16"/>
                <w:szCs w:val="16"/>
              </w:rPr>
            </w:pPr>
            <w:r>
              <w:rPr>
                <w:rFonts w:ascii="Verdana" w:hAnsi="Verdana"/>
                <w:color w:val="FFFFFF" w:themeColor="background1"/>
                <w:sz w:val="16"/>
                <w:szCs w:val="16"/>
              </w:rPr>
              <w:t>92.590,03</w:t>
            </w:r>
            <w:r w:rsidR="006D2EE7" w:rsidRPr="006D2EE7">
              <w:rPr>
                <w:rFonts w:ascii="Verdana" w:hAnsi="Verdana"/>
                <w:color w:val="FFFFFF" w:themeColor="background1"/>
                <w:sz w:val="16"/>
                <w:szCs w:val="16"/>
              </w:rPr>
              <w:t xml:space="preserve"> </w:t>
            </w:r>
          </w:p>
        </w:tc>
        <w:tc>
          <w:tcPr>
            <w:tcW w:w="960" w:type="dxa"/>
            <w:tcBorders>
              <w:top w:val="nil"/>
              <w:left w:val="single" w:sz="4" w:space="0" w:color="808080"/>
              <w:bottom w:val="single" w:sz="4" w:space="0" w:color="808080"/>
              <w:right w:val="single" w:sz="4" w:space="0" w:color="808080"/>
            </w:tcBorders>
            <w:shd w:val="clear" w:color="000000" w:fill="5B9BD5"/>
          </w:tcPr>
          <w:p w14:paraId="301D70B1" w14:textId="77777777" w:rsidR="006D2EE7" w:rsidRDefault="006D2EE7" w:rsidP="006D2EE7">
            <w:pPr>
              <w:jc w:val="right"/>
              <w:rPr>
                <w:rFonts w:ascii="Verdana" w:eastAsia="Times New Roman" w:hAnsi="Verdana"/>
                <w:color w:val="FFFFFF"/>
                <w:sz w:val="16"/>
                <w:szCs w:val="16"/>
              </w:rPr>
            </w:pPr>
          </w:p>
          <w:p w14:paraId="45E9E0BD" w14:textId="298CAF32" w:rsidR="006D2EE7" w:rsidRDefault="00314AA1" w:rsidP="001F71A7">
            <w:pPr>
              <w:jc w:val="right"/>
              <w:rPr>
                <w:rFonts w:ascii="Verdana" w:eastAsia="Times New Roman" w:hAnsi="Verdana"/>
                <w:color w:val="FFFFFF"/>
                <w:sz w:val="16"/>
                <w:szCs w:val="16"/>
              </w:rPr>
            </w:pPr>
            <w:r>
              <w:rPr>
                <w:rFonts w:ascii="Verdana" w:eastAsia="Times New Roman" w:hAnsi="Verdana"/>
                <w:color w:val="FFFFFF"/>
                <w:sz w:val="16"/>
                <w:szCs w:val="16"/>
              </w:rPr>
              <w:t>0,34</w:t>
            </w:r>
          </w:p>
        </w:tc>
      </w:tr>
      <w:tr w:rsidR="00503D3A" w:rsidRPr="00F34403" w14:paraId="6B982137" w14:textId="385F97D0" w:rsidTr="00503D3A">
        <w:trPr>
          <w:trHeight w:val="233"/>
        </w:trPr>
        <w:tc>
          <w:tcPr>
            <w:tcW w:w="2892" w:type="dxa"/>
            <w:tcBorders>
              <w:top w:val="nil"/>
              <w:left w:val="single" w:sz="4" w:space="0" w:color="808080"/>
              <w:bottom w:val="single" w:sz="4" w:space="0" w:color="C0C0C0"/>
              <w:right w:val="nil"/>
            </w:tcBorders>
            <w:shd w:val="clear" w:color="000000" w:fill="5B9BD5"/>
            <w:vAlign w:val="center"/>
          </w:tcPr>
          <w:p w14:paraId="288B97D9" w14:textId="54D4D801" w:rsidR="00503D3A" w:rsidRPr="00E3476F" w:rsidRDefault="00503D3A" w:rsidP="00503D3A">
            <w:pPr>
              <w:jc w:val="left"/>
              <w:rPr>
                <w:rFonts w:ascii="Verdana" w:hAnsi="Verdana"/>
                <w:b/>
                <w:bCs/>
                <w:color w:val="FFFFFF" w:themeColor="background1"/>
                <w:sz w:val="16"/>
                <w:szCs w:val="16"/>
              </w:rPr>
            </w:pPr>
          </w:p>
        </w:tc>
        <w:tc>
          <w:tcPr>
            <w:tcW w:w="4325" w:type="dxa"/>
            <w:tcBorders>
              <w:top w:val="nil"/>
              <w:left w:val="single" w:sz="4" w:space="0" w:color="C0C0C0"/>
              <w:bottom w:val="single" w:sz="4" w:space="0" w:color="C0C0C0"/>
              <w:right w:val="nil"/>
            </w:tcBorders>
            <w:shd w:val="clear" w:color="000000" w:fill="5B9BD5"/>
            <w:vAlign w:val="center"/>
          </w:tcPr>
          <w:p w14:paraId="0E4D381A" w14:textId="14125247" w:rsidR="00503D3A" w:rsidRPr="00F34403" w:rsidRDefault="006D2EE7" w:rsidP="00503D3A">
            <w:pPr>
              <w:jc w:val="left"/>
              <w:rPr>
                <w:rFonts w:ascii="Verdana" w:eastAsia="Times New Roman" w:hAnsi="Verdana"/>
                <w:b/>
                <w:bCs/>
                <w:color w:val="FFFFFF"/>
                <w:sz w:val="16"/>
                <w:szCs w:val="16"/>
              </w:rPr>
            </w:pPr>
            <w:r>
              <w:rPr>
                <w:rFonts w:ascii="Verdana" w:eastAsia="Times New Roman" w:hAnsi="Verdana"/>
                <w:b/>
                <w:bCs/>
                <w:color w:val="FFFFFF"/>
                <w:sz w:val="16"/>
                <w:szCs w:val="16"/>
              </w:rPr>
              <w:t>FORNECEDORES DIVERSOS</w:t>
            </w:r>
          </w:p>
        </w:tc>
        <w:tc>
          <w:tcPr>
            <w:tcW w:w="1451" w:type="dxa"/>
            <w:tcBorders>
              <w:top w:val="nil"/>
              <w:left w:val="single" w:sz="4" w:space="0" w:color="808080"/>
              <w:bottom w:val="single" w:sz="4" w:space="0" w:color="808080"/>
              <w:right w:val="single" w:sz="4" w:space="0" w:color="808080"/>
            </w:tcBorders>
            <w:shd w:val="clear" w:color="000000" w:fill="5B9BD5"/>
            <w:noWrap/>
            <w:vAlign w:val="center"/>
          </w:tcPr>
          <w:p w14:paraId="436DEFDF" w14:textId="1A4446D0" w:rsidR="00503D3A" w:rsidRPr="00F34403" w:rsidRDefault="00314AA1" w:rsidP="00503D3A">
            <w:pPr>
              <w:jc w:val="right"/>
              <w:rPr>
                <w:rFonts w:ascii="Verdana" w:eastAsia="Times New Roman" w:hAnsi="Verdana"/>
                <w:color w:val="FFFFFF"/>
                <w:sz w:val="16"/>
                <w:szCs w:val="16"/>
              </w:rPr>
            </w:pPr>
            <w:r>
              <w:rPr>
                <w:rFonts w:ascii="Verdana" w:eastAsia="Times New Roman" w:hAnsi="Verdana"/>
                <w:color w:val="FFFFFF"/>
                <w:sz w:val="16"/>
                <w:szCs w:val="16"/>
              </w:rPr>
              <w:t>1.410.198</w:t>
            </w:r>
          </w:p>
        </w:tc>
        <w:tc>
          <w:tcPr>
            <w:tcW w:w="960" w:type="dxa"/>
            <w:tcBorders>
              <w:top w:val="nil"/>
              <w:left w:val="single" w:sz="4" w:space="0" w:color="808080"/>
              <w:bottom w:val="single" w:sz="4" w:space="0" w:color="808080"/>
              <w:right w:val="single" w:sz="4" w:space="0" w:color="808080"/>
            </w:tcBorders>
            <w:shd w:val="clear" w:color="000000" w:fill="5B9BD5"/>
          </w:tcPr>
          <w:p w14:paraId="464FE8A5" w14:textId="37F6CDC5" w:rsidR="00503D3A" w:rsidRDefault="00314AA1" w:rsidP="00314AA1">
            <w:pPr>
              <w:jc w:val="right"/>
              <w:rPr>
                <w:rFonts w:ascii="Verdana" w:eastAsia="Times New Roman" w:hAnsi="Verdana"/>
                <w:color w:val="FFFFFF"/>
                <w:sz w:val="16"/>
                <w:szCs w:val="16"/>
              </w:rPr>
            </w:pPr>
            <w:r>
              <w:rPr>
                <w:rFonts w:ascii="Verdana" w:eastAsia="Times New Roman" w:hAnsi="Verdana"/>
                <w:color w:val="FFFFFF"/>
                <w:sz w:val="16"/>
                <w:szCs w:val="16"/>
              </w:rPr>
              <w:t>5,09</w:t>
            </w:r>
          </w:p>
        </w:tc>
      </w:tr>
      <w:tr w:rsidR="00503D3A" w:rsidRPr="00F34403" w14:paraId="37EFE9C3" w14:textId="099551C9" w:rsidTr="00503D3A">
        <w:trPr>
          <w:trHeight w:val="233"/>
        </w:trPr>
        <w:tc>
          <w:tcPr>
            <w:tcW w:w="7217" w:type="dxa"/>
            <w:gridSpan w:val="2"/>
            <w:tcBorders>
              <w:top w:val="nil"/>
              <w:left w:val="single" w:sz="4" w:space="0" w:color="808080"/>
              <w:bottom w:val="single" w:sz="4" w:space="0" w:color="808080"/>
              <w:right w:val="nil"/>
            </w:tcBorders>
            <w:shd w:val="clear" w:color="000000" w:fill="5B9BD5"/>
            <w:noWrap/>
            <w:vAlign w:val="center"/>
          </w:tcPr>
          <w:p w14:paraId="2D1010D2" w14:textId="69A660E9" w:rsidR="00503D3A" w:rsidRPr="00F34403" w:rsidRDefault="00503D3A" w:rsidP="00503D3A">
            <w:pPr>
              <w:jc w:val="left"/>
              <w:rPr>
                <w:rFonts w:ascii="Verdana" w:eastAsia="Times New Roman" w:hAnsi="Verdana"/>
                <w:b/>
                <w:bCs/>
                <w:color w:val="FFFFFF"/>
                <w:sz w:val="16"/>
                <w:szCs w:val="16"/>
              </w:rPr>
            </w:pPr>
            <w:r w:rsidRPr="00F34403">
              <w:rPr>
                <w:rFonts w:ascii="Verdana" w:eastAsia="Times New Roman" w:hAnsi="Verdana"/>
                <w:b/>
                <w:bCs/>
                <w:color w:val="FFFFFF"/>
                <w:sz w:val="16"/>
                <w:szCs w:val="16"/>
              </w:rPr>
              <w:t>Total</w:t>
            </w:r>
          </w:p>
        </w:tc>
        <w:tc>
          <w:tcPr>
            <w:tcW w:w="1451" w:type="dxa"/>
            <w:tcBorders>
              <w:top w:val="nil"/>
              <w:left w:val="single" w:sz="4" w:space="0" w:color="C0C0C0"/>
              <w:bottom w:val="single" w:sz="4" w:space="0" w:color="808080"/>
              <w:right w:val="single" w:sz="4" w:space="0" w:color="808080"/>
            </w:tcBorders>
            <w:shd w:val="clear" w:color="000000" w:fill="5B9BD5"/>
            <w:noWrap/>
            <w:vAlign w:val="center"/>
          </w:tcPr>
          <w:p w14:paraId="5C620893" w14:textId="71CF033F" w:rsidR="00503D3A" w:rsidRPr="00F34403" w:rsidRDefault="00314AA1" w:rsidP="00314AA1">
            <w:pPr>
              <w:jc w:val="right"/>
              <w:rPr>
                <w:rFonts w:ascii="Verdana" w:eastAsia="Times New Roman" w:hAnsi="Verdana"/>
                <w:b/>
                <w:bCs/>
                <w:color w:val="FFFFFF"/>
                <w:sz w:val="16"/>
                <w:szCs w:val="16"/>
              </w:rPr>
            </w:pPr>
            <w:r>
              <w:rPr>
                <w:rFonts w:ascii="Verdana" w:eastAsia="Times New Roman" w:hAnsi="Verdana"/>
                <w:b/>
                <w:bCs/>
                <w:color w:val="FFFFFF"/>
                <w:sz w:val="16"/>
                <w:szCs w:val="16"/>
              </w:rPr>
              <w:t>27.780.349,32</w:t>
            </w:r>
          </w:p>
        </w:tc>
        <w:tc>
          <w:tcPr>
            <w:tcW w:w="960" w:type="dxa"/>
            <w:tcBorders>
              <w:top w:val="nil"/>
              <w:left w:val="single" w:sz="4" w:space="0" w:color="C0C0C0"/>
              <w:bottom w:val="single" w:sz="4" w:space="0" w:color="808080"/>
              <w:right w:val="single" w:sz="4" w:space="0" w:color="808080"/>
            </w:tcBorders>
            <w:shd w:val="clear" w:color="000000" w:fill="5B9BD5"/>
          </w:tcPr>
          <w:p w14:paraId="406F4EEE" w14:textId="35E5C881" w:rsidR="00503D3A" w:rsidRPr="00F34403" w:rsidRDefault="00503D3A" w:rsidP="00503D3A">
            <w:pPr>
              <w:jc w:val="right"/>
              <w:rPr>
                <w:rFonts w:ascii="Verdana" w:eastAsia="Times New Roman" w:hAnsi="Verdana"/>
                <w:b/>
                <w:bCs/>
                <w:color w:val="FFFFFF"/>
                <w:sz w:val="16"/>
                <w:szCs w:val="16"/>
              </w:rPr>
            </w:pPr>
            <w:r>
              <w:rPr>
                <w:rFonts w:ascii="Verdana" w:eastAsia="Times New Roman" w:hAnsi="Verdana"/>
                <w:b/>
                <w:bCs/>
                <w:color w:val="FFFFFF"/>
                <w:sz w:val="16"/>
                <w:szCs w:val="16"/>
              </w:rPr>
              <w:t>100,00</w:t>
            </w:r>
          </w:p>
        </w:tc>
      </w:tr>
    </w:tbl>
    <w:p w14:paraId="60CA4A12" w14:textId="177AC322" w:rsidR="005F09D0" w:rsidRPr="00387DE5" w:rsidRDefault="00F34403">
      <w:pPr>
        <w:rPr>
          <w:rFonts w:ascii="Times New Roman" w:eastAsia="Times New Roman" w:hAnsi="Times New Roman" w:cs="Times New Roman"/>
          <w:sz w:val="16"/>
          <w:szCs w:val="24"/>
        </w:rPr>
      </w:pPr>
      <w:r w:rsidRPr="00387DE5">
        <w:rPr>
          <w:rFonts w:ascii="Times New Roman" w:eastAsia="Times New Roman" w:hAnsi="Times New Roman" w:cs="Times New Roman"/>
          <w:sz w:val="16"/>
          <w:szCs w:val="24"/>
        </w:rPr>
        <w:t>Fonte: Tesouro Gerencial</w:t>
      </w:r>
      <w:r w:rsidR="00633725">
        <w:rPr>
          <w:rFonts w:ascii="Times New Roman" w:eastAsia="Times New Roman" w:hAnsi="Times New Roman" w:cs="Times New Roman"/>
          <w:sz w:val="16"/>
          <w:szCs w:val="24"/>
        </w:rPr>
        <w:t>/2022</w:t>
      </w:r>
    </w:p>
    <w:p w14:paraId="20DB2894" w14:textId="77777777" w:rsidR="00F34403" w:rsidRDefault="00F34403">
      <w:pPr>
        <w:rPr>
          <w:rFonts w:ascii="Times New Roman" w:eastAsia="Times New Roman" w:hAnsi="Times New Roman" w:cs="Times New Roman"/>
          <w:szCs w:val="24"/>
        </w:rPr>
      </w:pPr>
    </w:p>
    <w:p w14:paraId="12B06FD7" w14:textId="77777777" w:rsidR="00F34403" w:rsidRPr="00F34403" w:rsidRDefault="00F34403">
      <w:pPr>
        <w:rPr>
          <w:rFonts w:ascii="Times New Roman" w:eastAsia="Times New Roman" w:hAnsi="Times New Roman" w:cs="Times New Roman"/>
          <w:szCs w:val="24"/>
        </w:rPr>
      </w:pPr>
    </w:p>
    <w:p w14:paraId="4B8874D2" w14:textId="56C4B3EA" w:rsidR="005F09D0" w:rsidRDefault="006317DD" w:rsidP="00B53C1C">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Percebe-se que todas as empresas contratadas pela UFR, são de na</w:t>
      </w:r>
      <w:r w:rsidR="00F34403">
        <w:rPr>
          <w:rFonts w:ascii="Times New Roman" w:eastAsia="Times New Roman" w:hAnsi="Times New Roman" w:cs="Times New Roman"/>
          <w:sz w:val="24"/>
          <w:szCs w:val="24"/>
        </w:rPr>
        <w:t>tureza prestadoras de serviços conforme sup</w:t>
      </w:r>
      <w:r w:rsidR="000B615E">
        <w:rPr>
          <w:rFonts w:ascii="Times New Roman" w:eastAsia="Times New Roman" w:hAnsi="Times New Roman" w:cs="Times New Roman"/>
          <w:sz w:val="24"/>
          <w:szCs w:val="24"/>
        </w:rPr>
        <w:t>r</w:t>
      </w:r>
      <w:r w:rsidR="00314AA1">
        <w:rPr>
          <w:rFonts w:ascii="Times New Roman" w:eastAsia="Times New Roman" w:hAnsi="Times New Roman" w:cs="Times New Roman"/>
          <w:sz w:val="24"/>
          <w:szCs w:val="24"/>
        </w:rPr>
        <w:t>acitado representando quase 99,9</w:t>
      </w:r>
      <w:r w:rsidR="000B615E">
        <w:rPr>
          <w:rFonts w:ascii="Times New Roman" w:eastAsia="Times New Roman" w:hAnsi="Times New Roman" w:cs="Times New Roman"/>
          <w:sz w:val="24"/>
          <w:szCs w:val="24"/>
        </w:rPr>
        <w:t>3</w:t>
      </w:r>
      <w:r w:rsidR="00F34403">
        <w:rPr>
          <w:rFonts w:ascii="Times New Roman" w:eastAsia="Times New Roman" w:hAnsi="Times New Roman" w:cs="Times New Roman"/>
          <w:sz w:val="24"/>
          <w:szCs w:val="24"/>
        </w:rPr>
        <w:t>% das obrigações contratuais.</w:t>
      </w:r>
    </w:p>
    <w:p w14:paraId="1ECF21F9" w14:textId="73512222" w:rsidR="00F34403" w:rsidRDefault="00F34403" w:rsidP="00B53C1C">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Destaca-se no quadro acima que dois valores merecem</w:t>
      </w:r>
      <w:r w:rsidR="006317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observações relevantes:</w:t>
      </w:r>
    </w:p>
    <w:p w14:paraId="754C8B0F" w14:textId="52C9E2A2" w:rsidR="00DB5748" w:rsidRDefault="00DB5748" w:rsidP="00B53C1C">
      <w:pPr>
        <w:pStyle w:val="PargrafodaLista"/>
        <w:numPr>
          <w:ilvl w:val="0"/>
          <w:numId w:val="9"/>
        </w:numPr>
        <w:ind w:right="-1702"/>
        <w:rPr>
          <w:rFonts w:ascii="Times New Roman" w:eastAsia="Times New Roman" w:hAnsi="Times New Roman" w:cs="Times New Roman"/>
          <w:sz w:val="24"/>
          <w:szCs w:val="24"/>
        </w:rPr>
      </w:pPr>
      <w:r>
        <w:rPr>
          <w:rFonts w:ascii="Times New Roman" w:eastAsia="Times New Roman" w:hAnsi="Times New Roman" w:cs="Times New Roman"/>
          <w:sz w:val="24"/>
          <w:szCs w:val="24"/>
        </w:rPr>
        <w:t>Empresa KADEAS RESTAURANTES LTDA. (CNPJ 10.713.331/0001-22) = responsável pelo fornecimento de alimentação coletiva no Restaurante Universitário da UFR</w:t>
      </w:r>
      <w:r w:rsidRPr="00F34403">
        <w:rPr>
          <w:rFonts w:ascii="Times New Roman" w:eastAsia="Times New Roman" w:hAnsi="Times New Roman" w:cs="Times New Roman"/>
          <w:sz w:val="24"/>
          <w:szCs w:val="24"/>
        </w:rPr>
        <w:t xml:space="preserve"> </w:t>
      </w:r>
      <w:r w:rsidR="000A40EF">
        <w:rPr>
          <w:rFonts w:ascii="Times New Roman" w:eastAsia="Times New Roman" w:hAnsi="Times New Roman" w:cs="Times New Roman"/>
          <w:sz w:val="24"/>
          <w:szCs w:val="24"/>
        </w:rPr>
        <w:t>conforme contrato</w:t>
      </w:r>
      <w:r>
        <w:rPr>
          <w:rFonts w:ascii="Times New Roman" w:eastAsia="Times New Roman" w:hAnsi="Times New Roman" w:cs="Times New Roman"/>
          <w:sz w:val="24"/>
          <w:szCs w:val="24"/>
        </w:rPr>
        <w:t xml:space="preserve"> nº 007/UFR/2022.</w:t>
      </w:r>
    </w:p>
    <w:p w14:paraId="62232EC5" w14:textId="5CD2835A" w:rsidR="00A10D46" w:rsidRDefault="00A10D46" w:rsidP="00B53C1C">
      <w:pPr>
        <w:pStyle w:val="PargrafodaLista"/>
        <w:numPr>
          <w:ilvl w:val="0"/>
          <w:numId w:val="9"/>
        </w:numPr>
        <w:ind w:right="-1702"/>
        <w:rPr>
          <w:rFonts w:ascii="Times New Roman" w:eastAsia="Times New Roman" w:hAnsi="Times New Roman" w:cs="Times New Roman"/>
          <w:sz w:val="24"/>
          <w:szCs w:val="24"/>
        </w:rPr>
      </w:pPr>
      <w:r>
        <w:rPr>
          <w:rFonts w:ascii="Times New Roman" w:eastAsia="Times New Roman" w:hAnsi="Times New Roman" w:cs="Times New Roman"/>
          <w:sz w:val="24"/>
          <w:szCs w:val="24"/>
        </w:rPr>
        <w:t>Empresa ARTEC ARQUITETURA E ENGENHARIA TÉCNICA LTDA</w:t>
      </w:r>
      <w:r w:rsidR="001A5DBC">
        <w:rPr>
          <w:rFonts w:ascii="Times New Roman" w:eastAsia="Times New Roman" w:hAnsi="Times New Roman" w:cs="Times New Roman"/>
          <w:sz w:val="24"/>
          <w:szCs w:val="24"/>
        </w:rPr>
        <w:t xml:space="preserve"> (CNPJ 24.805.08</w:t>
      </w:r>
      <w:r w:rsidR="00B853EE">
        <w:rPr>
          <w:rFonts w:ascii="Times New Roman" w:eastAsia="Times New Roman" w:hAnsi="Times New Roman" w:cs="Times New Roman"/>
          <w:sz w:val="24"/>
          <w:szCs w:val="24"/>
        </w:rPr>
        <w:t>4/0001-07, responsável por serviços de engenharia para manutenção e adequação p</w:t>
      </w:r>
      <w:r w:rsidR="00865080">
        <w:rPr>
          <w:rFonts w:ascii="Times New Roman" w:eastAsia="Times New Roman" w:hAnsi="Times New Roman" w:cs="Times New Roman"/>
          <w:sz w:val="24"/>
          <w:szCs w:val="24"/>
        </w:rPr>
        <w:t>redial, através dos Contratos n</w:t>
      </w:r>
      <w:r w:rsidR="00B853EE">
        <w:rPr>
          <w:rFonts w:ascii="Times New Roman" w:eastAsia="Times New Roman" w:hAnsi="Times New Roman" w:cs="Times New Roman"/>
          <w:sz w:val="24"/>
          <w:szCs w:val="24"/>
        </w:rPr>
        <w:t>º</w:t>
      </w:r>
      <w:r w:rsidR="00865080">
        <w:rPr>
          <w:rFonts w:ascii="Times New Roman" w:eastAsia="Times New Roman" w:hAnsi="Times New Roman" w:cs="Times New Roman"/>
          <w:sz w:val="24"/>
          <w:szCs w:val="24"/>
        </w:rPr>
        <w:t xml:space="preserve"> </w:t>
      </w:r>
      <w:r w:rsidR="00DC6813" w:rsidRPr="00B853EE">
        <w:rPr>
          <w:rFonts w:ascii="Times New Roman" w:eastAsia="Times New Roman" w:hAnsi="Times New Roman" w:cs="Times New Roman"/>
          <w:sz w:val="24"/>
          <w:szCs w:val="24"/>
        </w:rPr>
        <w:t>005/UFR/2022</w:t>
      </w:r>
      <w:r w:rsidR="00B853EE" w:rsidRPr="00B853EE">
        <w:rPr>
          <w:rFonts w:ascii="Times New Roman" w:eastAsia="Times New Roman" w:hAnsi="Times New Roman" w:cs="Times New Roman"/>
          <w:sz w:val="24"/>
          <w:szCs w:val="24"/>
        </w:rPr>
        <w:t>,</w:t>
      </w:r>
      <w:r w:rsidR="00DC6813" w:rsidRPr="00B853EE">
        <w:rPr>
          <w:rFonts w:ascii="Times New Roman" w:eastAsia="Times New Roman" w:hAnsi="Times New Roman" w:cs="Times New Roman"/>
          <w:sz w:val="24"/>
          <w:szCs w:val="24"/>
        </w:rPr>
        <w:t xml:space="preserve"> 008/UFR/2022</w:t>
      </w:r>
      <w:r w:rsidR="00B853EE">
        <w:rPr>
          <w:rFonts w:ascii="Times New Roman" w:eastAsia="Times New Roman" w:hAnsi="Times New Roman" w:cs="Times New Roman"/>
          <w:sz w:val="24"/>
          <w:szCs w:val="24"/>
        </w:rPr>
        <w:t xml:space="preserve"> e </w:t>
      </w:r>
      <w:r w:rsidR="00B853EE" w:rsidRPr="00B853EE">
        <w:rPr>
          <w:rFonts w:ascii="Times New Roman" w:eastAsia="Times New Roman" w:hAnsi="Times New Roman" w:cs="Times New Roman"/>
          <w:sz w:val="24"/>
          <w:szCs w:val="24"/>
        </w:rPr>
        <w:t>009/FUFMT/2022</w:t>
      </w:r>
      <w:r w:rsidR="00DC6813" w:rsidRPr="00B853EE">
        <w:rPr>
          <w:rFonts w:ascii="Times New Roman" w:eastAsia="Times New Roman" w:hAnsi="Times New Roman" w:cs="Times New Roman"/>
          <w:sz w:val="24"/>
          <w:szCs w:val="24"/>
        </w:rPr>
        <w:t>.</w:t>
      </w:r>
    </w:p>
    <w:p w14:paraId="4CF685CA" w14:textId="5336FB23" w:rsidR="005F09D0" w:rsidRDefault="00F34403" w:rsidP="00B53C1C">
      <w:pPr>
        <w:pStyle w:val="PargrafodaLista"/>
        <w:numPr>
          <w:ilvl w:val="0"/>
          <w:numId w:val="9"/>
        </w:numPr>
        <w:ind w:right="-1702"/>
        <w:rPr>
          <w:rFonts w:ascii="Times New Roman" w:eastAsia="Times New Roman" w:hAnsi="Times New Roman" w:cs="Times New Roman"/>
          <w:sz w:val="24"/>
          <w:szCs w:val="24"/>
        </w:rPr>
      </w:pPr>
      <w:r w:rsidRPr="00B853EE">
        <w:rPr>
          <w:rFonts w:ascii="Times New Roman" w:eastAsia="Times New Roman" w:hAnsi="Times New Roman" w:cs="Times New Roman"/>
          <w:sz w:val="24"/>
          <w:szCs w:val="24"/>
        </w:rPr>
        <w:t xml:space="preserve">Empresa </w:t>
      </w:r>
      <w:r w:rsidR="00DB5748" w:rsidRPr="00B853EE">
        <w:rPr>
          <w:rFonts w:ascii="Times New Roman" w:eastAsia="Times New Roman" w:hAnsi="Times New Roman" w:cs="Times New Roman"/>
          <w:sz w:val="24"/>
          <w:szCs w:val="24"/>
        </w:rPr>
        <w:t>PEDRO REGINALDO DE ALBERNAZ FARIA E FAGUNDES</w:t>
      </w:r>
      <w:r w:rsidRPr="00B853EE">
        <w:rPr>
          <w:rFonts w:ascii="Times New Roman" w:eastAsia="Times New Roman" w:hAnsi="Times New Roman" w:cs="Times New Roman"/>
          <w:sz w:val="24"/>
          <w:szCs w:val="24"/>
        </w:rPr>
        <w:t xml:space="preserve"> LTDA. (CNPJ 10.</w:t>
      </w:r>
      <w:r w:rsidR="00DB5748" w:rsidRPr="00B853EE">
        <w:rPr>
          <w:rFonts w:ascii="Times New Roman" w:eastAsia="Times New Roman" w:hAnsi="Times New Roman" w:cs="Times New Roman"/>
          <w:sz w:val="24"/>
          <w:szCs w:val="24"/>
        </w:rPr>
        <w:t>439.655/0001-14</w:t>
      </w:r>
      <w:r w:rsidRPr="00B853EE">
        <w:rPr>
          <w:rFonts w:ascii="Times New Roman" w:eastAsia="Times New Roman" w:hAnsi="Times New Roman" w:cs="Times New Roman"/>
          <w:sz w:val="24"/>
          <w:szCs w:val="24"/>
        </w:rPr>
        <w:t>) = r</w:t>
      </w:r>
      <w:r w:rsidR="00DB5748" w:rsidRPr="00B853EE">
        <w:rPr>
          <w:rFonts w:ascii="Times New Roman" w:eastAsia="Times New Roman" w:hAnsi="Times New Roman" w:cs="Times New Roman"/>
          <w:sz w:val="24"/>
          <w:szCs w:val="24"/>
        </w:rPr>
        <w:t xml:space="preserve">esponsável pelo fornecimento de mão-de-obra terceirizada </w:t>
      </w:r>
      <w:r w:rsidR="000A40EF" w:rsidRPr="00B853EE">
        <w:rPr>
          <w:rFonts w:ascii="Times New Roman" w:eastAsia="Times New Roman" w:hAnsi="Times New Roman" w:cs="Times New Roman"/>
          <w:sz w:val="24"/>
          <w:szCs w:val="24"/>
        </w:rPr>
        <w:t>administrativa e manutenção predial</w:t>
      </w:r>
      <w:r w:rsidR="00DB5748" w:rsidRPr="00B853EE">
        <w:rPr>
          <w:rFonts w:ascii="Times New Roman" w:eastAsia="Times New Roman" w:hAnsi="Times New Roman" w:cs="Times New Roman"/>
          <w:sz w:val="24"/>
          <w:szCs w:val="24"/>
        </w:rPr>
        <w:t xml:space="preserve"> do Campus</w:t>
      </w:r>
      <w:r w:rsidRPr="00B853EE">
        <w:rPr>
          <w:rFonts w:ascii="Times New Roman" w:eastAsia="Times New Roman" w:hAnsi="Times New Roman" w:cs="Times New Roman"/>
          <w:sz w:val="24"/>
          <w:szCs w:val="24"/>
        </w:rPr>
        <w:t xml:space="preserve"> da UFR</w:t>
      </w:r>
      <w:r w:rsidR="000A40EF" w:rsidRPr="00B853EE">
        <w:rPr>
          <w:rFonts w:ascii="Times New Roman" w:eastAsia="Times New Roman" w:hAnsi="Times New Roman" w:cs="Times New Roman"/>
          <w:sz w:val="24"/>
          <w:szCs w:val="24"/>
        </w:rPr>
        <w:t>,</w:t>
      </w:r>
      <w:r w:rsidRPr="00B853EE">
        <w:rPr>
          <w:rFonts w:ascii="Times New Roman" w:eastAsia="Times New Roman" w:hAnsi="Times New Roman" w:cs="Times New Roman"/>
          <w:sz w:val="24"/>
          <w:szCs w:val="24"/>
        </w:rPr>
        <w:t xml:space="preserve"> </w:t>
      </w:r>
      <w:r w:rsidR="000A40EF" w:rsidRPr="00B853EE">
        <w:rPr>
          <w:rFonts w:ascii="Times New Roman" w:eastAsia="Times New Roman" w:hAnsi="Times New Roman" w:cs="Times New Roman"/>
          <w:sz w:val="24"/>
          <w:szCs w:val="24"/>
        </w:rPr>
        <w:t>conforme contrato nº 121/UFR/2019</w:t>
      </w:r>
      <w:r w:rsidRPr="00B853EE">
        <w:rPr>
          <w:rFonts w:ascii="Times New Roman" w:eastAsia="Times New Roman" w:hAnsi="Times New Roman" w:cs="Times New Roman"/>
          <w:sz w:val="24"/>
          <w:szCs w:val="24"/>
        </w:rPr>
        <w:t>.</w:t>
      </w:r>
    </w:p>
    <w:p w14:paraId="7F4D5377" w14:textId="3789948C" w:rsidR="00314AA1" w:rsidRPr="00B853EE" w:rsidRDefault="0074067E" w:rsidP="00B53C1C">
      <w:pPr>
        <w:pStyle w:val="PargrafodaLista"/>
        <w:numPr>
          <w:ilvl w:val="0"/>
          <w:numId w:val="9"/>
        </w:numPr>
        <w:ind w:right="-1702"/>
        <w:rPr>
          <w:rFonts w:ascii="Times New Roman" w:eastAsia="Times New Roman" w:hAnsi="Times New Roman" w:cs="Times New Roman"/>
          <w:sz w:val="24"/>
          <w:szCs w:val="24"/>
        </w:rPr>
      </w:pPr>
      <w:r>
        <w:rPr>
          <w:rFonts w:ascii="Times New Roman" w:eastAsia="Times New Roman" w:hAnsi="Times New Roman" w:cs="Times New Roman"/>
          <w:sz w:val="24"/>
          <w:szCs w:val="24"/>
        </w:rPr>
        <w:t>Empresa CANDIDO INCORPORADORA LTDA. (CNPJ: 07.517.465/0001-63) = responsável pela realização de construção do Prédio Operacional e Administrativo da UFR conforme contratos nº 012/UFR/2022 e 013/UFR/2022.</w:t>
      </w:r>
    </w:p>
    <w:p w14:paraId="7D24172A" w14:textId="77777777" w:rsidR="00191906" w:rsidRDefault="00191906" w:rsidP="00B53C1C">
      <w:pPr>
        <w:ind w:left="142" w:right="-1702" w:firstLine="567"/>
        <w:rPr>
          <w:rFonts w:ascii="Times New Roman" w:eastAsia="Times New Roman" w:hAnsi="Times New Roman" w:cs="Times New Roman"/>
          <w:sz w:val="24"/>
          <w:szCs w:val="24"/>
        </w:rPr>
      </w:pPr>
    </w:p>
    <w:p w14:paraId="2B44FCF2" w14:textId="309D7555" w:rsidR="00191906" w:rsidRDefault="00191906" w:rsidP="00B53C1C">
      <w:pPr>
        <w:ind w:left="142" w:right="-170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Dos valores indicados acim</w:t>
      </w:r>
      <w:r w:rsidR="00A10D46">
        <w:rPr>
          <w:rFonts w:ascii="Times New Roman" w:eastAsia="Times New Roman" w:hAnsi="Times New Roman" w:cs="Times New Roman"/>
          <w:sz w:val="24"/>
          <w:szCs w:val="24"/>
        </w:rPr>
        <w:t xml:space="preserve">a, ressalta-se que representam </w:t>
      </w:r>
      <w:r w:rsidR="0074067E">
        <w:rPr>
          <w:rFonts w:ascii="Times New Roman" w:eastAsia="Times New Roman" w:hAnsi="Times New Roman" w:cs="Times New Roman"/>
          <w:sz w:val="24"/>
          <w:szCs w:val="24"/>
        </w:rPr>
        <w:t>74</w:t>
      </w:r>
      <w:r w:rsidR="000B615E">
        <w:rPr>
          <w:rFonts w:ascii="Times New Roman" w:eastAsia="Times New Roman" w:hAnsi="Times New Roman" w:cs="Times New Roman"/>
          <w:sz w:val="24"/>
          <w:szCs w:val="24"/>
        </w:rPr>
        <w:t>,</w:t>
      </w:r>
      <w:r w:rsidR="0074067E">
        <w:rPr>
          <w:rFonts w:ascii="Times New Roman" w:eastAsia="Times New Roman" w:hAnsi="Times New Roman" w:cs="Times New Roman"/>
          <w:sz w:val="24"/>
          <w:szCs w:val="24"/>
        </w:rPr>
        <w:t>53</w:t>
      </w:r>
      <w:r>
        <w:rPr>
          <w:rFonts w:ascii="Times New Roman" w:eastAsia="Times New Roman" w:hAnsi="Times New Roman" w:cs="Times New Roman"/>
          <w:sz w:val="24"/>
          <w:szCs w:val="24"/>
        </w:rPr>
        <w:t>% do montante das obrigações contratuais</w:t>
      </w:r>
      <w:r w:rsidR="006539FD">
        <w:rPr>
          <w:rFonts w:ascii="Times New Roman" w:eastAsia="Times New Roman" w:hAnsi="Times New Roman" w:cs="Times New Roman"/>
          <w:sz w:val="24"/>
          <w:szCs w:val="24"/>
        </w:rPr>
        <w:t>.</w:t>
      </w:r>
    </w:p>
    <w:p w14:paraId="23AB1373" w14:textId="77777777" w:rsidR="0009530E" w:rsidRDefault="0009530E" w:rsidP="00B53C1C">
      <w:pPr>
        <w:ind w:left="142" w:right="-1702" w:firstLine="567"/>
        <w:rPr>
          <w:rFonts w:ascii="Times New Roman" w:eastAsia="Times New Roman" w:hAnsi="Times New Roman" w:cs="Times New Roman"/>
          <w:sz w:val="24"/>
          <w:szCs w:val="24"/>
        </w:rPr>
      </w:pPr>
    </w:p>
    <w:p w14:paraId="55218D80" w14:textId="77777777" w:rsidR="006539FD" w:rsidRDefault="006539FD" w:rsidP="00191906">
      <w:pPr>
        <w:ind w:left="142" w:firstLine="567"/>
        <w:rPr>
          <w:rFonts w:ascii="Times New Roman" w:eastAsia="Times New Roman" w:hAnsi="Times New Roman" w:cs="Times New Roman"/>
          <w:b/>
          <w:sz w:val="24"/>
          <w:szCs w:val="24"/>
        </w:rPr>
      </w:pPr>
    </w:p>
    <w:p w14:paraId="07298F19" w14:textId="3E7304C4" w:rsidR="006539FD" w:rsidRDefault="00AF13F5" w:rsidP="00191906">
      <w:pPr>
        <w:ind w:left="14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003.00</w:t>
      </w:r>
      <w:r w:rsidR="006539FD" w:rsidRPr="006539FD">
        <w:rPr>
          <w:rFonts w:ascii="Times New Roman" w:eastAsia="Times New Roman" w:hAnsi="Times New Roman" w:cs="Times New Roman"/>
          <w:b/>
          <w:sz w:val="24"/>
          <w:szCs w:val="24"/>
        </w:rPr>
        <w:t xml:space="preserve"> – Demonstrativo das </w:t>
      </w:r>
      <w:r w:rsidR="006539FD">
        <w:rPr>
          <w:rFonts w:ascii="Times New Roman" w:eastAsia="Times New Roman" w:hAnsi="Times New Roman" w:cs="Times New Roman"/>
          <w:b/>
          <w:sz w:val="24"/>
          <w:szCs w:val="24"/>
        </w:rPr>
        <w:t>Variações Patrimoniais (DVP)</w:t>
      </w:r>
    </w:p>
    <w:tbl>
      <w:tblPr>
        <w:tblW w:w="7240" w:type="dxa"/>
        <w:tblInd w:w="5" w:type="dxa"/>
        <w:tblCellMar>
          <w:left w:w="70" w:type="dxa"/>
          <w:right w:w="70" w:type="dxa"/>
        </w:tblCellMar>
        <w:tblLook w:val="04A0" w:firstRow="1" w:lastRow="0" w:firstColumn="1" w:lastColumn="0" w:noHBand="0" w:noVBand="1"/>
      </w:tblPr>
      <w:tblGrid>
        <w:gridCol w:w="601"/>
        <w:gridCol w:w="185"/>
        <w:gridCol w:w="587"/>
        <w:gridCol w:w="185"/>
        <w:gridCol w:w="2939"/>
        <w:gridCol w:w="1373"/>
        <w:gridCol w:w="1370"/>
      </w:tblGrid>
      <w:tr w:rsidR="00810DF8" w:rsidRPr="00810DF8" w14:paraId="569A8528" w14:textId="77777777" w:rsidTr="00810DF8">
        <w:trPr>
          <w:trHeight w:val="120"/>
        </w:trPr>
        <w:tc>
          <w:tcPr>
            <w:tcW w:w="620" w:type="dxa"/>
            <w:vMerge w:val="restart"/>
            <w:tcBorders>
              <w:top w:val="nil"/>
              <w:left w:val="nil"/>
              <w:bottom w:val="nil"/>
              <w:right w:val="nil"/>
            </w:tcBorders>
            <w:shd w:val="clear" w:color="000000" w:fill="FFFFFF"/>
            <w:hideMark/>
          </w:tcPr>
          <w:p w14:paraId="5077C218" w14:textId="15309DF9"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noProof/>
                <w:color w:val="000000"/>
                <w:sz w:val="18"/>
                <w:szCs w:val="18"/>
              </w:rPr>
              <w:drawing>
                <wp:anchor distT="0" distB="0" distL="114300" distR="114300" simplePos="0" relativeHeight="251662336" behindDoc="0" locked="0" layoutInCell="1" allowOverlap="1" wp14:anchorId="69DFF99C" wp14:editId="18E7F1B6">
                  <wp:simplePos x="0" y="0"/>
                  <wp:positionH relativeFrom="column">
                    <wp:posOffset>0</wp:posOffset>
                  </wp:positionH>
                  <wp:positionV relativeFrom="paragraph">
                    <wp:posOffset>0</wp:posOffset>
                  </wp:positionV>
                  <wp:extent cx="333375" cy="390525"/>
                  <wp:effectExtent l="0" t="0" r="9525" b="9525"/>
                  <wp:wrapNone/>
                  <wp:docPr id="2" name="Imagem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20" w:type="dxa"/>
            <w:tcBorders>
              <w:top w:val="nil"/>
              <w:left w:val="nil"/>
              <w:bottom w:val="nil"/>
              <w:right w:val="nil"/>
            </w:tcBorders>
            <w:shd w:val="clear" w:color="000000" w:fill="FFFFFF"/>
            <w:hideMark/>
          </w:tcPr>
          <w:p w14:paraId="1D5DE631"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600" w:type="dxa"/>
            <w:tcBorders>
              <w:top w:val="nil"/>
              <w:left w:val="nil"/>
              <w:bottom w:val="nil"/>
              <w:right w:val="nil"/>
            </w:tcBorders>
            <w:shd w:val="clear" w:color="000000" w:fill="FFFFFF"/>
            <w:hideMark/>
          </w:tcPr>
          <w:p w14:paraId="3654A69D"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45" w:type="dxa"/>
            <w:tcBorders>
              <w:top w:val="nil"/>
              <w:left w:val="nil"/>
              <w:bottom w:val="nil"/>
              <w:right w:val="nil"/>
            </w:tcBorders>
            <w:shd w:val="clear" w:color="000000" w:fill="FFFFFF"/>
            <w:hideMark/>
          </w:tcPr>
          <w:p w14:paraId="6888B371"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3057" w:type="dxa"/>
            <w:tcBorders>
              <w:top w:val="nil"/>
              <w:left w:val="nil"/>
              <w:bottom w:val="nil"/>
              <w:right w:val="nil"/>
            </w:tcBorders>
            <w:shd w:val="clear" w:color="000000" w:fill="FFFFFF"/>
            <w:hideMark/>
          </w:tcPr>
          <w:p w14:paraId="5F58F128"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72287614"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1546C259"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r>
      <w:tr w:rsidR="00810DF8" w:rsidRPr="00810DF8" w14:paraId="613C8864" w14:textId="77777777" w:rsidTr="00810DF8">
        <w:trPr>
          <w:trHeight w:val="240"/>
        </w:trPr>
        <w:tc>
          <w:tcPr>
            <w:tcW w:w="620" w:type="dxa"/>
            <w:vMerge/>
            <w:tcBorders>
              <w:top w:val="nil"/>
              <w:left w:val="nil"/>
              <w:bottom w:val="nil"/>
              <w:right w:val="nil"/>
            </w:tcBorders>
            <w:vAlign w:val="center"/>
            <w:hideMark/>
          </w:tcPr>
          <w:p w14:paraId="00F32B8C" w14:textId="77777777" w:rsidR="00810DF8" w:rsidRPr="00810DF8" w:rsidRDefault="00810DF8" w:rsidP="00810DF8">
            <w:pPr>
              <w:jc w:val="left"/>
              <w:rPr>
                <w:rFonts w:ascii="SansSerif" w:eastAsia="Times New Roman" w:hAnsi="SansSerif"/>
                <w:color w:val="000000"/>
                <w:sz w:val="18"/>
                <w:szCs w:val="18"/>
              </w:rPr>
            </w:pPr>
          </w:p>
        </w:tc>
        <w:tc>
          <w:tcPr>
            <w:tcW w:w="120" w:type="dxa"/>
            <w:tcBorders>
              <w:top w:val="nil"/>
              <w:left w:val="nil"/>
              <w:bottom w:val="nil"/>
              <w:right w:val="nil"/>
            </w:tcBorders>
            <w:shd w:val="clear" w:color="000000" w:fill="FFFFFF"/>
            <w:hideMark/>
          </w:tcPr>
          <w:p w14:paraId="0BDA4F70"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3702" w:type="dxa"/>
            <w:gridSpan w:val="3"/>
            <w:tcBorders>
              <w:top w:val="nil"/>
              <w:left w:val="nil"/>
              <w:bottom w:val="nil"/>
              <w:right w:val="nil"/>
            </w:tcBorders>
            <w:shd w:val="clear" w:color="000000" w:fill="FFFFFF"/>
            <w:hideMark/>
          </w:tcPr>
          <w:p w14:paraId="51262A4B" w14:textId="77777777" w:rsidR="00810DF8" w:rsidRPr="00810DF8" w:rsidRDefault="00810DF8" w:rsidP="00810DF8">
            <w:pPr>
              <w:jc w:val="left"/>
              <w:rPr>
                <w:rFonts w:ascii="SansSerif" w:eastAsia="Times New Roman" w:hAnsi="SansSerif"/>
                <w:b/>
                <w:bCs/>
                <w:color w:val="000000"/>
                <w:sz w:val="14"/>
                <w:szCs w:val="14"/>
              </w:rPr>
            </w:pPr>
            <w:r w:rsidRPr="00810DF8">
              <w:rPr>
                <w:rFonts w:ascii="SansSerif" w:eastAsia="Times New Roman" w:hAnsi="SansSerif"/>
                <w:b/>
                <w:bCs/>
                <w:color w:val="000000"/>
                <w:sz w:val="14"/>
                <w:szCs w:val="14"/>
              </w:rPr>
              <w:t>MINISTÉRIO DA FAZENDA</w:t>
            </w:r>
          </w:p>
        </w:tc>
        <w:tc>
          <w:tcPr>
            <w:tcW w:w="1399" w:type="dxa"/>
            <w:tcBorders>
              <w:top w:val="nil"/>
              <w:left w:val="nil"/>
              <w:bottom w:val="nil"/>
              <w:right w:val="nil"/>
            </w:tcBorders>
            <w:shd w:val="clear" w:color="000000" w:fill="FFFFFF"/>
            <w:hideMark/>
          </w:tcPr>
          <w:p w14:paraId="403163D6"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41CFF025"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r>
      <w:tr w:rsidR="00810DF8" w:rsidRPr="00810DF8" w14:paraId="207F01DD" w14:textId="77777777" w:rsidTr="00810DF8">
        <w:trPr>
          <w:trHeight w:val="199"/>
        </w:trPr>
        <w:tc>
          <w:tcPr>
            <w:tcW w:w="620" w:type="dxa"/>
            <w:vMerge/>
            <w:tcBorders>
              <w:top w:val="nil"/>
              <w:left w:val="nil"/>
              <w:bottom w:val="nil"/>
              <w:right w:val="nil"/>
            </w:tcBorders>
            <w:vAlign w:val="center"/>
            <w:hideMark/>
          </w:tcPr>
          <w:p w14:paraId="6A495312" w14:textId="77777777" w:rsidR="00810DF8" w:rsidRPr="00810DF8" w:rsidRDefault="00810DF8" w:rsidP="00810DF8">
            <w:pPr>
              <w:jc w:val="left"/>
              <w:rPr>
                <w:rFonts w:ascii="SansSerif" w:eastAsia="Times New Roman" w:hAnsi="SansSerif"/>
                <w:color w:val="000000"/>
                <w:sz w:val="18"/>
                <w:szCs w:val="18"/>
              </w:rPr>
            </w:pPr>
          </w:p>
        </w:tc>
        <w:tc>
          <w:tcPr>
            <w:tcW w:w="120" w:type="dxa"/>
            <w:tcBorders>
              <w:top w:val="nil"/>
              <w:left w:val="nil"/>
              <w:bottom w:val="nil"/>
              <w:right w:val="nil"/>
            </w:tcBorders>
            <w:shd w:val="clear" w:color="000000" w:fill="FFFFFF"/>
            <w:hideMark/>
          </w:tcPr>
          <w:p w14:paraId="1A04C537"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3702" w:type="dxa"/>
            <w:gridSpan w:val="3"/>
            <w:tcBorders>
              <w:top w:val="nil"/>
              <w:left w:val="nil"/>
              <w:bottom w:val="nil"/>
              <w:right w:val="nil"/>
            </w:tcBorders>
            <w:shd w:val="clear" w:color="000000" w:fill="FFFFFF"/>
            <w:hideMark/>
          </w:tcPr>
          <w:p w14:paraId="440E8321" w14:textId="77777777" w:rsidR="00810DF8" w:rsidRPr="00810DF8" w:rsidRDefault="00810DF8" w:rsidP="00810DF8">
            <w:pPr>
              <w:jc w:val="left"/>
              <w:rPr>
                <w:rFonts w:ascii="SansSerif" w:eastAsia="Times New Roman" w:hAnsi="SansSerif"/>
                <w:b/>
                <w:bCs/>
                <w:color w:val="000000"/>
                <w:sz w:val="10"/>
                <w:szCs w:val="10"/>
              </w:rPr>
            </w:pPr>
            <w:r w:rsidRPr="00810DF8">
              <w:rPr>
                <w:rFonts w:ascii="SansSerif" w:eastAsia="Times New Roman" w:hAnsi="SansSerif"/>
                <w:b/>
                <w:bCs/>
                <w:color w:val="000000"/>
                <w:sz w:val="10"/>
                <w:szCs w:val="10"/>
              </w:rPr>
              <w:t>SECRETARIA DO TESOURO NACIONAL</w:t>
            </w:r>
          </w:p>
        </w:tc>
        <w:tc>
          <w:tcPr>
            <w:tcW w:w="1399" w:type="dxa"/>
            <w:tcBorders>
              <w:top w:val="nil"/>
              <w:left w:val="nil"/>
              <w:bottom w:val="nil"/>
              <w:right w:val="nil"/>
            </w:tcBorders>
            <w:shd w:val="clear" w:color="000000" w:fill="FFFFFF"/>
            <w:hideMark/>
          </w:tcPr>
          <w:p w14:paraId="7BC97302"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7A4E14C0"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r>
      <w:tr w:rsidR="00810DF8" w:rsidRPr="00810DF8" w14:paraId="140E6161" w14:textId="77777777" w:rsidTr="00810DF8">
        <w:trPr>
          <w:trHeight w:val="60"/>
        </w:trPr>
        <w:tc>
          <w:tcPr>
            <w:tcW w:w="620" w:type="dxa"/>
            <w:vMerge/>
            <w:tcBorders>
              <w:top w:val="nil"/>
              <w:left w:val="nil"/>
              <w:bottom w:val="nil"/>
              <w:right w:val="nil"/>
            </w:tcBorders>
            <w:vAlign w:val="center"/>
            <w:hideMark/>
          </w:tcPr>
          <w:p w14:paraId="4377355B" w14:textId="77777777" w:rsidR="00810DF8" w:rsidRPr="00810DF8" w:rsidRDefault="00810DF8" w:rsidP="00810DF8">
            <w:pPr>
              <w:jc w:val="left"/>
              <w:rPr>
                <w:rFonts w:ascii="SansSerif" w:eastAsia="Times New Roman" w:hAnsi="SansSerif"/>
                <w:color w:val="000000"/>
                <w:sz w:val="18"/>
                <w:szCs w:val="18"/>
              </w:rPr>
            </w:pPr>
          </w:p>
        </w:tc>
        <w:tc>
          <w:tcPr>
            <w:tcW w:w="120" w:type="dxa"/>
            <w:tcBorders>
              <w:top w:val="nil"/>
              <w:left w:val="nil"/>
              <w:bottom w:val="nil"/>
              <w:right w:val="nil"/>
            </w:tcBorders>
            <w:shd w:val="clear" w:color="000000" w:fill="FFFFFF"/>
            <w:hideMark/>
          </w:tcPr>
          <w:p w14:paraId="4F46B521"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600" w:type="dxa"/>
            <w:tcBorders>
              <w:top w:val="nil"/>
              <w:left w:val="nil"/>
              <w:bottom w:val="nil"/>
              <w:right w:val="nil"/>
            </w:tcBorders>
            <w:shd w:val="clear" w:color="000000" w:fill="FFFFFF"/>
            <w:hideMark/>
          </w:tcPr>
          <w:p w14:paraId="669FA15B"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45" w:type="dxa"/>
            <w:tcBorders>
              <w:top w:val="nil"/>
              <w:left w:val="nil"/>
              <w:bottom w:val="nil"/>
              <w:right w:val="nil"/>
            </w:tcBorders>
            <w:shd w:val="clear" w:color="000000" w:fill="FFFFFF"/>
            <w:hideMark/>
          </w:tcPr>
          <w:p w14:paraId="14FE0F41"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3057" w:type="dxa"/>
            <w:tcBorders>
              <w:top w:val="nil"/>
              <w:left w:val="nil"/>
              <w:bottom w:val="nil"/>
              <w:right w:val="nil"/>
            </w:tcBorders>
            <w:shd w:val="clear" w:color="000000" w:fill="FFFFFF"/>
            <w:hideMark/>
          </w:tcPr>
          <w:p w14:paraId="719BF95E"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07BA734D"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16E61709"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r>
      <w:tr w:rsidR="00810DF8" w:rsidRPr="00810DF8" w14:paraId="4E31DEBB" w14:textId="77777777" w:rsidTr="00810DF8">
        <w:trPr>
          <w:trHeight w:val="102"/>
        </w:trPr>
        <w:tc>
          <w:tcPr>
            <w:tcW w:w="620" w:type="dxa"/>
            <w:tcBorders>
              <w:top w:val="nil"/>
              <w:left w:val="nil"/>
              <w:bottom w:val="nil"/>
              <w:right w:val="nil"/>
            </w:tcBorders>
            <w:shd w:val="clear" w:color="000000" w:fill="FFFFFF"/>
            <w:hideMark/>
          </w:tcPr>
          <w:p w14:paraId="06BA870E"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20" w:type="dxa"/>
            <w:tcBorders>
              <w:top w:val="nil"/>
              <w:left w:val="nil"/>
              <w:bottom w:val="nil"/>
              <w:right w:val="nil"/>
            </w:tcBorders>
            <w:shd w:val="clear" w:color="000000" w:fill="FFFFFF"/>
            <w:hideMark/>
          </w:tcPr>
          <w:p w14:paraId="3CDBDC22"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600" w:type="dxa"/>
            <w:tcBorders>
              <w:top w:val="nil"/>
              <w:left w:val="nil"/>
              <w:bottom w:val="nil"/>
              <w:right w:val="nil"/>
            </w:tcBorders>
            <w:shd w:val="clear" w:color="000000" w:fill="FFFFFF"/>
            <w:hideMark/>
          </w:tcPr>
          <w:p w14:paraId="5998D918"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45" w:type="dxa"/>
            <w:tcBorders>
              <w:top w:val="nil"/>
              <w:left w:val="nil"/>
              <w:bottom w:val="nil"/>
              <w:right w:val="nil"/>
            </w:tcBorders>
            <w:shd w:val="clear" w:color="000000" w:fill="FFFFFF"/>
            <w:hideMark/>
          </w:tcPr>
          <w:p w14:paraId="57CD5844"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3057" w:type="dxa"/>
            <w:tcBorders>
              <w:top w:val="nil"/>
              <w:left w:val="nil"/>
              <w:bottom w:val="nil"/>
              <w:right w:val="nil"/>
            </w:tcBorders>
            <w:shd w:val="clear" w:color="000000" w:fill="FFFFFF"/>
            <w:hideMark/>
          </w:tcPr>
          <w:p w14:paraId="7BC00DC7"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11DD8CC6"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7B6E369B"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r>
      <w:tr w:rsidR="00810DF8" w:rsidRPr="00810DF8" w14:paraId="4BC13AAE" w14:textId="77777777" w:rsidTr="00810DF8">
        <w:trPr>
          <w:trHeight w:val="199"/>
        </w:trPr>
        <w:tc>
          <w:tcPr>
            <w:tcW w:w="1340" w:type="dxa"/>
            <w:gridSpan w:val="3"/>
            <w:tcBorders>
              <w:top w:val="nil"/>
              <w:left w:val="nil"/>
              <w:bottom w:val="nil"/>
              <w:right w:val="nil"/>
            </w:tcBorders>
            <w:shd w:val="clear" w:color="000000" w:fill="FFFFFF"/>
            <w:vAlign w:val="center"/>
            <w:hideMark/>
          </w:tcPr>
          <w:p w14:paraId="6A3A80AD"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TITULO</w:t>
            </w:r>
          </w:p>
        </w:tc>
        <w:tc>
          <w:tcPr>
            <w:tcW w:w="45" w:type="dxa"/>
            <w:tcBorders>
              <w:top w:val="nil"/>
              <w:left w:val="nil"/>
              <w:bottom w:val="nil"/>
              <w:right w:val="nil"/>
            </w:tcBorders>
            <w:shd w:val="clear" w:color="000000" w:fill="FFFFFF"/>
            <w:hideMark/>
          </w:tcPr>
          <w:p w14:paraId="61675765"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5855" w:type="dxa"/>
            <w:gridSpan w:val="3"/>
            <w:tcBorders>
              <w:top w:val="nil"/>
              <w:left w:val="nil"/>
              <w:bottom w:val="nil"/>
              <w:right w:val="nil"/>
            </w:tcBorders>
            <w:shd w:val="clear" w:color="000000" w:fill="FFFFFF"/>
            <w:vAlign w:val="center"/>
            <w:hideMark/>
          </w:tcPr>
          <w:p w14:paraId="5490A2C5"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DEMONSTRAÇÕES DAS VARIAÇÕES PATRIMONIAIS - TODOS OS ORÇAMENTOS</w:t>
            </w:r>
          </w:p>
        </w:tc>
      </w:tr>
      <w:tr w:rsidR="00810DF8" w:rsidRPr="00810DF8" w14:paraId="48DB51E0" w14:textId="77777777" w:rsidTr="00810DF8">
        <w:trPr>
          <w:trHeight w:val="199"/>
        </w:trPr>
        <w:tc>
          <w:tcPr>
            <w:tcW w:w="1340" w:type="dxa"/>
            <w:gridSpan w:val="3"/>
            <w:tcBorders>
              <w:top w:val="nil"/>
              <w:left w:val="nil"/>
              <w:bottom w:val="nil"/>
              <w:right w:val="nil"/>
            </w:tcBorders>
            <w:shd w:val="clear" w:color="000000" w:fill="FFFFFF"/>
            <w:vAlign w:val="center"/>
            <w:hideMark/>
          </w:tcPr>
          <w:p w14:paraId="4EF4FA41"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SUBTITULO</w:t>
            </w:r>
          </w:p>
        </w:tc>
        <w:tc>
          <w:tcPr>
            <w:tcW w:w="45" w:type="dxa"/>
            <w:tcBorders>
              <w:top w:val="nil"/>
              <w:left w:val="nil"/>
              <w:bottom w:val="nil"/>
              <w:right w:val="nil"/>
            </w:tcBorders>
            <w:shd w:val="clear" w:color="000000" w:fill="FFFFFF"/>
            <w:hideMark/>
          </w:tcPr>
          <w:p w14:paraId="27316FAC"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5855" w:type="dxa"/>
            <w:gridSpan w:val="3"/>
            <w:tcBorders>
              <w:top w:val="nil"/>
              <w:left w:val="nil"/>
              <w:bottom w:val="nil"/>
              <w:right w:val="nil"/>
            </w:tcBorders>
            <w:shd w:val="clear" w:color="000000" w:fill="FFFFFF"/>
            <w:vAlign w:val="center"/>
            <w:hideMark/>
          </w:tcPr>
          <w:p w14:paraId="2E95EE14" w14:textId="211C02F4"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 xml:space="preserve">26454 - UNIVERSIDADE FEDERAL DE RONDONÓPOLIS </w:t>
            </w:r>
            <w:r w:rsidR="00120093">
              <w:rPr>
                <w:rFonts w:ascii="SansSerif" w:eastAsia="Times New Roman" w:hAnsi="SansSerif"/>
                <w:color w:val="000000"/>
                <w:sz w:val="10"/>
                <w:szCs w:val="10"/>
              </w:rPr>
              <w:t>–</w:t>
            </w:r>
            <w:r w:rsidRPr="00810DF8">
              <w:rPr>
                <w:rFonts w:ascii="SansSerif" w:eastAsia="Times New Roman" w:hAnsi="SansSerif"/>
                <w:color w:val="000000"/>
                <w:sz w:val="10"/>
                <w:szCs w:val="10"/>
              </w:rPr>
              <w:t xml:space="preserve"> AUTARQUIA</w:t>
            </w:r>
          </w:p>
        </w:tc>
      </w:tr>
      <w:tr w:rsidR="00810DF8" w:rsidRPr="00810DF8" w14:paraId="4652E178" w14:textId="77777777" w:rsidTr="00810DF8">
        <w:trPr>
          <w:trHeight w:val="199"/>
        </w:trPr>
        <w:tc>
          <w:tcPr>
            <w:tcW w:w="1340" w:type="dxa"/>
            <w:gridSpan w:val="3"/>
            <w:tcBorders>
              <w:top w:val="nil"/>
              <w:left w:val="nil"/>
              <w:bottom w:val="nil"/>
              <w:right w:val="nil"/>
            </w:tcBorders>
            <w:shd w:val="clear" w:color="000000" w:fill="FFFFFF"/>
            <w:vAlign w:val="center"/>
            <w:hideMark/>
          </w:tcPr>
          <w:p w14:paraId="20E0EBB3"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ORGÃO SUPERIOR</w:t>
            </w:r>
          </w:p>
        </w:tc>
        <w:tc>
          <w:tcPr>
            <w:tcW w:w="45" w:type="dxa"/>
            <w:tcBorders>
              <w:top w:val="nil"/>
              <w:left w:val="nil"/>
              <w:bottom w:val="nil"/>
              <w:right w:val="nil"/>
            </w:tcBorders>
            <w:shd w:val="clear" w:color="000000" w:fill="FFFFFF"/>
            <w:hideMark/>
          </w:tcPr>
          <w:p w14:paraId="6FBEE606"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5855" w:type="dxa"/>
            <w:gridSpan w:val="3"/>
            <w:tcBorders>
              <w:top w:val="nil"/>
              <w:left w:val="nil"/>
              <w:bottom w:val="nil"/>
              <w:right w:val="nil"/>
            </w:tcBorders>
            <w:shd w:val="clear" w:color="000000" w:fill="FFFFFF"/>
            <w:vAlign w:val="center"/>
            <w:hideMark/>
          </w:tcPr>
          <w:p w14:paraId="098B76A2"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26000 - MINISTERIO DA EDUCACAO</w:t>
            </w:r>
          </w:p>
        </w:tc>
      </w:tr>
      <w:tr w:rsidR="00810DF8" w:rsidRPr="00810DF8" w14:paraId="1C2A3A2B" w14:textId="77777777" w:rsidTr="00810DF8">
        <w:trPr>
          <w:trHeight w:val="199"/>
        </w:trPr>
        <w:tc>
          <w:tcPr>
            <w:tcW w:w="1340" w:type="dxa"/>
            <w:gridSpan w:val="3"/>
            <w:tcBorders>
              <w:top w:val="nil"/>
              <w:left w:val="nil"/>
              <w:bottom w:val="nil"/>
              <w:right w:val="nil"/>
            </w:tcBorders>
            <w:shd w:val="clear" w:color="000000" w:fill="FFFFFF"/>
            <w:vAlign w:val="center"/>
            <w:hideMark/>
          </w:tcPr>
          <w:p w14:paraId="74A09068" w14:textId="77777777" w:rsidR="00810DF8" w:rsidRPr="00810DF8" w:rsidRDefault="00810DF8" w:rsidP="00810DF8">
            <w:pPr>
              <w:jc w:val="left"/>
              <w:rPr>
                <w:rFonts w:ascii="SansSerif" w:eastAsia="Times New Roman" w:hAnsi="SansSerif"/>
                <w:color w:val="000000"/>
                <w:sz w:val="10"/>
                <w:szCs w:val="10"/>
              </w:rPr>
            </w:pPr>
            <w:proofErr w:type="spellStart"/>
            <w:r w:rsidRPr="00810DF8">
              <w:rPr>
                <w:rFonts w:ascii="SansSerif" w:eastAsia="Times New Roman" w:hAnsi="SansSerif"/>
                <w:color w:val="000000"/>
                <w:sz w:val="10"/>
                <w:szCs w:val="10"/>
              </w:rPr>
              <w:t>EXERCíCIO</w:t>
            </w:r>
            <w:proofErr w:type="spellEnd"/>
          </w:p>
        </w:tc>
        <w:tc>
          <w:tcPr>
            <w:tcW w:w="45" w:type="dxa"/>
            <w:tcBorders>
              <w:top w:val="nil"/>
              <w:left w:val="nil"/>
              <w:bottom w:val="nil"/>
              <w:right w:val="nil"/>
            </w:tcBorders>
            <w:shd w:val="clear" w:color="000000" w:fill="FFFFFF"/>
            <w:hideMark/>
          </w:tcPr>
          <w:p w14:paraId="4ED0E17D"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5855" w:type="dxa"/>
            <w:gridSpan w:val="3"/>
            <w:tcBorders>
              <w:top w:val="nil"/>
              <w:left w:val="nil"/>
              <w:bottom w:val="nil"/>
              <w:right w:val="nil"/>
            </w:tcBorders>
            <w:shd w:val="clear" w:color="000000" w:fill="FFFFFF"/>
            <w:vAlign w:val="center"/>
            <w:hideMark/>
          </w:tcPr>
          <w:p w14:paraId="3E674E0E"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2022</w:t>
            </w:r>
          </w:p>
        </w:tc>
      </w:tr>
      <w:tr w:rsidR="00810DF8" w:rsidRPr="00810DF8" w14:paraId="548B777E" w14:textId="77777777" w:rsidTr="00810DF8">
        <w:trPr>
          <w:trHeight w:val="199"/>
        </w:trPr>
        <w:tc>
          <w:tcPr>
            <w:tcW w:w="1340" w:type="dxa"/>
            <w:gridSpan w:val="3"/>
            <w:tcBorders>
              <w:top w:val="nil"/>
              <w:left w:val="nil"/>
              <w:bottom w:val="nil"/>
              <w:right w:val="nil"/>
            </w:tcBorders>
            <w:shd w:val="clear" w:color="000000" w:fill="FFFFFF"/>
            <w:vAlign w:val="center"/>
            <w:hideMark/>
          </w:tcPr>
          <w:p w14:paraId="1B063740" w14:textId="77777777" w:rsidR="00810DF8" w:rsidRPr="00810DF8" w:rsidRDefault="00810DF8" w:rsidP="00810DF8">
            <w:pPr>
              <w:jc w:val="left"/>
              <w:rPr>
                <w:rFonts w:ascii="SansSerif" w:eastAsia="Times New Roman" w:hAnsi="SansSerif"/>
                <w:color w:val="000000"/>
                <w:sz w:val="10"/>
                <w:szCs w:val="10"/>
              </w:rPr>
            </w:pPr>
            <w:proofErr w:type="spellStart"/>
            <w:r w:rsidRPr="00810DF8">
              <w:rPr>
                <w:rFonts w:ascii="SansSerif" w:eastAsia="Times New Roman" w:hAnsi="SansSerif"/>
                <w:color w:val="000000"/>
                <w:sz w:val="10"/>
                <w:szCs w:val="10"/>
              </w:rPr>
              <w:t>PERíODO</w:t>
            </w:r>
            <w:proofErr w:type="spellEnd"/>
          </w:p>
        </w:tc>
        <w:tc>
          <w:tcPr>
            <w:tcW w:w="45" w:type="dxa"/>
            <w:tcBorders>
              <w:top w:val="nil"/>
              <w:left w:val="nil"/>
              <w:bottom w:val="nil"/>
              <w:right w:val="nil"/>
            </w:tcBorders>
            <w:shd w:val="clear" w:color="000000" w:fill="FFFFFF"/>
            <w:hideMark/>
          </w:tcPr>
          <w:p w14:paraId="58824B7E"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5855" w:type="dxa"/>
            <w:gridSpan w:val="3"/>
            <w:tcBorders>
              <w:top w:val="nil"/>
              <w:left w:val="nil"/>
              <w:bottom w:val="nil"/>
              <w:right w:val="nil"/>
            </w:tcBorders>
            <w:shd w:val="clear" w:color="000000" w:fill="FFFFFF"/>
            <w:vAlign w:val="center"/>
            <w:hideMark/>
          </w:tcPr>
          <w:p w14:paraId="19971849"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Anual</w:t>
            </w:r>
          </w:p>
        </w:tc>
      </w:tr>
      <w:tr w:rsidR="00810DF8" w:rsidRPr="00810DF8" w14:paraId="2012C34E" w14:textId="77777777" w:rsidTr="00810DF8">
        <w:trPr>
          <w:trHeight w:val="199"/>
        </w:trPr>
        <w:tc>
          <w:tcPr>
            <w:tcW w:w="1340" w:type="dxa"/>
            <w:gridSpan w:val="3"/>
            <w:tcBorders>
              <w:top w:val="nil"/>
              <w:left w:val="nil"/>
              <w:bottom w:val="nil"/>
              <w:right w:val="nil"/>
            </w:tcBorders>
            <w:shd w:val="clear" w:color="000000" w:fill="FFFFFF"/>
            <w:vAlign w:val="center"/>
            <w:hideMark/>
          </w:tcPr>
          <w:p w14:paraId="057407DA"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EMISSÃO</w:t>
            </w:r>
          </w:p>
        </w:tc>
        <w:tc>
          <w:tcPr>
            <w:tcW w:w="45" w:type="dxa"/>
            <w:tcBorders>
              <w:top w:val="nil"/>
              <w:left w:val="nil"/>
              <w:bottom w:val="nil"/>
              <w:right w:val="nil"/>
            </w:tcBorders>
            <w:shd w:val="clear" w:color="000000" w:fill="FFFFFF"/>
            <w:hideMark/>
          </w:tcPr>
          <w:p w14:paraId="4F5DD8F6"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5855" w:type="dxa"/>
            <w:gridSpan w:val="3"/>
            <w:tcBorders>
              <w:top w:val="nil"/>
              <w:left w:val="nil"/>
              <w:bottom w:val="nil"/>
              <w:right w:val="nil"/>
            </w:tcBorders>
            <w:shd w:val="clear" w:color="000000" w:fill="FFFFFF"/>
            <w:vAlign w:val="center"/>
            <w:hideMark/>
          </w:tcPr>
          <w:p w14:paraId="5E5939FF"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27/01/2023</w:t>
            </w:r>
          </w:p>
        </w:tc>
      </w:tr>
      <w:tr w:rsidR="00810DF8" w:rsidRPr="00810DF8" w14:paraId="1A68ACD6" w14:textId="77777777" w:rsidTr="00810DF8">
        <w:trPr>
          <w:trHeight w:val="199"/>
        </w:trPr>
        <w:tc>
          <w:tcPr>
            <w:tcW w:w="7240" w:type="dxa"/>
            <w:gridSpan w:val="7"/>
            <w:tcBorders>
              <w:top w:val="nil"/>
              <w:left w:val="nil"/>
              <w:bottom w:val="nil"/>
              <w:right w:val="nil"/>
            </w:tcBorders>
            <w:shd w:val="clear" w:color="000000" w:fill="FFFFFF"/>
            <w:vAlign w:val="center"/>
            <w:hideMark/>
          </w:tcPr>
          <w:p w14:paraId="0ADB4EBF" w14:textId="77777777" w:rsidR="00810DF8" w:rsidRPr="00810DF8" w:rsidRDefault="00810DF8" w:rsidP="00810DF8">
            <w:pPr>
              <w:jc w:val="left"/>
              <w:rPr>
                <w:rFonts w:ascii="SansSerif" w:eastAsia="Times New Roman" w:hAnsi="SansSerif"/>
                <w:color w:val="000000"/>
                <w:sz w:val="10"/>
                <w:szCs w:val="10"/>
              </w:rPr>
            </w:pPr>
            <w:r w:rsidRPr="00810DF8">
              <w:rPr>
                <w:rFonts w:ascii="SansSerif" w:eastAsia="Times New Roman" w:hAnsi="SansSerif"/>
                <w:color w:val="000000"/>
                <w:sz w:val="10"/>
                <w:szCs w:val="10"/>
              </w:rPr>
              <w:t>VALORES EM UNIDADES DE REAL</w:t>
            </w:r>
          </w:p>
        </w:tc>
      </w:tr>
      <w:tr w:rsidR="00810DF8" w:rsidRPr="00810DF8" w14:paraId="79233798" w14:textId="77777777" w:rsidTr="00810DF8">
        <w:trPr>
          <w:trHeight w:val="199"/>
        </w:trPr>
        <w:tc>
          <w:tcPr>
            <w:tcW w:w="7240" w:type="dxa"/>
            <w:gridSpan w:val="7"/>
            <w:tcBorders>
              <w:top w:val="nil"/>
              <w:left w:val="nil"/>
              <w:bottom w:val="nil"/>
              <w:right w:val="nil"/>
            </w:tcBorders>
            <w:shd w:val="clear" w:color="000000" w:fill="FFFFFF"/>
            <w:hideMark/>
          </w:tcPr>
          <w:p w14:paraId="3CBB511A"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r>
      <w:tr w:rsidR="00810DF8" w:rsidRPr="00810DF8" w14:paraId="6D23ACC1" w14:textId="77777777" w:rsidTr="00810DF8">
        <w:trPr>
          <w:trHeight w:val="180"/>
        </w:trPr>
        <w:tc>
          <w:tcPr>
            <w:tcW w:w="7240"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18CAA9" w14:textId="77777777" w:rsidR="00810DF8" w:rsidRPr="00810DF8" w:rsidRDefault="00810DF8" w:rsidP="00810DF8">
            <w:pPr>
              <w:jc w:val="center"/>
              <w:rPr>
                <w:rFonts w:eastAsia="Times New Roman"/>
                <w:color w:val="000000"/>
                <w:sz w:val="10"/>
                <w:szCs w:val="10"/>
              </w:rPr>
            </w:pPr>
            <w:r w:rsidRPr="00810DF8">
              <w:rPr>
                <w:rFonts w:eastAsia="Times New Roman"/>
                <w:color w:val="000000"/>
                <w:sz w:val="10"/>
                <w:szCs w:val="10"/>
              </w:rPr>
              <w:t>VARIAÇÕES PATRIMONIAIS QUANTITATIVAS</w:t>
            </w:r>
          </w:p>
        </w:tc>
      </w:tr>
      <w:tr w:rsidR="00810DF8" w:rsidRPr="00810DF8" w14:paraId="09A247E8" w14:textId="77777777" w:rsidTr="00810DF8">
        <w:trPr>
          <w:trHeight w:val="115"/>
        </w:trPr>
        <w:tc>
          <w:tcPr>
            <w:tcW w:w="7240" w:type="dxa"/>
            <w:gridSpan w:val="7"/>
            <w:vMerge/>
            <w:tcBorders>
              <w:top w:val="single" w:sz="4" w:space="0" w:color="000000"/>
              <w:left w:val="single" w:sz="4" w:space="0" w:color="000000"/>
              <w:bottom w:val="single" w:sz="4" w:space="0" w:color="000000"/>
              <w:right w:val="single" w:sz="4" w:space="0" w:color="000000"/>
            </w:tcBorders>
            <w:vAlign w:val="center"/>
            <w:hideMark/>
          </w:tcPr>
          <w:p w14:paraId="0CA74F85" w14:textId="77777777" w:rsidR="00810DF8" w:rsidRPr="00810DF8" w:rsidRDefault="00810DF8" w:rsidP="00810DF8">
            <w:pPr>
              <w:jc w:val="left"/>
              <w:rPr>
                <w:rFonts w:eastAsia="Times New Roman"/>
                <w:color w:val="000000"/>
                <w:sz w:val="10"/>
                <w:szCs w:val="10"/>
              </w:rPr>
            </w:pPr>
          </w:p>
        </w:tc>
      </w:tr>
      <w:tr w:rsidR="00810DF8" w:rsidRPr="00810DF8" w14:paraId="6208DA11" w14:textId="77777777" w:rsidTr="00810DF8">
        <w:trPr>
          <w:trHeight w:val="115"/>
        </w:trPr>
        <w:tc>
          <w:tcPr>
            <w:tcW w:w="7240" w:type="dxa"/>
            <w:gridSpan w:val="7"/>
            <w:vMerge/>
            <w:tcBorders>
              <w:top w:val="single" w:sz="4" w:space="0" w:color="000000"/>
              <w:left w:val="single" w:sz="4" w:space="0" w:color="000000"/>
              <w:bottom w:val="single" w:sz="4" w:space="0" w:color="000000"/>
              <w:right w:val="single" w:sz="4" w:space="0" w:color="000000"/>
            </w:tcBorders>
            <w:vAlign w:val="center"/>
            <w:hideMark/>
          </w:tcPr>
          <w:p w14:paraId="31AD57AA" w14:textId="77777777" w:rsidR="00810DF8" w:rsidRPr="00810DF8" w:rsidRDefault="00810DF8" w:rsidP="00810DF8">
            <w:pPr>
              <w:jc w:val="left"/>
              <w:rPr>
                <w:rFonts w:eastAsia="Times New Roman"/>
                <w:color w:val="000000"/>
                <w:sz w:val="10"/>
                <w:szCs w:val="10"/>
              </w:rPr>
            </w:pPr>
          </w:p>
        </w:tc>
      </w:tr>
      <w:tr w:rsidR="00810DF8" w:rsidRPr="00810DF8" w14:paraId="21182581" w14:textId="77777777" w:rsidTr="00810DF8">
        <w:trPr>
          <w:trHeight w:val="240"/>
        </w:trPr>
        <w:tc>
          <w:tcPr>
            <w:tcW w:w="444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A298B1" w14:textId="77777777" w:rsidR="00810DF8" w:rsidRPr="00810DF8" w:rsidRDefault="00810DF8" w:rsidP="00810DF8">
            <w:pPr>
              <w:jc w:val="center"/>
              <w:rPr>
                <w:rFonts w:eastAsia="Times New Roman"/>
                <w:color w:val="000000"/>
                <w:sz w:val="10"/>
                <w:szCs w:val="10"/>
              </w:rPr>
            </w:pPr>
            <w:r w:rsidRPr="00810DF8">
              <w:rPr>
                <w:rFonts w:eastAsia="Times New Roman"/>
                <w:color w:val="000000"/>
                <w:sz w:val="10"/>
                <w:szCs w:val="10"/>
              </w:rPr>
              <w:t xml:space="preserve"> </w:t>
            </w:r>
          </w:p>
        </w:tc>
        <w:tc>
          <w:tcPr>
            <w:tcW w:w="1399" w:type="dxa"/>
            <w:tcBorders>
              <w:top w:val="nil"/>
              <w:left w:val="nil"/>
              <w:bottom w:val="single" w:sz="4" w:space="0" w:color="000000"/>
              <w:right w:val="single" w:sz="4" w:space="0" w:color="000000"/>
            </w:tcBorders>
            <w:shd w:val="clear" w:color="000000" w:fill="FFFFFF"/>
            <w:vAlign w:val="center"/>
            <w:hideMark/>
          </w:tcPr>
          <w:p w14:paraId="60C881F6" w14:textId="77777777" w:rsidR="00810DF8" w:rsidRPr="00810DF8" w:rsidRDefault="00810DF8" w:rsidP="00810DF8">
            <w:pPr>
              <w:jc w:val="center"/>
              <w:rPr>
                <w:rFonts w:eastAsia="Times New Roman"/>
                <w:b/>
                <w:bCs/>
                <w:color w:val="000000"/>
                <w:sz w:val="10"/>
                <w:szCs w:val="10"/>
              </w:rPr>
            </w:pPr>
            <w:r w:rsidRPr="00810DF8">
              <w:rPr>
                <w:rFonts w:eastAsia="Times New Roman"/>
                <w:b/>
                <w:bCs/>
                <w:color w:val="000000"/>
                <w:sz w:val="10"/>
                <w:szCs w:val="10"/>
              </w:rPr>
              <w:t>2022</w:t>
            </w:r>
          </w:p>
        </w:tc>
        <w:tc>
          <w:tcPr>
            <w:tcW w:w="1399" w:type="dxa"/>
            <w:tcBorders>
              <w:top w:val="nil"/>
              <w:left w:val="nil"/>
              <w:bottom w:val="single" w:sz="4" w:space="0" w:color="000000"/>
              <w:right w:val="single" w:sz="4" w:space="0" w:color="000000"/>
            </w:tcBorders>
            <w:shd w:val="clear" w:color="000000" w:fill="FFFFFF"/>
            <w:vAlign w:val="center"/>
            <w:hideMark/>
          </w:tcPr>
          <w:p w14:paraId="072E9509" w14:textId="77777777" w:rsidR="00810DF8" w:rsidRPr="00810DF8" w:rsidRDefault="00810DF8" w:rsidP="00810DF8">
            <w:pPr>
              <w:jc w:val="center"/>
              <w:rPr>
                <w:rFonts w:eastAsia="Times New Roman"/>
                <w:b/>
                <w:bCs/>
                <w:color w:val="000000"/>
                <w:sz w:val="10"/>
                <w:szCs w:val="10"/>
              </w:rPr>
            </w:pPr>
            <w:r w:rsidRPr="00810DF8">
              <w:rPr>
                <w:rFonts w:eastAsia="Times New Roman"/>
                <w:b/>
                <w:bCs/>
                <w:color w:val="000000"/>
                <w:sz w:val="10"/>
                <w:szCs w:val="10"/>
              </w:rPr>
              <w:t>2021</w:t>
            </w:r>
          </w:p>
        </w:tc>
      </w:tr>
      <w:tr w:rsidR="00810DF8" w:rsidRPr="00810DF8" w14:paraId="05BCF60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6639849"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VARIAÇÕES PATRIMONIAIS AUMENTATIVAS</w:t>
            </w:r>
          </w:p>
        </w:tc>
        <w:tc>
          <w:tcPr>
            <w:tcW w:w="1399" w:type="dxa"/>
            <w:tcBorders>
              <w:top w:val="nil"/>
              <w:left w:val="nil"/>
              <w:bottom w:val="nil"/>
              <w:right w:val="single" w:sz="4" w:space="0" w:color="000000"/>
            </w:tcBorders>
            <w:shd w:val="clear" w:color="000000" w:fill="FFFFFF"/>
            <w:hideMark/>
          </w:tcPr>
          <w:p w14:paraId="25D5FADE"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112.423.221,56</w:t>
            </w:r>
          </w:p>
        </w:tc>
        <w:tc>
          <w:tcPr>
            <w:tcW w:w="1399" w:type="dxa"/>
            <w:tcBorders>
              <w:top w:val="nil"/>
              <w:left w:val="nil"/>
              <w:bottom w:val="nil"/>
              <w:right w:val="single" w:sz="4" w:space="0" w:color="000000"/>
            </w:tcBorders>
            <w:shd w:val="clear" w:color="000000" w:fill="FFFFFF"/>
            <w:hideMark/>
          </w:tcPr>
          <w:p w14:paraId="1D05E207"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98.773.364,63</w:t>
            </w:r>
          </w:p>
        </w:tc>
      </w:tr>
      <w:tr w:rsidR="00810DF8" w:rsidRPr="00810DF8" w14:paraId="3554F3C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D37D31F"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Impostos, Taxas e Contribuições de Melhoria</w:t>
            </w:r>
          </w:p>
        </w:tc>
        <w:tc>
          <w:tcPr>
            <w:tcW w:w="1399" w:type="dxa"/>
            <w:tcBorders>
              <w:top w:val="nil"/>
              <w:left w:val="nil"/>
              <w:bottom w:val="nil"/>
              <w:right w:val="single" w:sz="4" w:space="0" w:color="000000"/>
            </w:tcBorders>
            <w:shd w:val="clear" w:color="000000" w:fill="FFFFFF"/>
            <w:hideMark/>
          </w:tcPr>
          <w:p w14:paraId="21AB1EE9"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w:t>
            </w:r>
          </w:p>
        </w:tc>
        <w:tc>
          <w:tcPr>
            <w:tcW w:w="1399" w:type="dxa"/>
            <w:tcBorders>
              <w:top w:val="nil"/>
              <w:left w:val="nil"/>
              <w:bottom w:val="nil"/>
              <w:right w:val="single" w:sz="4" w:space="0" w:color="000000"/>
            </w:tcBorders>
            <w:shd w:val="clear" w:color="000000" w:fill="FFFFFF"/>
            <w:hideMark/>
          </w:tcPr>
          <w:p w14:paraId="3CCD9188"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w:t>
            </w:r>
          </w:p>
        </w:tc>
      </w:tr>
      <w:tr w:rsidR="00810DF8" w:rsidRPr="00810DF8" w14:paraId="6038D1F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71936A5"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Impostos</w:t>
            </w:r>
          </w:p>
        </w:tc>
        <w:tc>
          <w:tcPr>
            <w:tcW w:w="1399" w:type="dxa"/>
            <w:tcBorders>
              <w:top w:val="nil"/>
              <w:left w:val="nil"/>
              <w:bottom w:val="nil"/>
              <w:right w:val="single" w:sz="4" w:space="0" w:color="000000"/>
            </w:tcBorders>
            <w:shd w:val="clear" w:color="000000" w:fill="FFFFFF"/>
            <w:hideMark/>
          </w:tcPr>
          <w:p w14:paraId="3D521C8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21C3C0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233218C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EDB7AEB"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Taxas</w:t>
            </w:r>
          </w:p>
        </w:tc>
        <w:tc>
          <w:tcPr>
            <w:tcW w:w="1399" w:type="dxa"/>
            <w:tcBorders>
              <w:top w:val="nil"/>
              <w:left w:val="nil"/>
              <w:bottom w:val="nil"/>
              <w:right w:val="single" w:sz="4" w:space="0" w:color="000000"/>
            </w:tcBorders>
            <w:shd w:val="clear" w:color="000000" w:fill="FFFFFF"/>
            <w:hideMark/>
          </w:tcPr>
          <w:p w14:paraId="45077E2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4B80B1C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ACA1307"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3ED8E8A"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Contribuições de Melhoria</w:t>
            </w:r>
          </w:p>
        </w:tc>
        <w:tc>
          <w:tcPr>
            <w:tcW w:w="1399" w:type="dxa"/>
            <w:tcBorders>
              <w:top w:val="nil"/>
              <w:left w:val="nil"/>
              <w:bottom w:val="nil"/>
              <w:right w:val="single" w:sz="4" w:space="0" w:color="000000"/>
            </w:tcBorders>
            <w:shd w:val="clear" w:color="000000" w:fill="FFFFFF"/>
            <w:hideMark/>
          </w:tcPr>
          <w:p w14:paraId="5B8234D3"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2D3163B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75F834AB"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548E74F"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Contribuições</w:t>
            </w:r>
          </w:p>
        </w:tc>
        <w:tc>
          <w:tcPr>
            <w:tcW w:w="1399" w:type="dxa"/>
            <w:tcBorders>
              <w:top w:val="nil"/>
              <w:left w:val="nil"/>
              <w:bottom w:val="nil"/>
              <w:right w:val="single" w:sz="4" w:space="0" w:color="000000"/>
            </w:tcBorders>
            <w:shd w:val="clear" w:color="000000" w:fill="FFFFFF"/>
            <w:hideMark/>
          </w:tcPr>
          <w:p w14:paraId="28DE8D87"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w:t>
            </w:r>
          </w:p>
        </w:tc>
        <w:tc>
          <w:tcPr>
            <w:tcW w:w="1399" w:type="dxa"/>
            <w:tcBorders>
              <w:top w:val="nil"/>
              <w:left w:val="nil"/>
              <w:bottom w:val="nil"/>
              <w:right w:val="single" w:sz="4" w:space="0" w:color="000000"/>
            </w:tcBorders>
            <w:shd w:val="clear" w:color="000000" w:fill="FFFFFF"/>
            <w:hideMark/>
          </w:tcPr>
          <w:p w14:paraId="7CE846FC"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w:t>
            </w:r>
          </w:p>
        </w:tc>
      </w:tr>
      <w:tr w:rsidR="00810DF8" w:rsidRPr="00810DF8" w14:paraId="5B590622"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E097F87"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Contribuições Sociais</w:t>
            </w:r>
          </w:p>
        </w:tc>
        <w:tc>
          <w:tcPr>
            <w:tcW w:w="1399" w:type="dxa"/>
            <w:tcBorders>
              <w:top w:val="nil"/>
              <w:left w:val="nil"/>
              <w:bottom w:val="nil"/>
              <w:right w:val="single" w:sz="4" w:space="0" w:color="000000"/>
            </w:tcBorders>
            <w:shd w:val="clear" w:color="000000" w:fill="FFFFFF"/>
            <w:hideMark/>
          </w:tcPr>
          <w:p w14:paraId="5D6E3E2D"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69541FE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C3735C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14D340D"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Contribuições de Intervenção no Domínio Econômico</w:t>
            </w:r>
          </w:p>
        </w:tc>
        <w:tc>
          <w:tcPr>
            <w:tcW w:w="1399" w:type="dxa"/>
            <w:tcBorders>
              <w:top w:val="nil"/>
              <w:left w:val="nil"/>
              <w:bottom w:val="nil"/>
              <w:right w:val="single" w:sz="4" w:space="0" w:color="000000"/>
            </w:tcBorders>
            <w:shd w:val="clear" w:color="000000" w:fill="FFFFFF"/>
            <w:hideMark/>
          </w:tcPr>
          <w:p w14:paraId="09D28734"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6C999D5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25508C7F"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D177ABF"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Contribuição de Iluminação Pública</w:t>
            </w:r>
          </w:p>
        </w:tc>
        <w:tc>
          <w:tcPr>
            <w:tcW w:w="1399" w:type="dxa"/>
            <w:tcBorders>
              <w:top w:val="nil"/>
              <w:left w:val="nil"/>
              <w:bottom w:val="nil"/>
              <w:right w:val="single" w:sz="4" w:space="0" w:color="000000"/>
            </w:tcBorders>
            <w:shd w:val="clear" w:color="000000" w:fill="FFFFFF"/>
            <w:hideMark/>
          </w:tcPr>
          <w:p w14:paraId="18CCCE9A"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41E9BED"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CB9C7D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E2A9CDC"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Contribuições de Interesse das Categorias Profissionais</w:t>
            </w:r>
          </w:p>
        </w:tc>
        <w:tc>
          <w:tcPr>
            <w:tcW w:w="1399" w:type="dxa"/>
            <w:tcBorders>
              <w:top w:val="nil"/>
              <w:left w:val="nil"/>
              <w:bottom w:val="nil"/>
              <w:right w:val="single" w:sz="4" w:space="0" w:color="000000"/>
            </w:tcBorders>
            <w:shd w:val="clear" w:color="000000" w:fill="FFFFFF"/>
            <w:hideMark/>
          </w:tcPr>
          <w:p w14:paraId="63D06AA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4D98747D"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047C2C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E3524B4"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Exploração e Venda de Bens, Serviços e Direitos</w:t>
            </w:r>
          </w:p>
        </w:tc>
        <w:tc>
          <w:tcPr>
            <w:tcW w:w="1399" w:type="dxa"/>
            <w:tcBorders>
              <w:top w:val="nil"/>
              <w:left w:val="nil"/>
              <w:bottom w:val="nil"/>
              <w:right w:val="single" w:sz="4" w:space="0" w:color="000000"/>
            </w:tcBorders>
            <w:shd w:val="clear" w:color="000000" w:fill="FFFFFF"/>
            <w:hideMark/>
          </w:tcPr>
          <w:p w14:paraId="47CDE8E1"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-1.480,00</w:t>
            </w:r>
          </w:p>
        </w:tc>
        <w:tc>
          <w:tcPr>
            <w:tcW w:w="1399" w:type="dxa"/>
            <w:tcBorders>
              <w:top w:val="nil"/>
              <w:left w:val="nil"/>
              <w:bottom w:val="nil"/>
              <w:right w:val="single" w:sz="4" w:space="0" w:color="000000"/>
            </w:tcBorders>
            <w:shd w:val="clear" w:color="000000" w:fill="FFFFFF"/>
            <w:hideMark/>
          </w:tcPr>
          <w:p w14:paraId="416BD143"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1.480,00</w:t>
            </w:r>
          </w:p>
        </w:tc>
      </w:tr>
      <w:tr w:rsidR="00810DF8" w:rsidRPr="00810DF8" w14:paraId="343E1068"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C08BC37"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Venda de Mercadorias</w:t>
            </w:r>
          </w:p>
        </w:tc>
        <w:tc>
          <w:tcPr>
            <w:tcW w:w="1399" w:type="dxa"/>
            <w:tcBorders>
              <w:top w:val="nil"/>
              <w:left w:val="nil"/>
              <w:bottom w:val="nil"/>
              <w:right w:val="single" w:sz="4" w:space="0" w:color="000000"/>
            </w:tcBorders>
            <w:shd w:val="clear" w:color="000000" w:fill="FFFFFF"/>
            <w:hideMark/>
          </w:tcPr>
          <w:p w14:paraId="362954F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6AAE1A9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1905C92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C08368E"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Vendas de Produtos</w:t>
            </w:r>
          </w:p>
        </w:tc>
        <w:tc>
          <w:tcPr>
            <w:tcW w:w="1399" w:type="dxa"/>
            <w:tcBorders>
              <w:top w:val="nil"/>
              <w:left w:val="nil"/>
              <w:bottom w:val="nil"/>
              <w:right w:val="single" w:sz="4" w:space="0" w:color="000000"/>
            </w:tcBorders>
            <w:shd w:val="clear" w:color="000000" w:fill="FFFFFF"/>
            <w:hideMark/>
          </w:tcPr>
          <w:p w14:paraId="7221B814"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29FD6F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E56BAC0"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E036CDC"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Exploração de Bens, Direitos e Prestação de Serviços</w:t>
            </w:r>
          </w:p>
        </w:tc>
        <w:tc>
          <w:tcPr>
            <w:tcW w:w="1399" w:type="dxa"/>
            <w:tcBorders>
              <w:top w:val="nil"/>
              <w:left w:val="nil"/>
              <w:bottom w:val="nil"/>
              <w:right w:val="single" w:sz="4" w:space="0" w:color="000000"/>
            </w:tcBorders>
            <w:shd w:val="clear" w:color="000000" w:fill="FFFFFF"/>
            <w:hideMark/>
          </w:tcPr>
          <w:p w14:paraId="3473FF8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-1.480,00</w:t>
            </w:r>
          </w:p>
        </w:tc>
        <w:tc>
          <w:tcPr>
            <w:tcW w:w="1399" w:type="dxa"/>
            <w:tcBorders>
              <w:top w:val="nil"/>
              <w:left w:val="nil"/>
              <w:bottom w:val="nil"/>
              <w:right w:val="single" w:sz="4" w:space="0" w:color="000000"/>
            </w:tcBorders>
            <w:shd w:val="clear" w:color="000000" w:fill="FFFFFF"/>
            <w:hideMark/>
          </w:tcPr>
          <w:p w14:paraId="611E9C1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1.480,00</w:t>
            </w:r>
          </w:p>
        </w:tc>
      </w:tr>
      <w:tr w:rsidR="00810DF8" w:rsidRPr="00810DF8" w14:paraId="23CC06B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04751E3"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Variações Patrimoniais Aumentativas Financeiras</w:t>
            </w:r>
          </w:p>
        </w:tc>
        <w:tc>
          <w:tcPr>
            <w:tcW w:w="1399" w:type="dxa"/>
            <w:tcBorders>
              <w:top w:val="nil"/>
              <w:left w:val="nil"/>
              <w:bottom w:val="nil"/>
              <w:right w:val="single" w:sz="4" w:space="0" w:color="000000"/>
            </w:tcBorders>
            <w:shd w:val="clear" w:color="000000" w:fill="FFFFFF"/>
            <w:hideMark/>
          </w:tcPr>
          <w:p w14:paraId="1B1D27F1"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w:t>
            </w:r>
          </w:p>
        </w:tc>
        <w:tc>
          <w:tcPr>
            <w:tcW w:w="1399" w:type="dxa"/>
            <w:tcBorders>
              <w:top w:val="nil"/>
              <w:left w:val="nil"/>
              <w:bottom w:val="nil"/>
              <w:right w:val="single" w:sz="4" w:space="0" w:color="000000"/>
            </w:tcBorders>
            <w:shd w:val="clear" w:color="000000" w:fill="FFFFFF"/>
            <w:hideMark/>
          </w:tcPr>
          <w:p w14:paraId="4891FE0D"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w:t>
            </w:r>
          </w:p>
        </w:tc>
      </w:tr>
      <w:tr w:rsidR="00810DF8" w:rsidRPr="00810DF8" w14:paraId="782279F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52AC46A"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Juros e Encargos de Empréstimos e Financiamentos Concedidos</w:t>
            </w:r>
          </w:p>
        </w:tc>
        <w:tc>
          <w:tcPr>
            <w:tcW w:w="1399" w:type="dxa"/>
            <w:tcBorders>
              <w:top w:val="nil"/>
              <w:left w:val="nil"/>
              <w:bottom w:val="nil"/>
              <w:right w:val="single" w:sz="4" w:space="0" w:color="000000"/>
            </w:tcBorders>
            <w:shd w:val="clear" w:color="000000" w:fill="FFFFFF"/>
            <w:hideMark/>
          </w:tcPr>
          <w:p w14:paraId="34BE153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7B40985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D58D70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DAD992C"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Juros e Encargos de Mora</w:t>
            </w:r>
          </w:p>
        </w:tc>
        <w:tc>
          <w:tcPr>
            <w:tcW w:w="1399" w:type="dxa"/>
            <w:tcBorders>
              <w:top w:val="nil"/>
              <w:left w:val="nil"/>
              <w:bottom w:val="nil"/>
              <w:right w:val="single" w:sz="4" w:space="0" w:color="000000"/>
            </w:tcBorders>
            <w:shd w:val="clear" w:color="000000" w:fill="FFFFFF"/>
            <w:hideMark/>
          </w:tcPr>
          <w:p w14:paraId="67DA1FD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3604B32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16E7AA3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43DD97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Variações Monetárias e Cambiais</w:t>
            </w:r>
          </w:p>
        </w:tc>
        <w:tc>
          <w:tcPr>
            <w:tcW w:w="1399" w:type="dxa"/>
            <w:tcBorders>
              <w:top w:val="nil"/>
              <w:left w:val="nil"/>
              <w:bottom w:val="nil"/>
              <w:right w:val="single" w:sz="4" w:space="0" w:color="000000"/>
            </w:tcBorders>
            <w:shd w:val="clear" w:color="000000" w:fill="FFFFFF"/>
            <w:hideMark/>
          </w:tcPr>
          <w:p w14:paraId="53CBC35A"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4B1244D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6FA00E3"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07A1670"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Descontos Financeiros Obtidos</w:t>
            </w:r>
          </w:p>
        </w:tc>
        <w:tc>
          <w:tcPr>
            <w:tcW w:w="1399" w:type="dxa"/>
            <w:tcBorders>
              <w:top w:val="nil"/>
              <w:left w:val="nil"/>
              <w:bottom w:val="nil"/>
              <w:right w:val="single" w:sz="4" w:space="0" w:color="000000"/>
            </w:tcBorders>
            <w:shd w:val="clear" w:color="000000" w:fill="FFFFFF"/>
            <w:hideMark/>
          </w:tcPr>
          <w:p w14:paraId="76BB965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5833E4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AF1FF2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000FA67"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Remuneração de Depósitos Bancários e Aplicações Financeiras</w:t>
            </w:r>
          </w:p>
        </w:tc>
        <w:tc>
          <w:tcPr>
            <w:tcW w:w="1399" w:type="dxa"/>
            <w:tcBorders>
              <w:top w:val="nil"/>
              <w:left w:val="nil"/>
              <w:bottom w:val="nil"/>
              <w:right w:val="single" w:sz="4" w:space="0" w:color="000000"/>
            </w:tcBorders>
            <w:shd w:val="clear" w:color="000000" w:fill="FFFFFF"/>
            <w:hideMark/>
          </w:tcPr>
          <w:p w14:paraId="6093178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5F9CB1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792C9F8"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0D6A9C1"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Aportes do Banco Central</w:t>
            </w:r>
          </w:p>
        </w:tc>
        <w:tc>
          <w:tcPr>
            <w:tcW w:w="1399" w:type="dxa"/>
            <w:tcBorders>
              <w:top w:val="nil"/>
              <w:left w:val="nil"/>
              <w:bottom w:val="nil"/>
              <w:right w:val="single" w:sz="4" w:space="0" w:color="000000"/>
            </w:tcBorders>
            <w:shd w:val="clear" w:color="000000" w:fill="FFFFFF"/>
            <w:hideMark/>
          </w:tcPr>
          <w:p w14:paraId="163B0D2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727397C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44E0CE0"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55B01BE"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Outras Variações Patrimoniais Aumentativas Financeiras</w:t>
            </w:r>
          </w:p>
        </w:tc>
        <w:tc>
          <w:tcPr>
            <w:tcW w:w="1399" w:type="dxa"/>
            <w:tcBorders>
              <w:top w:val="nil"/>
              <w:left w:val="nil"/>
              <w:bottom w:val="nil"/>
              <w:right w:val="single" w:sz="4" w:space="0" w:color="000000"/>
            </w:tcBorders>
            <w:shd w:val="clear" w:color="000000" w:fill="FFFFFF"/>
            <w:hideMark/>
          </w:tcPr>
          <w:p w14:paraId="7F5E96E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6AD04E0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74B5F8F6"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150DF57"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Transferências e Delegações Recebidas</w:t>
            </w:r>
          </w:p>
        </w:tc>
        <w:tc>
          <w:tcPr>
            <w:tcW w:w="1399" w:type="dxa"/>
            <w:tcBorders>
              <w:top w:val="nil"/>
              <w:left w:val="nil"/>
              <w:bottom w:val="nil"/>
              <w:right w:val="single" w:sz="4" w:space="0" w:color="000000"/>
            </w:tcBorders>
            <w:shd w:val="clear" w:color="000000" w:fill="FFFFFF"/>
            <w:hideMark/>
          </w:tcPr>
          <w:p w14:paraId="2694F103"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110.848.499,73</w:t>
            </w:r>
          </w:p>
        </w:tc>
        <w:tc>
          <w:tcPr>
            <w:tcW w:w="1399" w:type="dxa"/>
            <w:tcBorders>
              <w:top w:val="nil"/>
              <w:left w:val="nil"/>
              <w:bottom w:val="nil"/>
              <w:right w:val="single" w:sz="4" w:space="0" w:color="000000"/>
            </w:tcBorders>
            <w:shd w:val="clear" w:color="000000" w:fill="FFFFFF"/>
            <w:hideMark/>
          </w:tcPr>
          <w:p w14:paraId="3AEEC2DA"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98.508.954,78</w:t>
            </w:r>
          </w:p>
        </w:tc>
      </w:tr>
      <w:tr w:rsidR="00810DF8" w:rsidRPr="00810DF8" w14:paraId="3588690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41CF86C"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Intragovernamentais</w:t>
            </w:r>
          </w:p>
        </w:tc>
        <w:tc>
          <w:tcPr>
            <w:tcW w:w="1399" w:type="dxa"/>
            <w:tcBorders>
              <w:top w:val="nil"/>
              <w:left w:val="nil"/>
              <w:bottom w:val="nil"/>
              <w:right w:val="single" w:sz="4" w:space="0" w:color="000000"/>
            </w:tcBorders>
            <w:shd w:val="clear" w:color="000000" w:fill="FFFFFF"/>
            <w:hideMark/>
          </w:tcPr>
          <w:p w14:paraId="6672EED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110.848.499,73</w:t>
            </w:r>
          </w:p>
        </w:tc>
        <w:tc>
          <w:tcPr>
            <w:tcW w:w="1399" w:type="dxa"/>
            <w:tcBorders>
              <w:top w:val="nil"/>
              <w:left w:val="nil"/>
              <w:bottom w:val="nil"/>
              <w:right w:val="single" w:sz="4" w:space="0" w:color="000000"/>
            </w:tcBorders>
            <w:shd w:val="clear" w:color="000000" w:fill="FFFFFF"/>
            <w:hideMark/>
          </w:tcPr>
          <w:p w14:paraId="6242BE3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98.508.954,78</w:t>
            </w:r>
          </w:p>
        </w:tc>
      </w:tr>
      <w:tr w:rsidR="00810DF8" w:rsidRPr="00810DF8" w14:paraId="6A80CB9D"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D32D11E"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Intergovernamentais</w:t>
            </w:r>
          </w:p>
        </w:tc>
        <w:tc>
          <w:tcPr>
            <w:tcW w:w="1399" w:type="dxa"/>
            <w:tcBorders>
              <w:top w:val="nil"/>
              <w:left w:val="nil"/>
              <w:bottom w:val="nil"/>
              <w:right w:val="single" w:sz="4" w:space="0" w:color="000000"/>
            </w:tcBorders>
            <w:shd w:val="clear" w:color="000000" w:fill="FFFFFF"/>
            <w:hideMark/>
          </w:tcPr>
          <w:p w14:paraId="318D4AF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4826C4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4A25F284"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A102E7C"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das Instituições Privadas</w:t>
            </w:r>
          </w:p>
        </w:tc>
        <w:tc>
          <w:tcPr>
            <w:tcW w:w="1399" w:type="dxa"/>
            <w:tcBorders>
              <w:top w:val="nil"/>
              <w:left w:val="nil"/>
              <w:bottom w:val="nil"/>
              <w:right w:val="single" w:sz="4" w:space="0" w:color="000000"/>
            </w:tcBorders>
            <w:shd w:val="clear" w:color="000000" w:fill="FFFFFF"/>
            <w:hideMark/>
          </w:tcPr>
          <w:p w14:paraId="09D42CD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2BC89C6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0409A2C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CD58187"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das Instituições </w:t>
            </w:r>
            <w:proofErr w:type="spellStart"/>
            <w:r w:rsidRPr="00810DF8">
              <w:rPr>
                <w:rFonts w:eastAsia="Times New Roman"/>
                <w:color w:val="000000"/>
                <w:sz w:val="10"/>
                <w:szCs w:val="10"/>
              </w:rPr>
              <w:t>Multigovernamentais</w:t>
            </w:r>
            <w:proofErr w:type="spellEnd"/>
          </w:p>
        </w:tc>
        <w:tc>
          <w:tcPr>
            <w:tcW w:w="1399" w:type="dxa"/>
            <w:tcBorders>
              <w:top w:val="nil"/>
              <w:left w:val="nil"/>
              <w:bottom w:val="nil"/>
              <w:right w:val="single" w:sz="4" w:space="0" w:color="000000"/>
            </w:tcBorders>
            <w:shd w:val="clear" w:color="000000" w:fill="FFFFFF"/>
            <w:hideMark/>
          </w:tcPr>
          <w:p w14:paraId="15D6EE23"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717A833D"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2E011B4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0B6DAF4"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de Consórcios Públicos</w:t>
            </w:r>
          </w:p>
        </w:tc>
        <w:tc>
          <w:tcPr>
            <w:tcW w:w="1399" w:type="dxa"/>
            <w:tcBorders>
              <w:top w:val="nil"/>
              <w:left w:val="nil"/>
              <w:bottom w:val="nil"/>
              <w:right w:val="single" w:sz="4" w:space="0" w:color="000000"/>
            </w:tcBorders>
            <w:shd w:val="clear" w:color="000000" w:fill="FFFFFF"/>
            <w:hideMark/>
          </w:tcPr>
          <w:p w14:paraId="01FA85A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2E533C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702C02D3"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B80F94F"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do Exterior</w:t>
            </w:r>
          </w:p>
        </w:tc>
        <w:tc>
          <w:tcPr>
            <w:tcW w:w="1399" w:type="dxa"/>
            <w:tcBorders>
              <w:top w:val="nil"/>
              <w:left w:val="nil"/>
              <w:bottom w:val="nil"/>
              <w:right w:val="single" w:sz="4" w:space="0" w:color="000000"/>
            </w:tcBorders>
            <w:shd w:val="clear" w:color="000000" w:fill="FFFFFF"/>
            <w:hideMark/>
          </w:tcPr>
          <w:p w14:paraId="1DE9567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BA6FC5B"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0FE617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3755BB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Execução Orçamentária Delegada de Entes</w:t>
            </w:r>
          </w:p>
        </w:tc>
        <w:tc>
          <w:tcPr>
            <w:tcW w:w="1399" w:type="dxa"/>
            <w:tcBorders>
              <w:top w:val="nil"/>
              <w:left w:val="nil"/>
              <w:bottom w:val="nil"/>
              <w:right w:val="single" w:sz="4" w:space="0" w:color="000000"/>
            </w:tcBorders>
            <w:shd w:val="clear" w:color="000000" w:fill="FFFFFF"/>
            <w:hideMark/>
          </w:tcPr>
          <w:p w14:paraId="284BD66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06C978B"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40F9C0E0"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9EE3EB8"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de Pessoas Físicas</w:t>
            </w:r>
          </w:p>
        </w:tc>
        <w:tc>
          <w:tcPr>
            <w:tcW w:w="1399" w:type="dxa"/>
            <w:tcBorders>
              <w:top w:val="nil"/>
              <w:left w:val="nil"/>
              <w:bottom w:val="nil"/>
              <w:right w:val="single" w:sz="4" w:space="0" w:color="000000"/>
            </w:tcBorders>
            <w:shd w:val="clear" w:color="000000" w:fill="FFFFFF"/>
            <w:hideMark/>
          </w:tcPr>
          <w:p w14:paraId="63E8DD0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77743A9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493EFEB2"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869266B"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Outras Transferências e Delegações Recebidas</w:t>
            </w:r>
          </w:p>
        </w:tc>
        <w:tc>
          <w:tcPr>
            <w:tcW w:w="1399" w:type="dxa"/>
            <w:tcBorders>
              <w:top w:val="nil"/>
              <w:left w:val="nil"/>
              <w:bottom w:val="nil"/>
              <w:right w:val="single" w:sz="4" w:space="0" w:color="000000"/>
            </w:tcBorders>
            <w:shd w:val="clear" w:color="000000" w:fill="FFFFFF"/>
            <w:hideMark/>
          </w:tcPr>
          <w:p w14:paraId="04F3B6E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4BD9D0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57B76D6"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0BDDFFD"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Valorização e Ganhos c/ Ativos e Desincorporação de Passivos</w:t>
            </w:r>
          </w:p>
        </w:tc>
        <w:tc>
          <w:tcPr>
            <w:tcW w:w="1399" w:type="dxa"/>
            <w:tcBorders>
              <w:top w:val="nil"/>
              <w:left w:val="nil"/>
              <w:bottom w:val="nil"/>
              <w:right w:val="single" w:sz="4" w:space="0" w:color="000000"/>
            </w:tcBorders>
            <w:shd w:val="clear" w:color="000000" w:fill="FFFFFF"/>
            <w:hideMark/>
          </w:tcPr>
          <w:p w14:paraId="5F46A0E9"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1.562.995,45</w:t>
            </w:r>
          </w:p>
        </w:tc>
        <w:tc>
          <w:tcPr>
            <w:tcW w:w="1399" w:type="dxa"/>
            <w:tcBorders>
              <w:top w:val="nil"/>
              <w:left w:val="nil"/>
              <w:bottom w:val="nil"/>
              <w:right w:val="single" w:sz="4" w:space="0" w:color="000000"/>
            </w:tcBorders>
            <w:shd w:val="clear" w:color="000000" w:fill="FFFFFF"/>
            <w:hideMark/>
          </w:tcPr>
          <w:p w14:paraId="3397E6BC"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261.409,47</w:t>
            </w:r>
          </w:p>
        </w:tc>
      </w:tr>
      <w:tr w:rsidR="00810DF8" w:rsidRPr="00810DF8" w14:paraId="710962FE"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C8AE6F4"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Reavaliação de Ativos</w:t>
            </w:r>
          </w:p>
        </w:tc>
        <w:tc>
          <w:tcPr>
            <w:tcW w:w="1399" w:type="dxa"/>
            <w:tcBorders>
              <w:top w:val="nil"/>
              <w:left w:val="nil"/>
              <w:bottom w:val="nil"/>
              <w:right w:val="single" w:sz="4" w:space="0" w:color="000000"/>
            </w:tcBorders>
            <w:shd w:val="clear" w:color="000000" w:fill="FFFFFF"/>
            <w:hideMark/>
          </w:tcPr>
          <w:p w14:paraId="07CAF81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09CF90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7B4EE55F"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0279CFE"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Ganhos com Alienação</w:t>
            </w:r>
          </w:p>
        </w:tc>
        <w:tc>
          <w:tcPr>
            <w:tcW w:w="1399" w:type="dxa"/>
            <w:tcBorders>
              <w:top w:val="nil"/>
              <w:left w:val="nil"/>
              <w:bottom w:val="nil"/>
              <w:right w:val="single" w:sz="4" w:space="0" w:color="000000"/>
            </w:tcBorders>
            <w:shd w:val="clear" w:color="000000" w:fill="FFFFFF"/>
            <w:hideMark/>
          </w:tcPr>
          <w:p w14:paraId="5ABE735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575BE43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5DBF98F"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CC27416"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Ganhos com Incorporação de Ativos</w:t>
            </w:r>
          </w:p>
        </w:tc>
        <w:tc>
          <w:tcPr>
            <w:tcW w:w="1399" w:type="dxa"/>
            <w:tcBorders>
              <w:top w:val="nil"/>
              <w:left w:val="nil"/>
              <w:bottom w:val="nil"/>
              <w:right w:val="single" w:sz="4" w:space="0" w:color="000000"/>
            </w:tcBorders>
            <w:shd w:val="clear" w:color="000000" w:fill="FFFFFF"/>
            <w:hideMark/>
          </w:tcPr>
          <w:p w14:paraId="6AEC2C2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84.700,00</w:t>
            </w:r>
          </w:p>
        </w:tc>
        <w:tc>
          <w:tcPr>
            <w:tcW w:w="1399" w:type="dxa"/>
            <w:tcBorders>
              <w:top w:val="nil"/>
              <w:left w:val="nil"/>
              <w:bottom w:val="nil"/>
              <w:right w:val="single" w:sz="4" w:space="0" w:color="000000"/>
            </w:tcBorders>
            <w:shd w:val="clear" w:color="000000" w:fill="FFFFFF"/>
            <w:hideMark/>
          </w:tcPr>
          <w:p w14:paraId="0166F54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112.933,33</w:t>
            </w:r>
          </w:p>
        </w:tc>
      </w:tr>
      <w:tr w:rsidR="00810DF8" w:rsidRPr="00810DF8" w14:paraId="41CA08E4"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301C435"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Ganhos com Desincorporação de Passivos</w:t>
            </w:r>
          </w:p>
        </w:tc>
        <w:tc>
          <w:tcPr>
            <w:tcW w:w="1399" w:type="dxa"/>
            <w:tcBorders>
              <w:top w:val="nil"/>
              <w:left w:val="nil"/>
              <w:bottom w:val="nil"/>
              <w:right w:val="single" w:sz="4" w:space="0" w:color="000000"/>
            </w:tcBorders>
            <w:shd w:val="clear" w:color="000000" w:fill="FFFFFF"/>
            <w:hideMark/>
          </w:tcPr>
          <w:p w14:paraId="35D101B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1.478.295,45</w:t>
            </w:r>
          </w:p>
        </w:tc>
        <w:tc>
          <w:tcPr>
            <w:tcW w:w="1399" w:type="dxa"/>
            <w:tcBorders>
              <w:top w:val="nil"/>
              <w:left w:val="nil"/>
              <w:bottom w:val="nil"/>
              <w:right w:val="single" w:sz="4" w:space="0" w:color="000000"/>
            </w:tcBorders>
            <w:shd w:val="clear" w:color="000000" w:fill="FFFFFF"/>
            <w:hideMark/>
          </w:tcPr>
          <w:p w14:paraId="2E3BA8D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148.476,14</w:t>
            </w:r>
          </w:p>
        </w:tc>
      </w:tr>
      <w:tr w:rsidR="00810DF8" w:rsidRPr="00810DF8" w14:paraId="37D376BD"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EC3EE2A"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lastRenderedPageBreak/>
              <w:t xml:space="preserve">        Reversão de Redução ao Valor Recuperável</w:t>
            </w:r>
          </w:p>
        </w:tc>
        <w:tc>
          <w:tcPr>
            <w:tcW w:w="1399" w:type="dxa"/>
            <w:tcBorders>
              <w:top w:val="nil"/>
              <w:left w:val="nil"/>
              <w:bottom w:val="nil"/>
              <w:right w:val="single" w:sz="4" w:space="0" w:color="000000"/>
            </w:tcBorders>
            <w:shd w:val="clear" w:color="000000" w:fill="FFFFFF"/>
            <w:hideMark/>
          </w:tcPr>
          <w:p w14:paraId="3D94AB3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B78E41A"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C9164B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67EFA77"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Outras Variações Patrimoniais Aumentativas</w:t>
            </w:r>
          </w:p>
        </w:tc>
        <w:tc>
          <w:tcPr>
            <w:tcW w:w="1399" w:type="dxa"/>
            <w:tcBorders>
              <w:top w:val="nil"/>
              <w:left w:val="nil"/>
              <w:bottom w:val="nil"/>
              <w:right w:val="single" w:sz="4" w:space="0" w:color="000000"/>
            </w:tcBorders>
            <w:shd w:val="clear" w:color="000000" w:fill="FFFFFF"/>
            <w:hideMark/>
          </w:tcPr>
          <w:p w14:paraId="105B7DDA"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13.206,38</w:t>
            </w:r>
          </w:p>
        </w:tc>
        <w:tc>
          <w:tcPr>
            <w:tcW w:w="1399" w:type="dxa"/>
            <w:tcBorders>
              <w:top w:val="nil"/>
              <w:left w:val="nil"/>
              <w:bottom w:val="nil"/>
              <w:right w:val="single" w:sz="4" w:space="0" w:color="000000"/>
            </w:tcBorders>
            <w:shd w:val="clear" w:color="000000" w:fill="FFFFFF"/>
            <w:hideMark/>
          </w:tcPr>
          <w:p w14:paraId="20F7C6C6"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1.520,38</w:t>
            </w:r>
          </w:p>
        </w:tc>
      </w:tr>
      <w:tr w:rsidR="00810DF8" w:rsidRPr="00810DF8" w14:paraId="577EFC5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0D1583B"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Variação Patrimonial Aumentativa a Classificar</w:t>
            </w:r>
          </w:p>
        </w:tc>
        <w:tc>
          <w:tcPr>
            <w:tcW w:w="1399" w:type="dxa"/>
            <w:tcBorders>
              <w:top w:val="nil"/>
              <w:left w:val="nil"/>
              <w:bottom w:val="nil"/>
              <w:right w:val="single" w:sz="4" w:space="0" w:color="000000"/>
            </w:tcBorders>
            <w:shd w:val="clear" w:color="000000" w:fill="FFFFFF"/>
            <w:hideMark/>
          </w:tcPr>
          <w:p w14:paraId="0A32BF8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57EA6DB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8BF5DF4"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DA44630"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Resultado Positivo de Participações</w:t>
            </w:r>
          </w:p>
        </w:tc>
        <w:tc>
          <w:tcPr>
            <w:tcW w:w="1399" w:type="dxa"/>
            <w:tcBorders>
              <w:top w:val="nil"/>
              <w:left w:val="nil"/>
              <w:bottom w:val="nil"/>
              <w:right w:val="single" w:sz="4" w:space="0" w:color="000000"/>
            </w:tcBorders>
            <w:shd w:val="clear" w:color="000000" w:fill="FFFFFF"/>
            <w:hideMark/>
          </w:tcPr>
          <w:p w14:paraId="6225877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54C9B20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283A6D60"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084484F"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Operações da Autoridade Monetária</w:t>
            </w:r>
          </w:p>
        </w:tc>
        <w:tc>
          <w:tcPr>
            <w:tcW w:w="1399" w:type="dxa"/>
            <w:tcBorders>
              <w:top w:val="nil"/>
              <w:left w:val="nil"/>
              <w:bottom w:val="nil"/>
              <w:right w:val="single" w:sz="4" w:space="0" w:color="000000"/>
            </w:tcBorders>
            <w:shd w:val="clear" w:color="000000" w:fill="FFFFFF"/>
            <w:hideMark/>
          </w:tcPr>
          <w:p w14:paraId="2DD6E36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27DEC50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431241E"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482B3B2"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Reversão de Provisões e Ajustes para Perdas</w:t>
            </w:r>
          </w:p>
        </w:tc>
        <w:tc>
          <w:tcPr>
            <w:tcW w:w="1399" w:type="dxa"/>
            <w:tcBorders>
              <w:top w:val="nil"/>
              <w:left w:val="nil"/>
              <w:bottom w:val="nil"/>
              <w:right w:val="single" w:sz="4" w:space="0" w:color="000000"/>
            </w:tcBorders>
            <w:shd w:val="clear" w:color="000000" w:fill="FFFFFF"/>
            <w:hideMark/>
          </w:tcPr>
          <w:p w14:paraId="053499D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4DFFAA3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0552835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C43789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Diversas Variações Patrimoniais Aumentativas</w:t>
            </w:r>
          </w:p>
        </w:tc>
        <w:tc>
          <w:tcPr>
            <w:tcW w:w="1399" w:type="dxa"/>
            <w:tcBorders>
              <w:top w:val="nil"/>
              <w:left w:val="nil"/>
              <w:bottom w:val="nil"/>
              <w:right w:val="single" w:sz="4" w:space="0" w:color="000000"/>
            </w:tcBorders>
            <w:shd w:val="clear" w:color="000000" w:fill="FFFFFF"/>
            <w:hideMark/>
          </w:tcPr>
          <w:p w14:paraId="53758BE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13.206,38</w:t>
            </w:r>
          </w:p>
        </w:tc>
        <w:tc>
          <w:tcPr>
            <w:tcW w:w="1399" w:type="dxa"/>
            <w:tcBorders>
              <w:top w:val="nil"/>
              <w:left w:val="nil"/>
              <w:bottom w:val="nil"/>
              <w:right w:val="single" w:sz="4" w:space="0" w:color="000000"/>
            </w:tcBorders>
            <w:shd w:val="clear" w:color="000000" w:fill="FFFFFF"/>
            <w:hideMark/>
          </w:tcPr>
          <w:p w14:paraId="5F84D0F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1.520,38</w:t>
            </w:r>
          </w:p>
        </w:tc>
      </w:tr>
      <w:tr w:rsidR="00810DF8" w:rsidRPr="00810DF8" w14:paraId="613325C2"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9850C4D"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w:t>
            </w:r>
          </w:p>
        </w:tc>
        <w:tc>
          <w:tcPr>
            <w:tcW w:w="1399" w:type="dxa"/>
            <w:tcBorders>
              <w:top w:val="nil"/>
              <w:left w:val="nil"/>
              <w:bottom w:val="nil"/>
              <w:right w:val="single" w:sz="4" w:space="0" w:color="000000"/>
            </w:tcBorders>
            <w:shd w:val="clear" w:color="000000" w:fill="FFFFFF"/>
            <w:hideMark/>
          </w:tcPr>
          <w:p w14:paraId="1035B733"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 </w:t>
            </w:r>
          </w:p>
        </w:tc>
        <w:tc>
          <w:tcPr>
            <w:tcW w:w="1399" w:type="dxa"/>
            <w:tcBorders>
              <w:top w:val="nil"/>
              <w:left w:val="nil"/>
              <w:bottom w:val="nil"/>
              <w:right w:val="single" w:sz="4" w:space="0" w:color="000000"/>
            </w:tcBorders>
            <w:shd w:val="clear" w:color="000000" w:fill="FFFFFF"/>
            <w:hideMark/>
          </w:tcPr>
          <w:p w14:paraId="77C1CF1B"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 </w:t>
            </w:r>
          </w:p>
        </w:tc>
      </w:tr>
      <w:tr w:rsidR="00810DF8" w:rsidRPr="00810DF8" w14:paraId="1042293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23C7380"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VARIAÇÕES PATRIMONIAIS DIMINUTIVAS</w:t>
            </w:r>
          </w:p>
        </w:tc>
        <w:tc>
          <w:tcPr>
            <w:tcW w:w="1399" w:type="dxa"/>
            <w:tcBorders>
              <w:top w:val="nil"/>
              <w:left w:val="nil"/>
              <w:bottom w:val="nil"/>
              <w:right w:val="single" w:sz="4" w:space="0" w:color="000000"/>
            </w:tcBorders>
            <w:shd w:val="clear" w:color="000000" w:fill="FFFFFF"/>
            <w:hideMark/>
          </w:tcPr>
          <w:p w14:paraId="642797D1"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108.744.267,54</w:t>
            </w:r>
          </w:p>
        </w:tc>
        <w:tc>
          <w:tcPr>
            <w:tcW w:w="1399" w:type="dxa"/>
            <w:tcBorders>
              <w:top w:val="nil"/>
              <w:left w:val="nil"/>
              <w:bottom w:val="nil"/>
              <w:right w:val="single" w:sz="4" w:space="0" w:color="000000"/>
            </w:tcBorders>
            <w:shd w:val="clear" w:color="000000" w:fill="FFFFFF"/>
            <w:hideMark/>
          </w:tcPr>
          <w:p w14:paraId="5DF80E1C"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98.737.813,98</w:t>
            </w:r>
          </w:p>
        </w:tc>
      </w:tr>
      <w:tr w:rsidR="00810DF8" w:rsidRPr="00810DF8" w14:paraId="08320B93"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5339258"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Pessoal e Encargos</w:t>
            </w:r>
          </w:p>
        </w:tc>
        <w:tc>
          <w:tcPr>
            <w:tcW w:w="1399" w:type="dxa"/>
            <w:tcBorders>
              <w:top w:val="nil"/>
              <w:left w:val="nil"/>
              <w:bottom w:val="nil"/>
              <w:right w:val="single" w:sz="4" w:space="0" w:color="000000"/>
            </w:tcBorders>
            <w:shd w:val="clear" w:color="000000" w:fill="FFFFFF"/>
            <w:hideMark/>
          </w:tcPr>
          <w:p w14:paraId="36822DBC"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81.319.745,79</w:t>
            </w:r>
          </w:p>
        </w:tc>
        <w:tc>
          <w:tcPr>
            <w:tcW w:w="1399" w:type="dxa"/>
            <w:tcBorders>
              <w:top w:val="nil"/>
              <w:left w:val="nil"/>
              <w:bottom w:val="nil"/>
              <w:right w:val="single" w:sz="4" w:space="0" w:color="000000"/>
            </w:tcBorders>
            <w:shd w:val="clear" w:color="000000" w:fill="FFFFFF"/>
            <w:hideMark/>
          </w:tcPr>
          <w:p w14:paraId="3B215120"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77.400.411,17</w:t>
            </w:r>
          </w:p>
        </w:tc>
      </w:tr>
      <w:tr w:rsidR="00810DF8" w:rsidRPr="00810DF8" w14:paraId="4735F3E8"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2F2BCCE"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Remuneração a Pessoal</w:t>
            </w:r>
          </w:p>
        </w:tc>
        <w:tc>
          <w:tcPr>
            <w:tcW w:w="1399" w:type="dxa"/>
            <w:tcBorders>
              <w:top w:val="nil"/>
              <w:left w:val="nil"/>
              <w:bottom w:val="nil"/>
              <w:right w:val="single" w:sz="4" w:space="0" w:color="000000"/>
            </w:tcBorders>
            <w:shd w:val="clear" w:color="000000" w:fill="FFFFFF"/>
            <w:hideMark/>
          </w:tcPr>
          <w:p w14:paraId="3541D95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64.117.843,59</w:t>
            </w:r>
          </w:p>
        </w:tc>
        <w:tc>
          <w:tcPr>
            <w:tcW w:w="1399" w:type="dxa"/>
            <w:tcBorders>
              <w:top w:val="nil"/>
              <w:left w:val="nil"/>
              <w:bottom w:val="nil"/>
              <w:right w:val="single" w:sz="4" w:space="0" w:color="000000"/>
            </w:tcBorders>
            <w:shd w:val="clear" w:color="000000" w:fill="FFFFFF"/>
            <w:hideMark/>
          </w:tcPr>
          <w:p w14:paraId="3A3CBD4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60.943.047,12</w:t>
            </w:r>
          </w:p>
        </w:tc>
      </w:tr>
      <w:tr w:rsidR="00810DF8" w:rsidRPr="00810DF8" w14:paraId="5AFB7A2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BDADE1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Encargos Patronais</w:t>
            </w:r>
          </w:p>
        </w:tc>
        <w:tc>
          <w:tcPr>
            <w:tcW w:w="1399" w:type="dxa"/>
            <w:tcBorders>
              <w:top w:val="nil"/>
              <w:left w:val="nil"/>
              <w:bottom w:val="nil"/>
              <w:right w:val="single" w:sz="4" w:space="0" w:color="000000"/>
            </w:tcBorders>
            <w:shd w:val="clear" w:color="000000" w:fill="FFFFFF"/>
            <w:hideMark/>
          </w:tcPr>
          <w:p w14:paraId="1686741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13.940.167,72</w:t>
            </w:r>
          </w:p>
        </w:tc>
        <w:tc>
          <w:tcPr>
            <w:tcW w:w="1399" w:type="dxa"/>
            <w:tcBorders>
              <w:top w:val="nil"/>
              <w:left w:val="nil"/>
              <w:bottom w:val="nil"/>
              <w:right w:val="single" w:sz="4" w:space="0" w:color="000000"/>
            </w:tcBorders>
            <w:shd w:val="clear" w:color="000000" w:fill="FFFFFF"/>
            <w:hideMark/>
          </w:tcPr>
          <w:p w14:paraId="3F20737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13.782.333,78</w:t>
            </w:r>
          </w:p>
        </w:tc>
      </w:tr>
      <w:tr w:rsidR="00810DF8" w:rsidRPr="00810DF8" w14:paraId="06580B2E"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C89C151"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Benefícios a Pessoal</w:t>
            </w:r>
          </w:p>
        </w:tc>
        <w:tc>
          <w:tcPr>
            <w:tcW w:w="1399" w:type="dxa"/>
            <w:tcBorders>
              <w:top w:val="nil"/>
              <w:left w:val="nil"/>
              <w:bottom w:val="nil"/>
              <w:right w:val="single" w:sz="4" w:space="0" w:color="000000"/>
            </w:tcBorders>
            <w:shd w:val="clear" w:color="000000" w:fill="FFFFFF"/>
            <w:hideMark/>
          </w:tcPr>
          <w:p w14:paraId="4BCA457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3.063.734,48</w:t>
            </w:r>
          </w:p>
        </w:tc>
        <w:tc>
          <w:tcPr>
            <w:tcW w:w="1399" w:type="dxa"/>
            <w:tcBorders>
              <w:top w:val="nil"/>
              <w:left w:val="nil"/>
              <w:bottom w:val="nil"/>
              <w:right w:val="single" w:sz="4" w:space="0" w:color="000000"/>
            </w:tcBorders>
            <w:shd w:val="clear" w:color="000000" w:fill="FFFFFF"/>
            <w:hideMark/>
          </w:tcPr>
          <w:p w14:paraId="29D909C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2.675.030,27</w:t>
            </w:r>
          </w:p>
        </w:tc>
      </w:tr>
      <w:tr w:rsidR="00810DF8" w:rsidRPr="00810DF8" w14:paraId="06FFF203"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AB1A3EC"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Outras Var. Patrimoniais Diminutivas - Pessoal e Encargos</w:t>
            </w:r>
          </w:p>
        </w:tc>
        <w:tc>
          <w:tcPr>
            <w:tcW w:w="1399" w:type="dxa"/>
            <w:tcBorders>
              <w:top w:val="nil"/>
              <w:left w:val="nil"/>
              <w:bottom w:val="nil"/>
              <w:right w:val="single" w:sz="4" w:space="0" w:color="000000"/>
            </w:tcBorders>
            <w:shd w:val="clear" w:color="000000" w:fill="FFFFFF"/>
            <w:hideMark/>
          </w:tcPr>
          <w:p w14:paraId="0BEA882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198.000,00</w:t>
            </w:r>
          </w:p>
        </w:tc>
        <w:tc>
          <w:tcPr>
            <w:tcW w:w="1399" w:type="dxa"/>
            <w:tcBorders>
              <w:top w:val="nil"/>
              <w:left w:val="nil"/>
              <w:bottom w:val="nil"/>
              <w:right w:val="single" w:sz="4" w:space="0" w:color="000000"/>
            </w:tcBorders>
            <w:shd w:val="clear" w:color="000000" w:fill="FFFFFF"/>
            <w:hideMark/>
          </w:tcPr>
          <w:p w14:paraId="3F7502F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892394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3F4119E"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Benefícios Previdenciários e Assistenciais</w:t>
            </w:r>
          </w:p>
        </w:tc>
        <w:tc>
          <w:tcPr>
            <w:tcW w:w="1399" w:type="dxa"/>
            <w:tcBorders>
              <w:top w:val="nil"/>
              <w:left w:val="nil"/>
              <w:bottom w:val="nil"/>
              <w:right w:val="single" w:sz="4" w:space="0" w:color="000000"/>
            </w:tcBorders>
            <w:shd w:val="clear" w:color="000000" w:fill="FFFFFF"/>
            <w:hideMark/>
          </w:tcPr>
          <w:p w14:paraId="65549A89"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1.601.482,72</w:t>
            </w:r>
          </w:p>
        </w:tc>
        <w:tc>
          <w:tcPr>
            <w:tcW w:w="1399" w:type="dxa"/>
            <w:tcBorders>
              <w:top w:val="nil"/>
              <w:left w:val="nil"/>
              <w:bottom w:val="nil"/>
              <w:right w:val="single" w:sz="4" w:space="0" w:color="000000"/>
            </w:tcBorders>
            <w:shd w:val="clear" w:color="000000" w:fill="FFFFFF"/>
            <w:hideMark/>
          </w:tcPr>
          <w:p w14:paraId="79B96630"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893.858,42</w:t>
            </w:r>
          </w:p>
        </w:tc>
      </w:tr>
      <w:tr w:rsidR="00810DF8" w:rsidRPr="00810DF8" w14:paraId="410C1D72"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CABF364"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Aposentadorias e Reformas</w:t>
            </w:r>
          </w:p>
        </w:tc>
        <w:tc>
          <w:tcPr>
            <w:tcW w:w="1399" w:type="dxa"/>
            <w:tcBorders>
              <w:top w:val="nil"/>
              <w:left w:val="nil"/>
              <w:bottom w:val="nil"/>
              <w:right w:val="single" w:sz="4" w:space="0" w:color="000000"/>
            </w:tcBorders>
            <w:shd w:val="clear" w:color="000000" w:fill="FFFFFF"/>
            <w:hideMark/>
          </w:tcPr>
          <w:p w14:paraId="6BA52FA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871.852,27</w:t>
            </w:r>
          </w:p>
        </w:tc>
        <w:tc>
          <w:tcPr>
            <w:tcW w:w="1399" w:type="dxa"/>
            <w:tcBorders>
              <w:top w:val="nil"/>
              <w:left w:val="nil"/>
              <w:bottom w:val="nil"/>
              <w:right w:val="single" w:sz="4" w:space="0" w:color="000000"/>
            </w:tcBorders>
            <w:shd w:val="clear" w:color="000000" w:fill="FFFFFF"/>
            <w:hideMark/>
          </w:tcPr>
          <w:p w14:paraId="3B22CC8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219.368,85</w:t>
            </w:r>
          </w:p>
        </w:tc>
      </w:tr>
      <w:tr w:rsidR="00810DF8" w:rsidRPr="00810DF8" w14:paraId="1A6F94C8"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8D27B2E"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Pensões</w:t>
            </w:r>
          </w:p>
        </w:tc>
        <w:tc>
          <w:tcPr>
            <w:tcW w:w="1399" w:type="dxa"/>
            <w:tcBorders>
              <w:top w:val="nil"/>
              <w:left w:val="nil"/>
              <w:bottom w:val="nil"/>
              <w:right w:val="single" w:sz="4" w:space="0" w:color="000000"/>
            </w:tcBorders>
            <w:shd w:val="clear" w:color="000000" w:fill="FFFFFF"/>
            <w:hideMark/>
          </w:tcPr>
          <w:p w14:paraId="0DCC423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191.609,32</w:t>
            </w:r>
          </w:p>
        </w:tc>
        <w:tc>
          <w:tcPr>
            <w:tcW w:w="1399" w:type="dxa"/>
            <w:tcBorders>
              <w:top w:val="nil"/>
              <w:left w:val="nil"/>
              <w:bottom w:val="nil"/>
              <w:right w:val="single" w:sz="4" w:space="0" w:color="000000"/>
            </w:tcBorders>
            <w:shd w:val="clear" w:color="000000" w:fill="FFFFFF"/>
            <w:hideMark/>
          </w:tcPr>
          <w:p w14:paraId="701616A4"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101.095,32</w:t>
            </w:r>
          </w:p>
        </w:tc>
      </w:tr>
      <w:tr w:rsidR="00810DF8" w:rsidRPr="00810DF8" w14:paraId="027FC1F2"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5AB723B"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Benefícios de Prestação Continuada</w:t>
            </w:r>
          </w:p>
        </w:tc>
        <w:tc>
          <w:tcPr>
            <w:tcW w:w="1399" w:type="dxa"/>
            <w:tcBorders>
              <w:top w:val="nil"/>
              <w:left w:val="nil"/>
              <w:bottom w:val="nil"/>
              <w:right w:val="single" w:sz="4" w:space="0" w:color="000000"/>
            </w:tcBorders>
            <w:shd w:val="clear" w:color="000000" w:fill="FFFFFF"/>
            <w:hideMark/>
          </w:tcPr>
          <w:p w14:paraId="5D4A166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7E4A468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34C72036"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A4016C9"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Benefícios Eventuais</w:t>
            </w:r>
          </w:p>
        </w:tc>
        <w:tc>
          <w:tcPr>
            <w:tcW w:w="1399" w:type="dxa"/>
            <w:tcBorders>
              <w:top w:val="nil"/>
              <w:left w:val="nil"/>
              <w:bottom w:val="nil"/>
              <w:right w:val="single" w:sz="4" w:space="0" w:color="000000"/>
            </w:tcBorders>
            <w:shd w:val="clear" w:color="000000" w:fill="FFFFFF"/>
            <w:hideMark/>
          </w:tcPr>
          <w:p w14:paraId="07B70DD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49BB6F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A7AD25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62B8278"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Políticas Públicas de Transferência de Renda</w:t>
            </w:r>
          </w:p>
        </w:tc>
        <w:tc>
          <w:tcPr>
            <w:tcW w:w="1399" w:type="dxa"/>
            <w:tcBorders>
              <w:top w:val="nil"/>
              <w:left w:val="nil"/>
              <w:bottom w:val="nil"/>
              <w:right w:val="single" w:sz="4" w:space="0" w:color="000000"/>
            </w:tcBorders>
            <w:shd w:val="clear" w:color="000000" w:fill="FFFFFF"/>
            <w:hideMark/>
          </w:tcPr>
          <w:p w14:paraId="5E39210A"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50B5689B"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30A71E62"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4E3E06B"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Outros Benefícios Previdenciários e Assistenciais</w:t>
            </w:r>
          </w:p>
        </w:tc>
        <w:tc>
          <w:tcPr>
            <w:tcW w:w="1399" w:type="dxa"/>
            <w:tcBorders>
              <w:top w:val="nil"/>
              <w:left w:val="nil"/>
              <w:bottom w:val="nil"/>
              <w:right w:val="single" w:sz="4" w:space="0" w:color="000000"/>
            </w:tcBorders>
            <w:shd w:val="clear" w:color="000000" w:fill="FFFFFF"/>
            <w:hideMark/>
          </w:tcPr>
          <w:p w14:paraId="2525450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538.021,13</w:t>
            </w:r>
          </w:p>
        </w:tc>
        <w:tc>
          <w:tcPr>
            <w:tcW w:w="1399" w:type="dxa"/>
            <w:tcBorders>
              <w:top w:val="nil"/>
              <w:left w:val="nil"/>
              <w:bottom w:val="nil"/>
              <w:right w:val="single" w:sz="4" w:space="0" w:color="000000"/>
            </w:tcBorders>
            <w:shd w:val="clear" w:color="000000" w:fill="FFFFFF"/>
            <w:hideMark/>
          </w:tcPr>
          <w:p w14:paraId="21D62DC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573.394,25</w:t>
            </w:r>
          </w:p>
        </w:tc>
      </w:tr>
      <w:tr w:rsidR="00810DF8" w:rsidRPr="00810DF8" w14:paraId="2ABBB0CF"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6456F72"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Uso de Bens, Serviços e Consumo de Capital Fixo</w:t>
            </w:r>
          </w:p>
        </w:tc>
        <w:tc>
          <w:tcPr>
            <w:tcW w:w="1399" w:type="dxa"/>
            <w:tcBorders>
              <w:top w:val="nil"/>
              <w:left w:val="nil"/>
              <w:bottom w:val="nil"/>
              <w:right w:val="single" w:sz="4" w:space="0" w:color="000000"/>
            </w:tcBorders>
            <w:shd w:val="clear" w:color="000000" w:fill="FFFFFF"/>
            <w:hideMark/>
          </w:tcPr>
          <w:p w14:paraId="00D113BA"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13.490.942,98</w:t>
            </w:r>
          </w:p>
        </w:tc>
        <w:tc>
          <w:tcPr>
            <w:tcW w:w="1399" w:type="dxa"/>
            <w:tcBorders>
              <w:top w:val="nil"/>
              <w:left w:val="nil"/>
              <w:bottom w:val="nil"/>
              <w:right w:val="single" w:sz="4" w:space="0" w:color="000000"/>
            </w:tcBorders>
            <w:shd w:val="clear" w:color="000000" w:fill="FFFFFF"/>
            <w:hideMark/>
          </w:tcPr>
          <w:p w14:paraId="6FEE7998"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5.812.201,30</w:t>
            </w:r>
          </w:p>
        </w:tc>
      </w:tr>
      <w:tr w:rsidR="00810DF8" w:rsidRPr="00810DF8" w14:paraId="686E6FF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D7ACC7D"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Uso de Material de Consumo</w:t>
            </w:r>
          </w:p>
        </w:tc>
        <w:tc>
          <w:tcPr>
            <w:tcW w:w="1399" w:type="dxa"/>
            <w:tcBorders>
              <w:top w:val="nil"/>
              <w:left w:val="nil"/>
              <w:bottom w:val="nil"/>
              <w:right w:val="single" w:sz="4" w:space="0" w:color="000000"/>
            </w:tcBorders>
            <w:shd w:val="clear" w:color="000000" w:fill="FFFFFF"/>
            <w:hideMark/>
          </w:tcPr>
          <w:p w14:paraId="6B03C8B3"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478.261,68</w:t>
            </w:r>
          </w:p>
        </w:tc>
        <w:tc>
          <w:tcPr>
            <w:tcW w:w="1399" w:type="dxa"/>
            <w:tcBorders>
              <w:top w:val="nil"/>
              <w:left w:val="nil"/>
              <w:bottom w:val="nil"/>
              <w:right w:val="single" w:sz="4" w:space="0" w:color="000000"/>
            </w:tcBorders>
            <w:shd w:val="clear" w:color="000000" w:fill="FFFFFF"/>
            <w:hideMark/>
          </w:tcPr>
          <w:p w14:paraId="0B376D7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1.097,69</w:t>
            </w:r>
          </w:p>
        </w:tc>
      </w:tr>
      <w:tr w:rsidR="00810DF8" w:rsidRPr="00810DF8" w14:paraId="3875FF1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FCAA12F"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Serviços</w:t>
            </w:r>
          </w:p>
        </w:tc>
        <w:tc>
          <w:tcPr>
            <w:tcW w:w="1399" w:type="dxa"/>
            <w:tcBorders>
              <w:top w:val="nil"/>
              <w:left w:val="nil"/>
              <w:bottom w:val="nil"/>
              <w:right w:val="single" w:sz="4" w:space="0" w:color="000000"/>
            </w:tcBorders>
            <w:shd w:val="clear" w:color="000000" w:fill="FFFFFF"/>
            <w:hideMark/>
          </w:tcPr>
          <w:p w14:paraId="4B96805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12.728.182,27</w:t>
            </w:r>
          </w:p>
        </w:tc>
        <w:tc>
          <w:tcPr>
            <w:tcW w:w="1399" w:type="dxa"/>
            <w:tcBorders>
              <w:top w:val="nil"/>
              <w:left w:val="nil"/>
              <w:bottom w:val="nil"/>
              <w:right w:val="single" w:sz="4" w:space="0" w:color="000000"/>
            </w:tcBorders>
            <w:shd w:val="clear" w:color="000000" w:fill="FFFFFF"/>
            <w:hideMark/>
          </w:tcPr>
          <w:p w14:paraId="67C62B3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5.811.103,61</w:t>
            </w:r>
          </w:p>
        </w:tc>
      </w:tr>
      <w:tr w:rsidR="00810DF8" w:rsidRPr="00810DF8" w14:paraId="0EF1B9B8"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1C7916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Depreciação, Amortização e Exaustão</w:t>
            </w:r>
          </w:p>
        </w:tc>
        <w:tc>
          <w:tcPr>
            <w:tcW w:w="1399" w:type="dxa"/>
            <w:tcBorders>
              <w:top w:val="nil"/>
              <w:left w:val="nil"/>
              <w:bottom w:val="nil"/>
              <w:right w:val="single" w:sz="4" w:space="0" w:color="000000"/>
            </w:tcBorders>
            <w:shd w:val="clear" w:color="000000" w:fill="FFFFFF"/>
            <w:hideMark/>
          </w:tcPr>
          <w:p w14:paraId="002144C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284.499,03</w:t>
            </w:r>
          </w:p>
        </w:tc>
        <w:tc>
          <w:tcPr>
            <w:tcW w:w="1399" w:type="dxa"/>
            <w:tcBorders>
              <w:top w:val="nil"/>
              <w:left w:val="nil"/>
              <w:bottom w:val="nil"/>
              <w:right w:val="single" w:sz="4" w:space="0" w:color="000000"/>
            </w:tcBorders>
            <w:shd w:val="clear" w:color="000000" w:fill="FFFFFF"/>
            <w:hideMark/>
          </w:tcPr>
          <w:p w14:paraId="1757660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2CE751A2"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A6E78E7"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Variações Patrimoniais Diminutivas Financeiras</w:t>
            </w:r>
          </w:p>
        </w:tc>
        <w:tc>
          <w:tcPr>
            <w:tcW w:w="1399" w:type="dxa"/>
            <w:tcBorders>
              <w:top w:val="nil"/>
              <w:left w:val="nil"/>
              <w:bottom w:val="nil"/>
              <w:right w:val="single" w:sz="4" w:space="0" w:color="000000"/>
            </w:tcBorders>
            <w:shd w:val="clear" w:color="000000" w:fill="FFFFFF"/>
            <w:hideMark/>
          </w:tcPr>
          <w:p w14:paraId="2B2116A2"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1.821,01</w:t>
            </w:r>
          </w:p>
        </w:tc>
        <w:tc>
          <w:tcPr>
            <w:tcW w:w="1399" w:type="dxa"/>
            <w:tcBorders>
              <w:top w:val="nil"/>
              <w:left w:val="nil"/>
              <w:bottom w:val="nil"/>
              <w:right w:val="single" w:sz="4" w:space="0" w:color="000000"/>
            </w:tcBorders>
            <w:shd w:val="clear" w:color="000000" w:fill="FFFFFF"/>
            <w:hideMark/>
          </w:tcPr>
          <w:p w14:paraId="2F6E134E"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6.236,89</w:t>
            </w:r>
          </w:p>
        </w:tc>
      </w:tr>
      <w:tr w:rsidR="00810DF8" w:rsidRPr="00810DF8" w14:paraId="756EA12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1337377"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Juros e Encargos de Empréstimos e Financiamentos Obtidos</w:t>
            </w:r>
          </w:p>
        </w:tc>
        <w:tc>
          <w:tcPr>
            <w:tcW w:w="1399" w:type="dxa"/>
            <w:tcBorders>
              <w:top w:val="nil"/>
              <w:left w:val="nil"/>
              <w:bottom w:val="nil"/>
              <w:right w:val="single" w:sz="4" w:space="0" w:color="000000"/>
            </w:tcBorders>
            <w:shd w:val="clear" w:color="000000" w:fill="FFFFFF"/>
            <w:hideMark/>
          </w:tcPr>
          <w:p w14:paraId="6DE17E3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7EB4B41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2629924E"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029A000"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Juros e Encargos de Mora</w:t>
            </w:r>
          </w:p>
        </w:tc>
        <w:tc>
          <w:tcPr>
            <w:tcW w:w="1399" w:type="dxa"/>
            <w:tcBorders>
              <w:top w:val="nil"/>
              <w:left w:val="nil"/>
              <w:bottom w:val="nil"/>
              <w:right w:val="single" w:sz="4" w:space="0" w:color="000000"/>
            </w:tcBorders>
            <w:shd w:val="clear" w:color="000000" w:fill="FFFFFF"/>
            <w:hideMark/>
          </w:tcPr>
          <w:p w14:paraId="47EBEE73"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1.821,01</w:t>
            </w:r>
          </w:p>
        </w:tc>
        <w:tc>
          <w:tcPr>
            <w:tcW w:w="1399" w:type="dxa"/>
            <w:tcBorders>
              <w:top w:val="nil"/>
              <w:left w:val="nil"/>
              <w:bottom w:val="nil"/>
              <w:right w:val="single" w:sz="4" w:space="0" w:color="000000"/>
            </w:tcBorders>
            <w:shd w:val="clear" w:color="000000" w:fill="FFFFFF"/>
            <w:hideMark/>
          </w:tcPr>
          <w:p w14:paraId="4127926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6.236,89</w:t>
            </w:r>
          </w:p>
        </w:tc>
      </w:tr>
      <w:tr w:rsidR="00810DF8" w:rsidRPr="00810DF8" w14:paraId="793E06C3"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3DE75FB"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Variações Monetárias e Cambiais</w:t>
            </w:r>
          </w:p>
        </w:tc>
        <w:tc>
          <w:tcPr>
            <w:tcW w:w="1399" w:type="dxa"/>
            <w:tcBorders>
              <w:top w:val="nil"/>
              <w:left w:val="nil"/>
              <w:bottom w:val="nil"/>
              <w:right w:val="single" w:sz="4" w:space="0" w:color="000000"/>
            </w:tcBorders>
            <w:shd w:val="clear" w:color="000000" w:fill="FFFFFF"/>
            <w:hideMark/>
          </w:tcPr>
          <w:p w14:paraId="2860E824"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28B66B4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1CBF0017"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B9658BB"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Descontos Financeiros Concedidos</w:t>
            </w:r>
          </w:p>
        </w:tc>
        <w:tc>
          <w:tcPr>
            <w:tcW w:w="1399" w:type="dxa"/>
            <w:tcBorders>
              <w:top w:val="nil"/>
              <w:left w:val="nil"/>
              <w:bottom w:val="nil"/>
              <w:right w:val="single" w:sz="4" w:space="0" w:color="000000"/>
            </w:tcBorders>
            <w:shd w:val="clear" w:color="000000" w:fill="FFFFFF"/>
            <w:hideMark/>
          </w:tcPr>
          <w:p w14:paraId="31D6DB5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AAA926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0EE10226"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6732C3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Aportes ao Banco Central</w:t>
            </w:r>
          </w:p>
        </w:tc>
        <w:tc>
          <w:tcPr>
            <w:tcW w:w="1399" w:type="dxa"/>
            <w:tcBorders>
              <w:top w:val="nil"/>
              <w:left w:val="nil"/>
              <w:bottom w:val="nil"/>
              <w:right w:val="single" w:sz="4" w:space="0" w:color="000000"/>
            </w:tcBorders>
            <w:shd w:val="clear" w:color="000000" w:fill="FFFFFF"/>
            <w:hideMark/>
          </w:tcPr>
          <w:p w14:paraId="6B73830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4977AAD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4B051C14"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91C26B2"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Outras Variações Patrimoniais Diminutivas Financeiras</w:t>
            </w:r>
          </w:p>
        </w:tc>
        <w:tc>
          <w:tcPr>
            <w:tcW w:w="1399" w:type="dxa"/>
            <w:tcBorders>
              <w:top w:val="nil"/>
              <w:left w:val="nil"/>
              <w:bottom w:val="nil"/>
              <w:right w:val="single" w:sz="4" w:space="0" w:color="000000"/>
            </w:tcBorders>
            <w:shd w:val="clear" w:color="000000" w:fill="FFFFFF"/>
            <w:hideMark/>
          </w:tcPr>
          <w:p w14:paraId="7805720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3F4379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9F5D5B3"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E131A03"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Transferências e Delegações Concedidas</w:t>
            </w:r>
          </w:p>
        </w:tc>
        <w:tc>
          <w:tcPr>
            <w:tcW w:w="1399" w:type="dxa"/>
            <w:tcBorders>
              <w:top w:val="nil"/>
              <w:left w:val="nil"/>
              <w:bottom w:val="nil"/>
              <w:right w:val="single" w:sz="4" w:space="0" w:color="000000"/>
            </w:tcBorders>
            <w:shd w:val="clear" w:color="000000" w:fill="FFFFFF"/>
            <w:hideMark/>
          </w:tcPr>
          <w:p w14:paraId="5DD9AA66"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2.394.041,97</w:t>
            </w:r>
          </w:p>
        </w:tc>
        <w:tc>
          <w:tcPr>
            <w:tcW w:w="1399" w:type="dxa"/>
            <w:tcBorders>
              <w:top w:val="nil"/>
              <w:left w:val="nil"/>
              <w:bottom w:val="nil"/>
              <w:right w:val="single" w:sz="4" w:space="0" w:color="000000"/>
            </w:tcBorders>
            <w:shd w:val="clear" w:color="000000" w:fill="FFFFFF"/>
            <w:hideMark/>
          </w:tcPr>
          <w:p w14:paraId="026AE592"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9.570.995,08</w:t>
            </w:r>
          </w:p>
        </w:tc>
      </w:tr>
      <w:tr w:rsidR="00810DF8" w:rsidRPr="00810DF8" w14:paraId="1D195F9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7140EB1"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Intragovernamentais</w:t>
            </w:r>
          </w:p>
        </w:tc>
        <w:tc>
          <w:tcPr>
            <w:tcW w:w="1399" w:type="dxa"/>
            <w:tcBorders>
              <w:top w:val="nil"/>
              <w:left w:val="nil"/>
              <w:bottom w:val="nil"/>
              <w:right w:val="single" w:sz="4" w:space="0" w:color="000000"/>
            </w:tcBorders>
            <w:shd w:val="clear" w:color="000000" w:fill="FFFFFF"/>
            <w:hideMark/>
          </w:tcPr>
          <w:p w14:paraId="678484E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2.359.930,80</w:t>
            </w:r>
          </w:p>
        </w:tc>
        <w:tc>
          <w:tcPr>
            <w:tcW w:w="1399" w:type="dxa"/>
            <w:tcBorders>
              <w:top w:val="nil"/>
              <w:left w:val="nil"/>
              <w:bottom w:val="nil"/>
              <w:right w:val="single" w:sz="4" w:space="0" w:color="000000"/>
            </w:tcBorders>
            <w:shd w:val="clear" w:color="000000" w:fill="FFFFFF"/>
            <w:hideMark/>
          </w:tcPr>
          <w:p w14:paraId="61EB5B4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9.570.995,08</w:t>
            </w:r>
          </w:p>
        </w:tc>
      </w:tr>
      <w:tr w:rsidR="00810DF8" w:rsidRPr="00810DF8" w14:paraId="2F6BB031"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175623F"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Intergovernamentais</w:t>
            </w:r>
          </w:p>
        </w:tc>
        <w:tc>
          <w:tcPr>
            <w:tcW w:w="1399" w:type="dxa"/>
            <w:tcBorders>
              <w:top w:val="nil"/>
              <w:left w:val="nil"/>
              <w:bottom w:val="nil"/>
              <w:right w:val="single" w:sz="4" w:space="0" w:color="000000"/>
            </w:tcBorders>
            <w:shd w:val="clear" w:color="000000" w:fill="FFFFFF"/>
            <w:hideMark/>
          </w:tcPr>
          <w:p w14:paraId="3F46F9C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20E940E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19FF69E4"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1530C36"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a Instituições Privadas</w:t>
            </w:r>
          </w:p>
        </w:tc>
        <w:tc>
          <w:tcPr>
            <w:tcW w:w="1399" w:type="dxa"/>
            <w:tcBorders>
              <w:top w:val="nil"/>
              <w:left w:val="nil"/>
              <w:bottom w:val="nil"/>
              <w:right w:val="single" w:sz="4" w:space="0" w:color="000000"/>
            </w:tcBorders>
            <w:shd w:val="clear" w:color="000000" w:fill="FFFFFF"/>
            <w:hideMark/>
          </w:tcPr>
          <w:p w14:paraId="7A08473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34.111,17</w:t>
            </w:r>
          </w:p>
        </w:tc>
        <w:tc>
          <w:tcPr>
            <w:tcW w:w="1399" w:type="dxa"/>
            <w:tcBorders>
              <w:top w:val="nil"/>
              <w:left w:val="nil"/>
              <w:bottom w:val="nil"/>
              <w:right w:val="single" w:sz="4" w:space="0" w:color="000000"/>
            </w:tcBorders>
            <w:shd w:val="clear" w:color="000000" w:fill="FFFFFF"/>
            <w:hideMark/>
          </w:tcPr>
          <w:p w14:paraId="2AA1BDE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E441317"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68E05EC"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a Instituições </w:t>
            </w:r>
            <w:proofErr w:type="spellStart"/>
            <w:r w:rsidRPr="00810DF8">
              <w:rPr>
                <w:rFonts w:eastAsia="Times New Roman"/>
                <w:color w:val="000000"/>
                <w:sz w:val="10"/>
                <w:szCs w:val="10"/>
              </w:rPr>
              <w:t>Multigovernamentais</w:t>
            </w:r>
            <w:proofErr w:type="spellEnd"/>
          </w:p>
        </w:tc>
        <w:tc>
          <w:tcPr>
            <w:tcW w:w="1399" w:type="dxa"/>
            <w:tcBorders>
              <w:top w:val="nil"/>
              <w:left w:val="nil"/>
              <w:bottom w:val="nil"/>
              <w:right w:val="single" w:sz="4" w:space="0" w:color="000000"/>
            </w:tcBorders>
            <w:shd w:val="clear" w:color="000000" w:fill="FFFFFF"/>
            <w:hideMark/>
          </w:tcPr>
          <w:p w14:paraId="4186347B"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5498355D"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056CD5E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49D3F2F"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a Consórcios Públicos</w:t>
            </w:r>
          </w:p>
        </w:tc>
        <w:tc>
          <w:tcPr>
            <w:tcW w:w="1399" w:type="dxa"/>
            <w:tcBorders>
              <w:top w:val="nil"/>
              <w:left w:val="nil"/>
              <w:bottom w:val="nil"/>
              <w:right w:val="single" w:sz="4" w:space="0" w:color="000000"/>
            </w:tcBorders>
            <w:shd w:val="clear" w:color="000000" w:fill="FFFFFF"/>
            <w:hideMark/>
          </w:tcPr>
          <w:p w14:paraId="5F8DC23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5C60B78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7D82A25B"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B5723C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Transferências ao Exterior</w:t>
            </w:r>
          </w:p>
        </w:tc>
        <w:tc>
          <w:tcPr>
            <w:tcW w:w="1399" w:type="dxa"/>
            <w:tcBorders>
              <w:top w:val="nil"/>
              <w:left w:val="nil"/>
              <w:bottom w:val="nil"/>
              <w:right w:val="single" w:sz="4" w:space="0" w:color="000000"/>
            </w:tcBorders>
            <w:shd w:val="clear" w:color="000000" w:fill="FFFFFF"/>
            <w:hideMark/>
          </w:tcPr>
          <w:p w14:paraId="1903BAB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3F1E03C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783EFB58"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79B737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Execução Orçamentária Delegada a Entes</w:t>
            </w:r>
          </w:p>
        </w:tc>
        <w:tc>
          <w:tcPr>
            <w:tcW w:w="1399" w:type="dxa"/>
            <w:tcBorders>
              <w:top w:val="nil"/>
              <w:left w:val="nil"/>
              <w:bottom w:val="nil"/>
              <w:right w:val="single" w:sz="4" w:space="0" w:color="000000"/>
            </w:tcBorders>
            <w:shd w:val="clear" w:color="000000" w:fill="FFFFFF"/>
            <w:hideMark/>
          </w:tcPr>
          <w:p w14:paraId="41A8B5F4"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0592DC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DA30EF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33D5210"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Outras Transferências e Delegações Concedidas</w:t>
            </w:r>
          </w:p>
        </w:tc>
        <w:tc>
          <w:tcPr>
            <w:tcW w:w="1399" w:type="dxa"/>
            <w:tcBorders>
              <w:top w:val="nil"/>
              <w:left w:val="nil"/>
              <w:bottom w:val="nil"/>
              <w:right w:val="single" w:sz="4" w:space="0" w:color="000000"/>
            </w:tcBorders>
            <w:shd w:val="clear" w:color="000000" w:fill="FFFFFF"/>
            <w:hideMark/>
          </w:tcPr>
          <w:p w14:paraId="0281F1A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4E2146B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32FB1045"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382B9FB"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Desvalorização e Perda de Ativos e Incorporação de Passivos</w:t>
            </w:r>
          </w:p>
        </w:tc>
        <w:tc>
          <w:tcPr>
            <w:tcW w:w="1399" w:type="dxa"/>
            <w:tcBorders>
              <w:top w:val="nil"/>
              <w:left w:val="nil"/>
              <w:bottom w:val="nil"/>
              <w:right w:val="single" w:sz="4" w:space="0" w:color="000000"/>
            </w:tcBorders>
            <w:shd w:val="clear" w:color="000000" w:fill="FFFFFF"/>
            <w:hideMark/>
          </w:tcPr>
          <w:p w14:paraId="6925A354"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6.534.443,27</w:t>
            </w:r>
          </w:p>
        </w:tc>
        <w:tc>
          <w:tcPr>
            <w:tcW w:w="1399" w:type="dxa"/>
            <w:tcBorders>
              <w:top w:val="nil"/>
              <w:left w:val="nil"/>
              <w:bottom w:val="nil"/>
              <w:right w:val="single" w:sz="4" w:space="0" w:color="000000"/>
            </w:tcBorders>
            <w:shd w:val="clear" w:color="000000" w:fill="FFFFFF"/>
            <w:hideMark/>
          </w:tcPr>
          <w:p w14:paraId="63F7C2DA"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2.144.637,34</w:t>
            </w:r>
          </w:p>
        </w:tc>
      </w:tr>
      <w:tr w:rsidR="00810DF8" w:rsidRPr="00810DF8" w14:paraId="6DFCA2E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4ABF032"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Reavaliação, Redução a Valor Recuperável e Ajustes p/ Perdas</w:t>
            </w:r>
          </w:p>
        </w:tc>
        <w:tc>
          <w:tcPr>
            <w:tcW w:w="1399" w:type="dxa"/>
            <w:tcBorders>
              <w:top w:val="nil"/>
              <w:left w:val="nil"/>
              <w:bottom w:val="nil"/>
              <w:right w:val="single" w:sz="4" w:space="0" w:color="000000"/>
            </w:tcBorders>
            <w:shd w:val="clear" w:color="000000" w:fill="FFFFFF"/>
            <w:hideMark/>
          </w:tcPr>
          <w:p w14:paraId="332A92CB"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34E4D6B"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16639CE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002C8D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Perdas com Alienação</w:t>
            </w:r>
          </w:p>
        </w:tc>
        <w:tc>
          <w:tcPr>
            <w:tcW w:w="1399" w:type="dxa"/>
            <w:tcBorders>
              <w:top w:val="nil"/>
              <w:left w:val="nil"/>
              <w:bottom w:val="nil"/>
              <w:right w:val="single" w:sz="4" w:space="0" w:color="000000"/>
            </w:tcBorders>
            <w:shd w:val="clear" w:color="000000" w:fill="FFFFFF"/>
            <w:hideMark/>
          </w:tcPr>
          <w:p w14:paraId="55DEFABA"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664594A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19F46B4"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68767DF"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Perdas Involuntárias</w:t>
            </w:r>
          </w:p>
        </w:tc>
        <w:tc>
          <w:tcPr>
            <w:tcW w:w="1399" w:type="dxa"/>
            <w:tcBorders>
              <w:top w:val="nil"/>
              <w:left w:val="nil"/>
              <w:bottom w:val="nil"/>
              <w:right w:val="single" w:sz="4" w:space="0" w:color="000000"/>
            </w:tcBorders>
            <w:shd w:val="clear" w:color="000000" w:fill="FFFFFF"/>
            <w:hideMark/>
          </w:tcPr>
          <w:p w14:paraId="13A8859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4319D8C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10B7FD6D"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6668487F"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Incorporação de Passivos</w:t>
            </w:r>
          </w:p>
        </w:tc>
        <w:tc>
          <w:tcPr>
            <w:tcW w:w="1399" w:type="dxa"/>
            <w:tcBorders>
              <w:top w:val="nil"/>
              <w:left w:val="nil"/>
              <w:bottom w:val="nil"/>
              <w:right w:val="single" w:sz="4" w:space="0" w:color="000000"/>
            </w:tcBorders>
            <w:shd w:val="clear" w:color="000000" w:fill="FFFFFF"/>
            <w:hideMark/>
          </w:tcPr>
          <w:p w14:paraId="49B2199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6.534.237,08</w:t>
            </w:r>
          </w:p>
        </w:tc>
        <w:tc>
          <w:tcPr>
            <w:tcW w:w="1399" w:type="dxa"/>
            <w:tcBorders>
              <w:top w:val="nil"/>
              <w:left w:val="nil"/>
              <w:bottom w:val="nil"/>
              <w:right w:val="single" w:sz="4" w:space="0" w:color="000000"/>
            </w:tcBorders>
            <w:shd w:val="clear" w:color="000000" w:fill="FFFFFF"/>
            <w:hideMark/>
          </w:tcPr>
          <w:p w14:paraId="508B729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2.144.637,34</w:t>
            </w:r>
          </w:p>
        </w:tc>
      </w:tr>
      <w:tr w:rsidR="00810DF8" w:rsidRPr="00810DF8" w14:paraId="6E1221BB"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7D81E7A8"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Desincorporação de Ativos</w:t>
            </w:r>
          </w:p>
        </w:tc>
        <w:tc>
          <w:tcPr>
            <w:tcW w:w="1399" w:type="dxa"/>
            <w:tcBorders>
              <w:top w:val="nil"/>
              <w:left w:val="nil"/>
              <w:bottom w:val="nil"/>
              <w:right w:val="single" w:sz="4" w:space="0" w:color="000000"/>
            </w:tcBorders>
            <w:shd w:val="clear" w:color="000000" w:fill="FFFFFF"/>
            <w:hideMark/>
          </w:tcPr>
          <w:p w14:paraId="7BA1068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206,19</w:t>
            </w:r>
          </w:p>
        </w:tc>
        <w:tc>
          <w:tcPr>
            <w:tcW w:w="1399" w:type="dxa"/>
            <w:tcBorders>
              <w:top w:val="nil"/>
              <w:left w:val="nil"/>
              <w:bottom w:val="nil"/>
              <w:right w:val="single" w:sz="4" w:space="0" w:color="000000"/>
            </w:tcBorders>
            <w:shd w:val="clear" w:color="000000" w:fill="FFFFFF"/>
            <w:hideMark/>
          </w:tcPr>
          <w:p w14:paraId="6B85261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2E3D62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8A4EEC1"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Tributárias</w:t>
            </w:r>
          </w:p>
        </w:tc>
        <w:tc>
          <w:tcPr>
            <w:tcW w:w="1399" w:type="dxa"/>
            <w:tcBorders>
              <w:top w:val="nil"/>
              <w:left w:val="nil"/>
              <w:bottom w:val="nil"/>
              <w:right w:val="single" w:sz="4" w:space="0" w:color="000000"/>
            </w:tcBorders>
            <w:shd w:val="clear" w:color="000000" w:fill="FFFFFF"/>
            <w:hideMark/>
          </w:tcPr>
          <w:p w14:paraId="7A684AA3"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9.351,42</w:t>
            </w:r>
          </w:p>
        </w:tc>
        <w:tc>
          <w:tcPr>
            <w:tcW w:w="1399" w:type="dxa"/>
            <w:tcBorders>
              <w:top w:val="nil"/>
              <w:left w:val="nil"/>
              <w:bottom w:val="nil"/>
              <w:right w:val="single" w:sz="4" w:space="0" w:color="000000"/>
            </w:tcBorders>
            <w:shd w:val="clear" w:color="000000" w:fill="FFFFFF"/>
            <w:hideMark/>
          </w:tcPr>
          <w:p w14:paraId="0E0437F8"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4.059,45</w:t>
            </w:r>
          </w:p>
        </w:tc>
      </w:tr>
      <w:tr w:rsidR="00810DF8" w:rsidRPr="00810DF8" w14:paraId="2F9FF016"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99C2EDA"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Impostos, Taxas e Contribuições de Melhoria</w:t>
            </w:r>
          </w:p>
        </w:tc>
        <w:tc>
          <w:tcPr>
            <w:tcW w:w="1399" w:type="dxa"/>
            <w:tcBorders>
              <w:top w:val="nil"/>
              <w:left w:val="nil"/>
              <w:bottom w:val="nil"/>
              <w:right w:val="single" w:sz="4" w:space="0" w:color="000000"/>
            </w:tcBorders>
            <w:shd w:val="clear" w:color="000000" w:fill="FFFFFF"/>
            <w:hideMark/>
          </w:tcPr>
          <w:p w14:paraId="47BE250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4.140,88</w:t>
            </w:r>
          </w:p>
        </w:tc>
        <w:tc>
          <w:tcPr>
            <w:tcW w:w="1399" w:type="dxa"/>
            <w:tcBorders>
              <w:top w:val="nil"/>
              <w:left w:val="nil"/>
              <w:bottom w:val="nil"/>
              <w:right w:val="single" w:sz="4" w:space="0" w:color="000000"/>
            </w:tcBorders>
            <w:shd w:val="clear" w:color="000000" w:fill="FFFFFF"/>
            <w:hideMark/>
          </w:tcPr>
          <w:p w14:paraId="649E7FF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3.356,52</w:t>
            </w:r>
          </w:p>
        </w:tc>
      </w:tr>
      <w:tr w:rsidR="00810DF8" w:rsidRPr="00810DF8" w14:paraId="3B366EB7"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5CA4F2A"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Contribuições</w:t>
            </w:r>
          </w:p>
        </w:tc>
        <w:tc>
          <w:tcPr>
            <w:tcW w:w="1399" w:type="dxa"/>
            <w:tcBorders>
              <w:top w:val="nil"/>
              <w:left w:val="nil"/>
              <w:bottom w:val="nil"/>
              <w:right w:val="single" w:sz="4" w:space="0" w:color="000000"/>
            </w:tcBorders>
            <w:shd w:val="clear" w:color="000000" w:fill="FFFFFF"/>
            <w:hideMark/>
          </w:tcPr>
          <w:p w14:paraId="5D4BC98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5.210,54</w:t>
            </w:r>
          </w:p>
        </w:tc>
        <w:tc>
          <w:tcPr>
            <w:tcW w:w="1399" w:type="dxa"/>
            <w:tcBorders>
              <w:top w:val="nil"/>
              <w:left w:val="nil"/>
              <w:bottom w:val="nil"/>
              <w:right w:val="single" w:sz="4" w:space="0" w:color="000000"/>
            </w:tcBorders>
            <w:shd w:val="clear" w:color="000000" w:fill="FFFFFF"/>
            <w:hideMark/>
          </w:tcPr>
          <w:p w14:paraId="3F8061D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702,93</w:t>
            </w:r>
          </w:p>
        </w:tc>
      </w:tr>
      <w:tr w:rsidR="00810DF8" w:rsidRPr="00810DF8" w14:paraId="5312D4B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24234C1"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Custo - Mercadorias, Produtos </w:t>
            </w:r>
            <w:proofErr w:type="spellStart"/>
            <w:r w:rsidRPr="00810DF8">
              <w:rPr>
                <w:rFonts w:eastAsia="Times New Roman"/>
                <w:b/>
                <w:bCs/>
                <w:color w:val="000000"/>
                <w:sz w:val="10"/>
                <w:szCs w:val="10"/>
              </w:rPr>
              <w:t>Vend</w:t>
            </w:r>
            <w:proofErr w:type="spellEnd"/>
            <w:r w:rsidRPr="00810DF8">
              <w:rPr>
                <w:rFonts w:eastAsia="Times New Roman"/>
                <w:b/>
                <w:bCs/>
                <w:color w:val="000000"/>
                <w:sz w:val="10"/>
                <w:szCs w:val="10"/>
              </w:rPr>
              <w:t>. e dos Serviços Prestados</w:t>
            </w:r>
          </w:p>
        </w:tc>
        <w:tc>
          <w:tcPr>
            <w:tcW w:w="1399" w:type="dxa"/>
            <w:tcBorders>
              <w:top w:val="nil"/>
              <w:left w:val="nil"/>
              <w:bottom w:val="nil"/>
              <w:right w:val="single" w:sz="4" w:space="0" w:color="000000"/>
            </w:tcBorders>
            <w:shd w:val="clear" w:color="000000" w:fill="FFFFFF"/>
            <w:hideMark/>
          </w:tcPr>
          <w:p w14:paraId="30EE9486"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w:t>
            </w:r>
          </w:p>
        </w:tc>
        <w:tc>
          <w:tcPr>
            <w:tcW w:w="1399" w:type="dxa"/>
            <w:tcBorders>
              <w:top w:val="nil"/>
              <w:left w:val="nil"/>
              <w:bottom w:val="nil"/>
              <w:right w:val="single" w:sz="4" w:space="0" w:color="000000"/>
            </w:tcBorders>
            <w:shd w:val="clear" w:color="000000" w:fill="FFFFFF"/>
            <w:hideMark/>
          </w:tcPr>
          <w:p w14:paraId="4BC4AC4D"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w:t>
            </w:r>
          </w:p>
        </w:tc>
      </w:tr>
      <w:tr w:rsidR="00810DF8" w:rsidRPr="00810DF8" w14:paraId="17CD34E7"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4779361"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Custo das Mercadorias Vendidas</w:t>
            </w:r>
          </w:p>
        </w:tc>
        <w:tc>
          <w:tcPr>
            <w:tcW w:w="1399" w:type="dxa"/>
            <w:tcBorders>
              <w:top w:val="nil"/>
              <w:left w:val="nil"/>
              <w:bottom w:val="nil"/>
              <w:right w:val="single" w:sz="4" w:space="0" w:color="000000"/>
            </w:tcBorders>
            <w:shd w:val="clear" w:color="000000" w:fill="FFFFFF"/>
            <w:hideMark/>
          </w:tcPr>
          <w:p w14:paraId="4A5D9F5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4B7BCA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035C2C2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6733A6A"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Custos dos Produtos Vendidos</w:t>
            </w:r>
          </w:p>
        </w:tc>
        <w:tc>
          <w:tcPr>
            <w:tcW w:w="1399" w:type="dxa"/>
            <w:tcBorders>
              <w:top w:val="nil"/>
              <w:left w:val="nil"/>
              <w:bottom w:val="nil"/>
              <w:right w:val="single" w:sz="4" w:space="0" w:color="000000"/>
            </w:tcBorders>
            <w:shd w:val="clear" w:color="000000" w:fill="FFFFFF"/>
            <w:hideMark/>
          </w:tcPr>
          <w:p w14:paraId="7D94CCB2"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507DC0D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378128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216E6E2"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Custo dos Serviços Prestados</w:t>
            </w:r>
          </w:p>
        </w:tc>
        <w:tc>
          <w:tcPr>
            <w:tcW w:w="1399" w:type="dxa"/>
            <w:tcBorders>
              <w:top w:val="nil"/>
              <w:left w:val="nil"/>
              <w:bottom w:val="nil"/>
              <w:right w:val="single" w:sz="4" w:space="0" w:color="000000"/>
            </w:tcBorders>
            <w:shd w:val="clear" w:color="000000" w:fill="FFFFFF"/>
            <w:hideMark/>
          </w:tcPr>
          <w:p w14:paraId="43A4123D"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085C997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56DB087C"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106C2DB3"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 xml:space="preserve">    Outras Variações Patrimoniais Diminutivas</w:t>
            </w:r>
          </w:p>
        </w:tc>
        <w:tc>
          <w:tcPr>
            <w:tcW w:w="1399" w:type="dxa"/>
            <w:tcBorders>
              <w:top w:val="nil"/>
              <w:left w:val="nil"/>
              <w:bottom w:val="nil"/>
              <w:right w:val="single" w:sz="4" w:space="0" w:color="000000"/>
            </w:tcBorders>
            <w:shd w:val="clear" w:color="000000" w:fill="FFFFFF"/>
            <w:hideMark/>
          </w:tcPr>
          <w:p w14:paraId="2121DF48"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3.392.438,38</w:t>
            </w:r>
          </w:p>
        </w:tc>
        <w:tc>
          <w:tcPr>
            <w:tcW w:w="1399" w:type="dxa"/>
            <w:tcBorders>
              <w:top w:val="nil"/>
              <w:left w:val="nil"/>
              <w:bottom w:val="nil"/>
              <w:right w:val="single" w:sz="4" w:space="0" w:color="000000"/>
            </w:tcBorders>
            <w:shd w:val="clear" w:color="000000" w:fill="FFFFFF"/>
            <w:hideMark/>
          </w:tcPr>
          <w:p w14:paraId="2B7F89ED"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2.905.414,33</w:t>
            </w:r>
          </w:p>
        </w:tc>
      </w:tr>
      <w:tr w:rsidR="00810DF8" w:rsidRPr="00810DF8" w14:paraId="66816B61"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2BE1708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Premiações</w:t>
            </w:r>
          </w:p>
        </w:tc>
        <w:tc>
          <w:tcPr>
            <w:tcW w:w="1399" w:type="dxa"/>
            <w:tcBorders>
              <w:top w:val="nil"/>
              <w:left w:val="nil"/>
              <w:bottom w:val="nil"/>
              <w:right w:val="single" w:sz="4" w:space="0" w:color="000000"/>
            </w:tcBorders>
            <w:shd w:val="clear" w:color="000000" w:fill="FFFFFF"/>
            <w:hideMark/>
          </w:tcPr>
          <w:p w14:paraId="02A627E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3B55D2B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05318CFB"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E01623A"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Resultado Negativo de Participações</w:t>
            </w:r>
          </w:p>
        </w:tc>
        <w:tc>
          <w:tcPr>
            <w:tcW w:w="1399" w:type="dxa"/>
            <w:tcBorders>
              <w:top w:val="nil"/>
              <w:left w:val="nil"/>
              <w:bottom w:val="nil"/>
              <w:right w:val="single" w:sz="4" w:space="0" w:color="000000"/>
            </w:tcBorders>
            <w:shd w:val="clear" w:color="000000" w:fill="FFFFFF"/>
            <w:hideMark/>
          </w:tcPr>
          <w:p w14:paraId="6621F374"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3F85A5AC"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6AB38D0E"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58FA365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Operações da Autoridade Monetária</w:t>
            </w:r>
          </w:p>
        </w:tc>
        <w:tc>
          <w:tcPr>
            <w:tcW w:w="1399" w:type="dxa"/>
            <w:tcBorders>
              <w:top w:val="nil"/>
              <w:left w:val="nil"/>
              <w:bottom w:val="nil"/>
              <w:right w:val="single" w:sz="4" w:space="0" w:color="000000"/>
            </w:tcBorders>
            <w:shd w:val="clear" w:color="000000" w:fill="FFFFFF"/>
            <w:hideMark/>
          </w:tcPr>
          <w:p w14:paraId="1202F063"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15CCBE7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12A4215A"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5374A46"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Incentivos</w:t>
            </w:r>
          </w:p>
        </w:tc>
        <w:tc>
          <w:tcPr>
            <w:tcW w:w="1399" w:type="dxa"/>
            <w:tcBorders>
              <w:top w:val="nil"/>
              <w:left w:val="nil"/>
              <w:bottom w:val="nil"/>
              <w:right w:val="single" w:sz="4" w:space="0" w:color="000000"/>
            </w:tcBorders>
            <w:shd w:val="clear" w:color="000000" w:fill="FFFFFF"/>
            <w:hideMark/>
          </w:tcPr>
          <w:p w14:paraId="3529206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3.392.438,38</w:t>
            </w:r>
          </w:p>
        </w:tc>
        <w:tc>
          <w:tcPr>
            <w:tcW w:w="1399" w:type="dxa"/>
            <w:tcBorders>
              <w:top w:val="nil"/>
              <w:left w:val="nil"/>
              <w:bottom w:val="nil"/>
              <w:right w:val="single" w:sz="4" w:space="0" w:color="000000"/>
            </w:tcBorders>
            <w:shd w:val="clear" w:color="000000" w:fill="FFFFFF"/>
            <w:hideMark/>
          </w:tcPr>
          <w:p w14:paraId="05CC88A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2.905.414,33</w:t>
            </w:r>
          </w:p>
        </w:tc>
      </w:tr>
      <w:tr w:rsidR="00810DF8" w:rsidRPr="00810DF8" w14:paraId="79517CB3"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3DA03EA1"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Subvenções Econômicas</w:t>
            </w:r>
          </w:p>
        </w:tc>
        <w:tc>
          <w:tcPr>
            <w:tcW w:w="1399" w:type="dxa"/>
            <w:tcBorders>
              <w:top w:val="nil"/>
              <w:left w:val="nil"/>
              <w:bottom w:val="nil"/>
              <w:right w:val="single" w:sz="4" w:space="0" w:color="000000"/>
            </w:tcBorders>
            <w:shd w:val="clear" w:color="000000" w:fill="FFFFFF"/>
            <w:hideMark/>
          </w:tcPr>
          <w:p w14:paraId="478F8486"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67DBE0F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4948D919"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4629E898"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Participações e Contribuições</w:t>
            </w:r>
          </w:p>
        </w:tc>
        <w:tc>
          <w:tcPr>
            <w:tcW w:w="1399" w:type="dxa"/>
            <w:tcBorders>
              <w:top w:val="nil"/>
              <w:left w:val="nil"/>
              <w:bottom w:val="nil"/>
              <w:right w:val="single" w:sz="4" w:space="0" w:color="000000"/>
            </w:tcBorders>
            <w:shd w:val="clear" w:color="000000" w:fill="FFFFFF"/>
            <w:hideMark/>
          </w:tcPr>
          <w:p w14:paraId="50CCFBF0"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62EA1587"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3E6A21A2"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ABD73FE"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xml:space="preserve">        Constituição de Provisões</w:t>
            </w:r>
          </w:p>
        </w:tc>
        <w:tc>
          <w:tcPr>
            <w:tcW w:w="1399" w:type="dxa"/>
            <w:tcBorders>
              <w:top w:val="nil"/>
              <w:left w:val="nil"/>
              <w:bottom w:val="nil"/>
              <w:right w:val="single" w:sz="4" w:space="0" w:color="000000"/>
            </w:tcBorders>
            <w:shd w:val="clear" w:color="000000" w:fill="FFFFFF"/>
            <w:hideMark/>
          </w:tcPr>
          <w:p w14:paraId="21179DEF"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22129851"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325BBCB0"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899254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lastRenderedPageBreak/>
              <w:t xml:space="preserve">        Diversas Variações Patrimoniais Diminutivas</w:t>
            </w:r>
          </w:p>
        </w:tc>
        <w:tc>
          <w:tcPr>
            <w:tcW w:w="1399" w:type="dxa"/>
            <w:tcBorders>
              <w:top w:val="nil"/>
              <w:left w:val="nil"/>
              <w:bottom w:val="nil"/>
              <w:right w:val="single" w:sz="4" w:space="0" w:color="000000"/>
            </w:tcBorders>
            <w:shd w:val="clear" w:color="000000" w:fill="FFFFFF"/>
            <w:hideMark/>
          </w:tcPr>
          <w:p w14:paraId="763733E8"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c>
          <w:tcPr>
            <w:tcW w:w="1399" w:type="dxa"/>
            <w:tcBorders>
              <w:top w:val="nil"/>
              <w:left w:val="nil"/>
              <w:bottom w:val="nil"/>
              <w:right w:val="single" w:sz="4" w:space="0" w:color="000000"/>
            </w:tcBorders>
            <w:shd w:val="clear" w:color="000000" w:fill="FFFFFF"/>
            <w:hideMark/>
          </w:tcPr>
          <w:p w14:paraId="3ECF50CE"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w:t>
            </w:r>
          </w:p>
        </w:tc>
      </w:tr>
      <w:tr w:rsidR="00810DF8" w:rsidRPr="00810DF8" w14:paraId="2A9A23E6" w14:textId="77777777" w:rsidTr="00810DF8">
        <w:trPr>
          <w:trHeight w:val="199"/>
        </w:trPr>
        <w:tc>
          <w:tcPr>
            <w:tcW w:w="4442" w:type="dxa"/>
            <w:gridSpan w:val="5"/>
            <w:tcBorders>
              <w:top w:val="nil"/>
              <w:left w:val="single" w:sz="4" w:space="0" w:color="000000"/>
              <w:bottom w:val="nil"/>
              <w:right w:val="single" w:sz="4" w:space="0" w:color="000000"/>
            </w:tcBorders>
            <w:shd w:val="clear" w:color="000000" w:fill="FFFFFF"/>
            <w:hideMark/>
          </w:tcPr>
          <w:p w14:paraId="04627B37"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w:t>
            </w:r>
          </w:p>
        </w:tc>
        <w:tc>
          <w:tcPr>
            <w:tcW w:w="1399" w:type="dxa"/>
            <w:tcBorders>
              <w:top w:val="nil"/>
              <w:left w:val="nil"/>
              <w:bottom w:val="nil"/>
              <w:right w:val="single" w:sz="4" w:space="0" w:color="000000"/>
            </w:tcBorders>
            <w:shd w:val="clear" w:color="000000" w:fill="FFFFFF"/>
            <w:hideMark/>
          </w:tcPr>
          <w:p w14:paraId="511DA733"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 </w:t>
            </w:r>
          </w:p>
        </w:tc>
        <w:tc>
          <w:tcPr>
            <w:tcW w:w="1399" w:type="dxa"/>
            <w:tcBorders>
              <w:top w:val="nil"/>
              <w:left w:val="nil"/>
              <w:bottom w:val="nil"/>
              <w:right w:val="single" w:sz="4" w:space="0" w:color="000000"/>
            </w:tcBorders>
            <w:shd w:val="clear" w:color="000000" w:fill="FFFFFF"/>
            <w:hideMark/>
          </w:tcPr>
          <w:p w14:paraId="79A42E8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 </w:t>
            </w:r>
          </w:p>
        </w:tc>
      </w:tr>
      <w:tr w:rsidR="00810DF8" w:rsidRPr="00810DF8" w14:paraId="0B7D6185" w14:textId="77777777" w:rsidTr="00810DF8">
        <w:trPr>
          <w:trHeight w:val="199"/>
        </w:trPr>
        <w:tc>
          <w:tcPr>
            <w:tcW w:w="4442" w:type="dxa"/>
            <w:gridSpan w:val="5"/>
            <w:tcBorders>
              <w:top w:val="single" w:sz="4" w:space="0" w:color="000000"/>
              <w:left w:val="single" w:sz="4" w:space="0" w:color="000000"/>
              <w:bottom w:val="nil"/>
              <w:right w:val="single" w:sz="4" w:space="0" w:color="000000"/>
            </w:tcBorders>
            <w:shd w:val="clear" w:color="000000" w:fill="FFFFFF"/>
            <w:hideMark/>
          </w:tcPr>
          <w:p w14:paraId="765FF835" w14:textId="77777777" w:rsidR="00810DF8" w:rsidRPr="00810DF8" w:rsidRDefault="00810DF8" w:rsidP="00810DF8">
            <w:pPr>
              <w:jc w:val="left"/>
              <w:rPr>
                <w:rFonts w:eastAsia="Times New Roman"/>
                <w:b/>
                <w:bCs/>
                <w:color w:val="000000"/>
                <w:sz w:val="10"/>
                <w:szCs w:val="10"/>
              </w:rPr>
            </w:pPr>
            <w:r w:rsidRPr="00810DF8">
              <w:rPr>
                <w:rFonts w:eastAsia="Times New Roman"/>
                <w:b/>
                <w:bCs/>
                <w:color w:val="000000"/>
                <w:sz w:val="10"/>
                <w:szCs w:val="10"/>
              </w:rPr>
              <w:t>RESULTADO PATRIMONIAL DO PERÍODO</w:t>
            </w:r>
          </w:p>
        </w:tc>
        <w:tc>
          <w:tcPr>
            <w:tcW w:w="1399" w:type="dxa"/>
            <w:tcBorders>
              <w:top w:val="single" w:sz="4" w:space="0" w:color="000000"/>
              <w:left w:val="nil"/>
              <w:bottom w:val="nil"/>
              <w:right w:val="single" w:sz="4" w:space="0" w:color="000000"/>
            </w:tcBorders>
            <w:shd w:val="clear" w:color="000000" w:fill="FFFFFF"/>
            <w:hideMark/>
          </w:tcPr>
          <w:p w14:paraId="5AC1F84C"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3.678.954,02</w:t>
            </w:r>
          </w:p>
        </w:tc>
        <w:tc>
          <w:tcPr>
            <w:tcW w:w="1399" w:type="dxa"/>
            <w:tcBorders>
              <w:top w:val="single" w:sz="4" w:space="0" w:color="000000"/>
              <w:left w:val="nil"/>
              <w:bottom w:val="nil"/>
              <w:right w:val="single" w:sz="4" w:space="0" w:color="000000"/>
            </w:tcBorders>
            <w:shd w:val="clear" w:color="000000" w:fill="FFFFFF"/>
            <w:hideMark/>
          </w:tcPr>
          <w:p w14:paraId="5E5F5CF1" w14:textId="77777777" w:rsidR="00810DF8" w:rsidRPr="00810DF8" w:rsidRDefault="00810DF8" w:rsidP="00810DF8">
            <w:pPr>
              <w:jc w:val="right"/>
              <w:rPr>
                <w:rFonts w:eastAsia="Times New Roman"/>
                <w:b/>
                <w:bCs/>
                <w:color w:val="000000"/>
                <w:sz w:val="10"/>
                <w:szCs w:val="10"/>
              </w:rPr>
            </w:pPr>
            <w:r w:rsidRPr="00810DF8">
              <w:rPr>
                <w:rFonts w:eastAsia="Times New Roman"/>
                <w:b/>
                <w:bCs/>
                <w:color w:val="000000"/>
                <w:sz w:val="10"/>
                <w:szCs w:val="10"/>
              </w:rPr>
              <w:t>35.550,65</w:t>
            </w:r>
          </w:p>
        </w:tc>
      </w:tr>
      <w:tr w:rsidR="00810DF8" w:rsidRPr="00810DF8" w14:paraId="4464131F" w14:textId="77777777" w:rsidTr="00810DF8">
        <w:trPr>
          <w:trHeight w:val="19"/>
        </w:trPr>
        <w:tc>
          <w:tcPr>
            <w:tcW w:w="7240" w:type="dxa"/>
            <w:gridSpan w:val="7"/>
            <w:tcBorders>
              <w:top w:val="single" w:sz="4" w:space="0" w:color="000000"/>
              <w:left w:val="nil"/>
              <w:bottom w:val="nil"/>
              <w:right w:val="nil"/>
            </w:tcBorders>
            <w:shd w:val="clear" w:color="000000" w:fill="FFFFFF"/>
            <w:hideMark/>
          </w:tcPr>
          <w:p w14:paraId="6412E83B"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r>
      <w:tr w:rsidR="00810DF8" w:rsidRPr="00810DF8" w14:paraId="320BB397" w14:textId="77777777" w:rsidTr="00810DF8">
        <w:trPr>
          <w:trHeight w:val="199"/>
        </w:trPr>
        <w:tc>
          <w:tcPr>
            <w:tcW w:w="620" w:type="dxa"/>
            <w:tcBorders>
              <w:top w:val="nil"/>
              <w:left w:val="nil"/>
              <w:bottom w:val="nil"/>
              <w:right w:val="nil"/>
            </w:tcBorders>
            <w:shd w:val="clear" w:color="000000" w:fill="FFFFFF"/>
            <w:hideMark/>
          </w:tcPr>
          <w:p w14:paraId="4E3E777C"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20" w:type="dxa"/>
            <w:tcBorders>
              <w:top w:val="nil"/>
              <w:left w:val="nil"/>
              <w:bottom w:val="nil"/>
              <w:right w:val="nil"/>
            </w:tcBorders>
            <w:shd w:val="clear" w:color="000000" w:fill="FFFFFF"/>
            <w:hideMark/>
          </w:tcPr>
          <w:p w14:paraId="4D7AA71D"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600" w:type="dxa"/>
            <w:tcBorders>
              <w:top w:val="nil"/>
              <w:left w:val="nil"/>
              <w:bottom w:val="nil"/>
              <w:right w:val="nil"/>
            </w:tcBorders>
            <w:shd w:val="clear" w:color="000000" w:fill="FFFFFF"/>
            <w:hideMark/>
          </w:tcPr>
          <w:p w14:paraId="7569DFEB"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45" w:type="dxa"/>
            <w:tcBorders>
              <w:top w:val="nil"/>
              <w:left w:val="nil"/>
              <w:bottom w:val="nil"/>
              <w:right w:val="nil"/>
            </w:tcBorders>
            <w:shd w:val="clear" w:color="000000" w:fill="FFFFFF"/>
            <w:hideMark/>
          </w:tcPr>
          <w:p w14:paraId="79C03926"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3057" w:type="dxa"/>
            <w:tcBorders>
              <w:top w:val="nil"/>
              <w:left w:val="nil"/>
              <w:bottom w:val="nil"/>
              <w:right w:val="nil"/>
            </w:tcBorders>
            <w:shd w:val="clear" w:color="000000" w:fill="FFFFFF"/>
            <w:hideMark/>
          </w:tcPr>
          <w:p w14:paraId="5E5D4D88"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3C743572"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c>
          <w:tcPr>
            <w:tcW w:w="1399" w:type="dxa"/>
            <w:tcBorders>
              <w:top w:val="nil"/>
              <w:left w:val="nil"/>
              <w:bottom w:val="nil"/>
              <w:right w:val="nil"/>
            </w:tcBorders>
            <w:shd w:val="clear" w:color="000000" w:fill="FFFFFF"/>
            <w:hideMark/>
          </w:tcPr>
          <w:p w14:paraId="5133247D" w14:textId="77777777" w:rsidR="00810DF8" w:rsidRPr="00810DF8" w:rsidRDefault="00810DF8" w:rsidP="00810DF8">
            <w:pPr>
              <w:jc w:val="left"/>
              <w:rPr>
                <w:rFonts w:ascii="SansSerif" w:eastAsia="Times New Roman" w:hAnsi="SansSerif"/>
                <w:color w:val="000000"/>
                <w:sz w:val="18"/>
                <w:szCs w:val="18"/>
              </w:rPr>
            </w:pPr>
            <w:r w:rsidRPr="00810DF8">
              <w:rPr>
                <w:rFonts w:ascii="SansSerif" w:eastAsia="Times New Roman" w:hAnsi="SansSerif"/>
                <w:color w:val="000000"/>
                <w:sz w:val="18"/>
                <w:szCs w:val="18"/>
              </w:rPr>
              <w:t> </w:t>
            </w:r>
          </w:p>
        </w:tc>
      </w:tr>
      <w:tr w:rsidR="00810DF8" w:rsidRPr="00810DF8" w14:paraId="35A5C509" w14:textId="77777777" w:rsidTr="00810DF8">
        <w:trPr>
          <w:trHeight w:val="180"/>
        </w:trPr>
        <w:tc>
          <w:tcPr>
            <w:tcW w:w="7240"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F57C14" w14:textId="77777777" w:rsidR="00810DF8" w:rsidRPr="00810DF8" w:rsidRDefault="00810DF8" w:rsidP="00810DF8">
            <w:pPr>
              <w:jc w:val="center"/>
              <w:rPr>
                <w:rFonts w:eastAsia="Times New Roman"/>
                <w:color w:val="000000"/>
                <w:sz w:val="10"/>
                <w:szCs w:val="10"/>
              </w:rPr>
            </w:pPr>
            <w:r w:rsidRPr="00810DF8">
              <w:rPr>
                <w:rFonts w:eastAsia="Times New Roman"/>
                <w:color w:val="000000"/>
                <w:sz w:val="10"/>
                <w:szCs w:val="10"/>
              </w:rPr>
              <w:t>VARIAÇÕES PATRIMONIAIS QUALITATIVAS</w:t>
            </w:r>
          </w:p>
        </w:tc>
      </w:tr>
      <w:tr w:rsidR="00810DF8" w:rsidRPr="00810DF8" w14:paraId="07A654DF" w14:textId="77777777" w:rsidTr="00810DF8">
        <w:trPr>
          <w:trHeight w:val="115"/>
        </w:trPr>
        <w:tc>
          <w:tcPr>
            <w:tcW w:w="7240" w:type="dxa"/>
            <w:gridSpan w:val="7"/>
            <w:vMerge/>
            <w:tcBorders>
              <w:top w:val="single" w:sz="4" w:space="0" w:color="000000"/>
              <w:left w:val="single" w:sz="4" w:space="0" w:color="000000"/>
              <w:bottom w:val="single" w:sz="4" w:space="0" w:color="000000"/>
              <w:right w:val="single" w:sz="4" w:space="0" w:color="000000"/>
            </w:tcBorders>
            <w:vAlign w:val="center"/>
            <w:hideMark/>
          </w:tcPr>
          <w:p w14:paraId="3384C5D5" w14:textId="77777777" w:rsidR="00810DF8" w:rsidRPr="00810DF8" w:rsidRDefault="00810DF8" w:rsidP="00810DF8">
            <w:pPr>
              <w:jc w:val="left"/>
              <w:rPr>
                <w:rFonts w:eastAsia="Times New Roman"/>
                <w:color w:val="000000"/>
                <w:sz w:val="10"/>
                <w:szCs w:val="10"/>
              </w:rPr>
            </w:pPr>
          </w:p>
        </w:tc>
      </w:tr>
      <w:tr w:rsidR="00810DF8" w:rsidRPr="00810DF8" w14:paraId="4FEA24CF" w14:textId="77777777" w:rsidTr="00810DF8">
        <w:trPr>
          <w:trHeight w:val="115"/>
        </w:trPr>
        <w:tc>
          <w:tcPr>
            <w:tcW w:w="7240" w:type="dxa"/>
            <w:gridSpan w:val="7"/>
            <w:vMerge/>
            <w:tcBorders>
              <w:top w:val="single" w:sz="4" w:space="0" w:color="000000"/>
              <w:left w:val="single" w:sz="4" w:space="0" w:color="000000"/>
              <w:bottom w:val="single" w:sz="4" w:space="0" w:color="000000"/>
              <w:right w:val="single" w:sz="4" w:space="0" w:color="000000"/>
            </w:tcBorders>
            <w:vAlign w:val="center"/>
            <w:hideMark/>
          </w:tcPr>
          <w:p w14:paraId="1312B659" w14:textId="77777777" w:rsidR="00810DF8" w:rsidRPr="00810DF8" w:rsidRDefault="00810DF8" w:rsidP="00810DF8">
            <w:pPr>
              <w:jc w:val="left"/>
              <w:rPr>
                <w:rFonts w:eastAsia="Times New Roman"/>
                <w:color w:val="000000"/>
                <w:sz w:val="10"/>
                <w:szCs w:val="10"/>
              </w:rPr>
            </w:pPr>
          </w:p>
        </w:tc>
      </w:tr>
      <w:tr w:rsidR="00810DF8" w:rsidRPr="00810DF8" w14:paraId="54C170EF" w14:textId="77777777" w:rsidTr="00560CA1">
        <w:trPr>
          <w:trHeight w:val="240"/>
        </w:trPr>
        <w:tc>
          <w:tcPr>
            <w:tcW w:w="444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93070B" w14:textId="77777777" w:rsidR="00810DF8" w:rsidRPr="00810DF8" w:rsidRDefault="00810DF8" w:rsidP="00810DF8">
            <w:pPr>
              <w:jc w:val="center"/>
              <w:rPr>
                <w:rFonts w:eastAsia="Times New Roman"/>
                <w:color w:val="000000"/>
                <w:sz w:val="10"/>
                <w:szCs w:val="10"/>
              </w:rPr>
            </w:pPr>
            <w:r w:rsidRPr="00810DF8">
              <w:rPr>
                <w:rFonts w:eastAsia="Times New Roman"/>
                <w:color w:val="000000"/>
                <w:sz w:val="10"/>
                <w:szCs w:val="10"/>
              </w:rPr>
              <w:t xml:space="preserve"> </w:t>
            </w:r>
          </w:p>
        </w:tc>
        <w:tc>
          <w:tcPr>
            <w:tcW w:w="1399" w:type="dxa"/>
            <w:tcBorders>
              <w:top w:val="nil"/>
              <w:left w:val="nil"/>
              <w:bottom w:val="single" w:sz="4" w:space="0" w:color="000000"/>
              <w:right w:val="single" w:sz="4" w:space="0" w:color="000000"/>
            </w:tcBorders>
            <w:shd w:val="clear" w:color="000000" w:fill="FFFFFF"/>
            <w:vAlign w:val="center"/>
            <w:hideMark/>
          </w:tcPr>
          <w:p w14:paraId="778215C6" w14:textId="77777777" w:rsidR="00810DF8" w:rsidRPr="00810DF8" w:rsidRDefault="00810DF8" w:rsidP="00810DF8">
            <w:pPr>
              <w:jc w:val="center"/>
              <w:rPr>
                <w:rFonts w:eastAsia="Times New Roman"/>
                <w:b/>
                <w:bCs/>
                <w:color w:val="000000"/>
                <w:sz w:val="10"/>
                <w:szCs w:val="10"/>
              </w:rPr>
            </w:pPr>
            <w:r w:rsidRPr="00810DF8">
              <w:rPr>
                <w:rFonts w:eastAsia="Times New Roman"/>
                <w:b/>
                <w:bCs/>
                <w:color w:val="000000"/>
                <w:sz w:val="10"/>
                <w:szCs w:val="10"/>
              </w:rPr>
              <w:t>2022</w:t>
            </w:r>
          </w:p>
        </w:tc>
        <w:tc>
          <w:tcPr>
            <w:tcW w:w="1399" w:type="dxa"/>
            <w:tcBorders>
              <w:top w:val="nil"/>
              <w:left w:val="nil"/>
              <w:bottom w:val="single" w:sz="4" w:space="0" w:color="000000"/>
              <w:right w:val="single" w:sz="4" w:space="0" w:color="000000"/>
            </w:tcBorders>
            <w:shd w:val="clear" w:color="000000" w:fill="FFFFFF"/>
            <w:vAlign w:val="center"/>
            <w:hideMark/>
          </w:tcPr>
          <w:p w14:paraId="548A3288" w14:textId="77777777" w:rsidR="00810DF8" w:rsidRPr="00810DF8" w:rsidRDefault="00810DF8" w:rsidP="00810DF8">
            <w:pPr>
              <w:jc w:val="center"/>
              <w:rPr>
                <w:rFonts w:eastAsia="Times New Roman"/>
                <w:b/>
                <w:bCs/>
                <w:color w:val="000000"/>
                <w:sz w:val="10"/>
                <w:szCs w:val="10"/>
              </w:rPr>
            </w:pPr>
            <w:r w:rsidRPr="00810DF8">
              <w:rPr>
                <w:rFonts w:eastAsia="Times New Roman"/>
                <w:b/>
                <w:bCs/>
                <w:color w:val="000000"/>
                <w:sz w:val="10"/>
                <w:szCs w:val="10"/>
              </w:rPr>
              <w:t>2021</w:t>
            </w:r>
          </w:p>
        </w:tc>
      </w:tr>
      <w:tr w:rsidR="00810DF8" w:rsidRPr="00810DF8" w14:paraId="5B578DB2" w14:textId="77777777" w:rsidTr="00560CA1">
        <w:trPr>
          <w:trHeight w:val="199"/>
        </w:trPr>
        <w:tc>
          <w:tcPr>
            <w:tcW w:w="4442"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1C165F63" w14:textId="77777777" w:rsidR="00810DF8" w:rsidRPr="00810DF8" w:rsidRDefault="00810DF8" w:rsidP="00810DF8">
            <w:pPr>
              <w:jc w:val="left"/>
              <w:rPr>
                <w:rFonts w:eastAsia="Times New Roman"/>
                <w:color w:val="000000"/>
                <w:sz w:val="10"/>
                <w:szCs w:val="10"/>
              </w:rPr>
            </w:pPr>
            <w:r w:rsidRPr="00810DF8">
              <w:rPr>
                <w:rFonts w:eastAsia="Times New Roman"/>
                <w:color w:val="000000"/>
                <w:sz w:val="10"/>
                <w:szCs w:val="10"/>
              </w:rPr>
              <w:t> </w:t>
            </w:r>
          </w:p>
        </w:tc>
        <w:tc>
          <w:tcPr>
            <w:tcW w:w="1399" w:type="dxa"/>
            <w:tcBorders>
              <w:top w:val="single" w:sz="4" w:space="0" w:color="000000"/>
              <w:left w:val="nil"/>
              <w:bottom w:val="single" w:sz="4" w:space="0" w:color="000000"/>
              <w:right w:val="single" w:sz="4" w:space="0" w:color="000000"/>
            </w:tcBorders>
            <w:shd w:val="clear" w:color="000000" w:fill="FFFFFF"/>
            <w:hideMark/>
          </w:tcPr>
          <w:p w14:paraId="21561549"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 </w:t>
            </w:r>
          </w:p>
        </w:tc>
        <w:tc>
          <w:tcPr>
            <w:tcW w:w="1399" w:type="dxa"/>
            <w:tcBorders>
              <w:top w:val="single" w:sz="4" w:space="0" w:color="000000"/>
              <w:left w:val="nil"/>
              <w:bottom w:val="single" w:sz="4" w:space="0" w:color="000000"/>
              <w:right w:val="single" w:sz="4" w:space="0" w:color="000000"/>
            </w:tcBorders>
            <w:shd w:val="clear" w:color="000000" w:fill="FFFFFF"/>
            <w:hideMark/>
          </w:tcPr>
          <w:p w14:paraId="7E7B4D75" w14:textId="77777777" w:rsidR="00810DF8" w:rsidRPr="00810DF8" w:rsidRDefault="00810DF8" w:rsidP="00810DF8">
            <w:pPr>
              <w:jc w:val="right"/>
              <w:rPr>
                <w:rFonts w:eastAsia="Times New Roman"/>
                <w:color w:val="000000"/>
                <w:sz w:val="10"/>
                <w:szCs w:val="10"/>
              </w:rPr>
            </w:pPr>
            <w:r w:rsidRPr="00810DF8">
              <w:rPr>
                <w:rFonts w:eastAsia="Times New Roman"/>
                <w:color w:val="000000"/>
                <w:sz w:val="10"/>
                <w:szCs w:val="10"/>
              </w:rPr>
              <w:t> </w:t>
            </w:r>
          </w:p>
        </w:tc>
      </w:tr>
    </w:tbl>
    <w:p w14:paraId="5547725C" w14:textId="77777777" w:rsidR="00810DF8" w:rsidRDefault="00810DF8" w:rsidP="00191906">
      <w:pPr>
        <w:ind w:left="142" w:firstLine="567"/>
        <w:rPr>
          <w:rFonts w:ascii="Times New Roman" w:eastAsia="Times New Roman" w:hAnsi="Times New Roman" w:cs="Times New Roman"/>
          <w:b/>
          <w:sz w:val="24"/>
          <w:szCs w:val="24"/>
        </w:rPr>
      </w:pPr>
    </w:p>
    <w:p w14:paraId="61338E6D" w14:textId="77777777" w:rsidR="00560CA1" w:rsidRDefault="00560CA1" w:rsidP="009267C1">
      <w:pPr>
        <w:pBdr>
          <w:top w:val="nil"/>
          <w:left w:val="nil"/>
          <w:bottom w:val="nil"/>
          <w:right w:val="nil"/>
          <w:between w:val="nil"/>
        </w:pBdr>
        <w:ind w:firstLine="567"/>
        <w:rPr>
          <w:rFonts w:ascii="Times New Roman" w:eastAsia="Times New Roman" w:hAnsi="Times New Roman" w:cs="Times New Roman"/>
          <w:color w:val="000000"/>
          <w:sz w:val="24"/>
          <w:szCs w:val="24"/>
        </w:rPr>
      </w:pPr>
    </w:p>
    <w:p w14:paraId="679EEDA5" w14:textId="2CCCCE01" w:rsidR="009267C1" w:rsidRDefault="009267C1" w:rsidP="003325E1">
      <w:pPr>
        <w:pBdr>
          <w:top w:val="nil"/>
          <w:left w:val="nil"/>
          <w:bottom w:val="nil"/>
          <w:right w:val="nil"/>
          <w:between w:val="nil"/>
        </w:pBdr>
        <w:ind w:right="-1702"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Demonstração das variações patrimoniais é o detalhamento das entradas e das saídas que afetaram diretamente o patrimônio líquido da entidade. Nisto pode-se observar que houve resultado superavitário, no final da DVP, e que foi no valor de R$ </w:t>
      </w:r>
      <w:r w:rsidRPr="009267C1">
        <w:rPr>
          <w:rFonts w:ascii="Times New Roman" w:eastAsia="Times New Roman" w:hAnsi="Times New Roman" w:cs="Times New Roman"/>
          <w:sz w:val="24"/>
          <w:szCs w:val="24"/>
        </w:rPr>
        <w:t>2.117.604,91</w:t>
      </w:r>
      <w:r>
        <w:rPr>
          <w:rFonts w:ascii="Times New Roman" w:eastAsia="Times New Roman" w:hAnsi="Times New Roman" w:cs="Times New Roman"/>
          <w:color w:val="000000"/>
          <w:sz w:val="24"/>
          <w:szCs w:val="24"/>
        </w:rPr>
        <w:t xml:space="preserve">. Nota-se igualmente que este saldo foi transportado para a conta do Resultado do Exercício, no Patrimônio Líquido - Balanço Patrimonial, anteriormente demonstrado no Quadro </w:t>
      </w:r>
      <w:r w:rsidR="00C854C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p w14:paraId="570FCBF3" w14:textId="77777777" w:rsidR="009267C1" w:rsidRDefault="009267C1" w:rsidP="003325E1">
      <w:pPr>
        <w:pBdr>
          <w:top w:val="nil"/>
          <w:left w:val="nil"/>
          <w:bottom w:val="nil"/>
          <w:right w:val="nil"/>
          <w:between w:val="nil"/>
        </w:pBdr>
        <w:ind w:right="-1702" w:firstLine="567"/>
        <w:rPr>
          <w:rFonts w:ascii="Times New Roman" w:eastAsia="Times New Roman" w:hAnsi="Times New Roman" w:cs="Times New Roman"/>
          <w:color w:val="000000"/>
          <w:sz w:val="24"/>
          <w:szCs w:val="24"/>
        </w:rPr>
      </w:pPr>
    </w:p>
    <w:p w14:paraId="328631DC" w14:textId="77777777" w:rsidR="00560CA1" w:rsidRDefault="00560CA1" w:rsidP="003325E1">
      <w:pPr>
        <w:pBdr>
          <w:top w:val="nil"/>
          <w:left w:val="nil"/>
          <w:bottom w:val="nil"/>
          <w:right w:val="nil"/>
          <w:between w:val="nil"/>
        </w:pBdr>
        <w:ind w:right="-1702" w:firstLine="567"/>
        <w:rPr>
          <w:rFonts w:ascii="Times New Roman" w:eastAsia="Times New Roman" w:hAnsi="Times New Roman" w:cs="Times New Roman"/>
          <w:color w:val="000000"/>
          <w:sz w:val="24"/>
          <w:szCs w:val="24"/>
        </w:rPr>
      </w:pPr>
    </w:p>
    <w:p w14:paraId="14101088" w14:textId="2CB5A9D1" w:rsidR="009267C1" w:rsidRPr="00F36573" w:rsidRDefault="00AF13F5" w:rsidP="003325E1">
      <w:pPr>
        <w:pBdr>
          <w:top w:val="nil"/>
          <w:left w:val="nil"/>
          <w:bottom w:val="nil"/>
          <w:right w:val="nil"/>
          <w:between w:val="nil"/>
        </w:pBdr>
        <w:ind w:right="-17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Nota 003.0</w:t>
      </w:r>
      <w:r w:rsidR="009267C1">
        <w:rPr>
          <w:rFonts w:ascii="Times New Roman" w:eastAsia="Times New Roman" w:hAnsi="Times New Roman" w:cs="Times New Roman"/>
          <w:b/>
          <w:color w:val="000000"/>
          <w:sz w:val="24"/>
          <w:szCs w:val="24"/>
        </w:rPr>
        <w:t>1</w:t>
      </w:r>
      <w:r w:rsidR="009267C1" w:rsidRPr="009705B8">
        <w:rPr>
          <w:rFonts w:ascii="Times New Roman" w:eastAsia="Times New Roman" w:hAnsi="Times New Roman" w:cs="Times New Roman"/>
          <w:b/>
          <w:color w:val="000000"/>
          <w:sz w:val="24"/>
          <w:szCs w:val="24"/>
        </w:rPr>
        <w:t xml:space="preserve"> –</w:t>
      </w:r>
      <w:r w:rsidR="009267C1">
        <w:rPr>
          <w:rFonts w:ascii="Times New Roman" w:eastAsia="Times New Roman" w:hAnsi="Times New Roman" w:cs="Times New Roman"/>
          <w:b/>
          <w:color w:val="000000"/>
          <w:sz w:val="24"/>
          <w:szCs w:val="24"/>
        </w:rPr>
        <w:t xml:space="preserve"> DVP -</w:t>
      </w:r>
      <w:r w:rsidR="009267C1" w:rsidRPr="009705B8">
        <w:rPr>
          <w:rFonts w:ascii="Times New Roman" w:eastAsia="Times New Roman" w:hAnsi="Times New Roman" w:cs="Times New Roman"/>
          <w:b/>
          <w:color w:val="000000"/>
          <w:sz w:val="24"/>
          <w:szCs w:val="24"/>
        </w:rPr>
        <w:t xml:space="preserve"> Variações Patrimo</w:t>
      </w:r>
      <w:r w:rsidR="009267C1">
        <w:rPr>
          <w:rFonts w:ascii="Times New Roman" w:eastAsia="Times New Roman" w:hAnsi="Times New Roman" w:cs="Times New Roman"/>
          <w:b/>
          <w:color w:val="000000"/>
          <w:sz w:val="24"/>
          <w:szCs w:val="24"/>
        </w:rPr>
        <w:t>niais Aumentativas</w:t>
      </w:r>
    </w:p>
    <w:p w14:paraId="4756F06C" w14:textId="46EB3AE7" w:rsidR="009267C1" w:rsidRDefault="009267C1" w:rsidP="003325E1">
      <w:pPr>
        <w:ind w:right="-1702"/>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As variações Patrimoniais Aumentativas totalizam no final do exercício de 2022 o valor de R$ </w:t>
      </w:r>
      <w:r w:rsidR="00A61892" w:rsidRPr="00A61892">
        <w:rPr>
          <w:rFonts w:ascii="Times New Roman" w:eastAsia="Times New Roman" w:hAnsi="Times New Roman" w:cs="Times New Roman"/>
          <w:bCs/>
          <w:color w:val="000000"/>
          <w:sz w:val="24"/>
          <w:szCs w:val="24"/>
        </w:rPr>
        <w:t>112.423.221,56</w:t>
      </w:r>
      <w:r>
        <w:rPr>
          <w:rFonts w:ascii="Times New Roman" w:eastAsia="Times New Roman" w:hAnsi="Times New Roman" w:cs="Times New Roman"/>
          <w:bCs/>
          <w:color w:val="000000"/>
          <w:sz w:val="24"/>
          <w:szCs w:val="24"/>
        </w:rPr>
        <w:t xml:space="preserve">, um aumento de </w:t>
      </w:r>
      <w:r w:rsidR="00A61892">
        <w:rPr>
          <w:rFonts w:ascii="Times New Roman" w:eastAsia="Times New Roman" w:hAnsi="Times New Roman" w:cs="Times New Roman"/>
          <w:bCs/>
          <w:color w:val="000000"/>
          <w:sz w:val="24"/>
          <w:szCs w:val="24"/>
        </w:rPr>
        <w:t>13</w:t>
      </w:r>
      <w:r>
        <w:rPr>
          <w:rFonts w:ascii="Times New Roman" w:eastAsia="Times New Roman" w:hAnsi="Times New Roman" w:cs="Times New Roman"/>
          <w:bCs/>
          <w:color w:val="000000"/>
          <w:sz w:val="24"/>
          <w:szCs w:val="24"/>
        </w:rPr>
        <w:t>,</w:t>
      </w:r>
      <w:r w:rsidR="00A61892">
        <w:rPr>
          <w:rFonts w:ascii="Times New Roman" w:eastAsia="Times New Roman" w:hAnsi="Times New Roman" w:cs="Times New Roman"/>
          <w:bCs/>
          <w:color w:val="000000"/>
          <w:sz w:val="24"/>
          <w:szCs w:val="24"/>
        </w:rPr>
        <w:t>81</w:t>
      </w:r>
      <w:r>
        <w:rPr>
          <w:rFonts w:ascii="Times New Roman" w:eastAsia="Times New Roman" w:hAnsi="Times New Roman" w:cs="Times New Roman"/>
          <w:bCs/>
          <w:color w:val="000000"/>
          <w:sz w:val="24"/>
          <w:szCs w:val="24"/>
        </w:rPr>
        <w:t>% em relação ao ano anterior, demonstrado conforme a seguir:</w:t>
      </w:r>
    </w:p>
    <w:p w14:paraId="3495ACCB" w14:textId="76B7D544" w:rsidR="00427489" w:rsidRDefault="00427489" w:rsidP="00427489">
      <w:pPr>
        <w:pStyle w:val="Ttulo1"/>
        <w:jc w:val="lef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Quadro 1</w:t>
      </w:r>
      <w:r w:rsidR="001926EB">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xml:space="preserve"> – Variações Patrimoniais Aumentativas em 2022</w:t>
      </w:r>
    </w:p>
    <w:tbl>
      <w:tblPr>
        <w:tblW w:w="87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992"/>
        <w:gridCol w:w="1928"/>
        <w:gridCol w:w="1261"/>
      </w:tblGrid>
      <w:tr w:rsidR="00427489" w14:paraId="0D20F13B" w14:textId="77777777" w:rsidTr="009632C9">
        <w:trPr>
          <w:trHeight w:val="302"/>
        </w:trPr>
        <w:tc>
          <w:tcPr>
            <w:tcW w:w="3588" w:type="dxa"/>
            <w:tcBorders>
              <w:left w:val="nil"/>
            </w:tcBorders>
            <w:shd w:val="clear" w:color="auto" w:fill="DDEBF7"/>
          </w:tcPr>
          <w:p w14:paraId="6D12C3D5" w14:textId="772E9FE9" w:rsidR="00427489" w:rsidRDefault="00427489" w:rsidP="009632C9">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VPA</w:t>
            </w:r>
          </w:p>
        </w:tc>
        <w:tc>
          <w:tcPr>
            <w:tcW w:w="1992" w:type="dxa"/>
            <w:shd w:val="clear" w:color="auto" w:fill="DDEBF7"/>
          </w:tcPr>
          <w:p w14:paraId="03EFA54A" w14:textId="77777777" w:rsidR="00427489" w:rsidRDefault="00427489" w:rsidP="009632C9">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2</w:t>
            </w:r>
          </w:p>
        </w:tc>
        <w:tc>
          <w:tcPr>
            <w:tcW w:w="1928" w:type="dxa"/>
            <w:shd w:val="clear" w:color="auto" w:fill="DDEBF7"/>
          </w:tcPr>
          <w:p w14:paraId="1BA4B25F" w14:textId="77777777" w:rsidR="00427489" w:rsidRDefault="00427489" w:rsidP="009632C9">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21</w:t>
            </w:r>
          </w:p>
        </w:tc>
        <w:tc>
          <w:tcPr>
            <w:tcW w:w="1261" w:type="dxa"/>
            <w:tcBorders>
              <w:right w:val="nil"/>
            </w:tcBorders>
            <w:shd w:val="clear" w:color="auto" w:fill="DDEBF7"/>
          </w:tcPr>
          <w:p w14:paraId="185B999E" w14:textId="77777777" w:rsidR="00427489" w:rsidRDefault="00427489" w:rsidP="009632C9">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AH (%)</w:t>
            </w:r>
          </w:p>
        </w:tc>
      </w:tr>
      <w:tr w:rsidR="00427489" w14:paraId="2EEBE12F" w14:textId="77777777" w:rsidTr="009632C9">
        <w:trPr>
          <w:trHeight w:val="302"/>
        </w:trPr>
        <w:tc>
          <w:tcPr>
            <w:tcW w:w="3588" w:type="dxa"/>
            <w:tcBorders>
              <w:left w:val="nil"/>
            </w:tcBorders>
            <w:vAlign w:val="bottom"/>
          </w:tcPr>
          <w:p w14:paraId="43D32C11" w14:textId="77777777" w:rsidR="00427489" w:rsidRDefault="00427489" w:rsidP="009632C9">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Exploração Venda Bens, </w:t>
            </w:r>
            <w:proofErr w:type="spellStart"/>
            <w:r>
              <w:rPr>
                <w:rFonts w:ascii="Times New Roman" w:eastAsia="Times New Roman" w:hAnsi="Times New Roman" w:cs="Times New Roman"/>
                <w:color w:val="000000"/>
                <w:sz w:val="24"/>
                <w:szCs w:val="24"/>
              </w:rPr>
              <w:t>Serv</w:t>
            </w:r>
            <w:proofErr w:type="spellEnd"/>
            <w:r>
              <w:rPr>
                <w:rFonts w:ascii="Times New Roman" w:eastAsia="Times New Roman" w:hAnsi="Times New Roman" w:cs="Times New Roman"/>
                <w:color w:val="000000"/>
                <w:sz w:val="24"/>
                <w:szCs w:val="24"/>
              </w:rPr>
              <w:t>, Direitos</w:t>
            </w:r>
          </w:p>
        </w:tc>
        <w:tc>
          <w:tcPr>
            <w:tcW w:w="1992" w:type="dxa"/>
            <w:vAlign w:val="bottom"/>
          </w:tcPr>
          <w:p w14:paraId="174E5488" w14:textId="77777777" w:rsidR="00427489" w:rsidRPr="00826210" w:rsidRDefault="00427489" w:rsidP="009632C9">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-1.480,00</w:t>
            </w:r>
          </w:p>
        </w:tc>
        <w:tc>
          <w:tcPr>
            <w:tcW w:w="1928" w:type="dxa"/>
            <w:vAlign w:val="bottom"/>
          </w:tcPr>
          <w:p w14:paraId="330D9C68" w14:textId="77777777" w:rsidR="00427489" w:rsidRPr="00826210" w:rsidRDefault="00427489" w:rsidP="009632C9">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1.480,00</w:t>
            </w:r>
          </w:p>
        </w:tc>
        <w:tc>
          <w:tcPr>
            <w:tcW w:w="1261" w:type="dxa"/>
            <w:tcBorders>
              <w:right w:val="nil"/>
            </w:tcBorders>
            <w:vAlign w:val="bottom"/>
          </w:tcPr>
          <w:p w14:paraId="2C3601B2" w14:textId="668991E9" w:rsidR="00427489" w:rsidRDefault="00427489" w:rsidP="009632C9">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427489" w14:paraId="271C3555" w14:textId="77777777" w:rsidTr="009632C9">
        <w:trPr>
          <w:trHeight w:val="302"/>
        </w:trPr>
        <w:tc>
          <w:tcPr>
            <w:tcW w:w="3588" w:type="dxa"/>
            <w:tcBorders>
              <w:left w:val="nil"/>
            </w:tcBorders>
            <w:vAlign w:val="bottom"/>
          </w:tcPr>
          <w:p w14:paraId="2A2A818C" w14:textId="0A019B8B" w:rsidR="00427489" w:rsidRPr="00427489" w:rsidRDefault="00427489" w:rsidP="009632C9">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sidRPr="00427489">
              <w:rPr>
                <w:rFonts w:ascii="Times New Roman" w:eastAsia="Times New Roman" w:hAnsi="Times New Roman" w:cs="Times New Roman"/>
                <w:bCs/>
                <w:color w:val="000000"/>
                <w:sz w:val="24"/>
                <w:szCs w:val="24"/>
              </w:rPr>
              <w:t>Variações Patrimoniais Aumentativas Financeiras</w:t>
            </w:r>
          </w:p>
        </w:tc>
        <w:tc>
          <w:tcPr>
            <w:tcW w:w="1992" w:type="dxa"/>
            <w:vAlign w:val="bottom"/>
          </w:tcPr>
          <w:p w14:paraId="3BB8978D" w14:textId="7AB8CCEE" w:rsidR="00427489" w:rsidRPr="0056616B" w:rsidRDefault="00427489" w:rsidP="00427489">
            <w:pPr>
              <w:pBdr>
                <w:top w:val="nil"/>
                <w:left w:val="nil"/>
                <w:bottom w:val="nil"/>
                <w:right w:val="nil"/>
                <w:between w:val="nil"/>
              </w:pBdr>
              <w:spacing w:line="20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1928" w:type="dxa"/>
            <w:vAlign w:val="bottom"/>
          </w:tcPr>
          <w:p w14:paraId="339ABED6" w14:textId="1E9AB176" w:rsidR="00427489" w:rsidRPr="007F02AD" w:rsidRDefault="00427489" w:rsidP="00427489">
            <w:pPr>
              <w:spacing w:line="20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261" w:type="dxa"/>
            <w:tcBorders>
              <w:right w:val="nil"/>
            </w:tcBorders>
            <w:vAlign w:val="bottom"/>
          </w:tcPr>
          <w:p w14:paraId="5297DD93" w14:textId="2F96BE08" w:rsidR="00427489" w:rsidRDefault="00427489" w:rsidP="009632C9">
            <w:pPr>
              <w:pBdr>
                <w:top w:val="nil"/>
                <w:left w:val="nil"/>
                <w:bottom w:val="nil"/>
                <w:right w:val="nil"/>
                <w:between w:val="nil"/>
              </w:pBdr>
              <w:spacing w:line="22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427489" w14:paraId="12DF2DBB" w14:textId="77777777" w:rsidTr="009632C9">
        <w:trPr>
          <w:trHeight w:val="302"/>
        </w:trPr>
        <w:tc>
          <w:tcPr>
            <w:tcW w:w="3588" w:type="dxa"/>
            <w:tcBorders>
              <w:left w:val="nil"/>
            </w:tcBorders>
            <w:vAlign w:val="bottom"/>
          </w:tcPr>
          <w:p w14:paraId="0036CB0F" w14:textId="77777777" w:rsidR="00427489" w:rsidRDefault="00427489" w:rsidP="009632C9">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Transferências e Delegações Recebidas</w:t>
            </w:r>
          </w:p>
        </w:tc>
        <w:tc>
          <w:tcPr>
            <w:tcW w:w="1992" w:type="dxa"/>
            <w:vAlign w:val="bottom"/>
          </w:tcPr>
          <w:p w14:paraId="5118B55F" w14:textId="77777777" w:rsidR="00427489" w:rsidRPr="0056616B" w:rsidRDefault="00427489" w:rsidP="009632C9">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sidRPr="0056616B">
              <w:rPr>
                <w:rFonts w:ascii="Times New Roman" w:eastAsia="Times New Roman" w:hAnsi="Times New Roman" w:cs="Times New Roman"/>
                <w:b/>
                <w:bCs/>
                <w:color w:val="000000"/>
                <w:sz w:val="24"/>
                <w:szCs w:val="24"/>
              </w:rPr>
              <w:t>110.848.499,73</w:t>
            </w:r>
          </w:p>
        </w:tc>
        <w:tc>
          <w:tcPr>
            <w:tcW w:w="1928" w:type="dxa"/>
            <w:vAlign w:val="bottom"/>
          </w:tcPr>
          <w:p w14:paraId="3BF2DCD3" w14:textId="77777777" w:rsidR="00427489" w:rsidRPr="007F02AD" w:rsidRDefault="00427489" w:rsidP="009632C9">
            <w:pPr>
              <w:spacing w:line="206" w:lineRule="auto"/>
              <w:jc w:val="right"/>
              <w:rPr>
                <w:rFonts w:ascii="Times New Roman" w:eastAsia="Times New Roman" w:hAnsi="Times New Roman" w:cs="Times New Roman"/>
                <w:b/>
                <w:sz w:val="24"/>
                <w:szCs w:val="24"/>
              </w:rPr>
            </w:pPr>
            <w:r w:rsidRPr="007F02AD">
              <w:rPr>
                <w:rFonts w:ascii="Times New Roman" w:eastAsia="Times New Roman" w:hAnsi="Times New Roman" w:cs="Times New Roman"/>
                <w:b/>
                <w:color w:val="000000"/>
                <w:sz w:val="24"/>
                <w:szCs w:val="24"/>
              </w:rPr>
              <w:t>98.508.954,78</w:t>
            </w:r>
          </w:p>
        </w:tc>
        <w:tc>
          <w:tcPr>
            <w:tcW w:w="1261" w:type="dxa"/>
            <w:tcBorders>
              <w:right w:val="nil"/>
            </w:tcBorders>
            <w:vAlign w:val="bottom"/>
          </w:tcPr>
          <w:p w14:paraId="6F0E4E4F" w14:textId="6B294389" w:rsidR="00427489" w:rsidRDefault="00427489" w:rsidP="009632C9">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12,52</w:t>
            </w:r>
          </w:p>
        </w:tc>
      </w:tr>
      <w:tr w:rsidR="00427489" w14:paraId="109AB992" w14:textId="77777777" w:rsidTr="009632C9">
        <w:trPr>
          <w:trHeight w:val="302"/>
        </w:trPr>
        <w:tc>
          <w:tcPr>
            <w:tcW w:w="3588" w:type="dxa"/>
            <w:tcBorders>
              <w:left w:val="nil"/>
            </w:tcBorders>
            <w:vAlign w:val="bottom"/>
          </w:tcPr>
          <w:p w14:paraId="16EA0A52" w14:textId="77777777" w:rsidR="00427489" w:rsidRPr="007F02AD" w:rsidRDefault="00427489" w:rsidP="009632C9">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Valorização e Ganho</w:t>
            </w:r>
            <w:r w:rsidRPr="007F02AD">
              <w:rPr>
                <w:rFonts w:ascii="Times New Roman" w:eastAsia="Times New Roman" w:hAnsi="Times New Roman" w:cs="Times New Roman"/>
                <w:bCs/>
                <w:color w:val="000000"/>
                <w:sz w:val="24"/>
                <w:szCs w:val="24"/>
              </w:rPr>
              <w:t xml:space="preserve"> de Ativos e </w:t>
            </w:r>
            <w:r>
              <w:rPr>
                <w:rFonts w:ascii="Times New Roman" w:eastAsia="Times New Roman" w:hAnsi="Times New Roman" w:cs="Times New Roman"/>
                <w:bCs/>
                <w:color w:val="000000"/>
                <w:sz w:val="24"/>
                <w:szCs w:val="24"/>
              </w:rPr>
              <w:t>Desi</w:t>
            </w:r>
            <w:r w:rsidRPr="007F02AD">
              <w:rPr>
                <w:rFonts w:ascii="Times New Roman" w:eastAsia="Times New Roman" w:hAnsi="Times New Roman" w:cs="Times New Roman"/>
                <w:bCs/>
                <w:color w:val="000000"/>
                <w:sz w:val="24"/>
                <w:szCs w:val="24"/>
              </w:rPr>
              <w:t>ncorporação de Passivos</w:t>
            </w:r>
          </w:p>
        </w:tc>
        <w:tc>
          <w:tcPr>
            <w:tcW w:w="1992" w:type="dxa"/>
            <w:vAlign w:val="bottom"/>
          </w:tcPr>
          <w:p w14:paraId="2B9AA5C9" w14:textId="77777777" w:rsidR="00427489" w:rsidRPr="007F02AD" w:rsidRDefault="00427489" w:rsidP="009632C9">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sidRPr="007F02AD">
              <w:rPr>
                <w:rFonts w:ascii="Times New Roman" w:eastAsia="Times New Roman" w:hAnsi="Times New Roman" w:cs="Times New Roman"/>
                <w:b/>
                <w:bCs/>
                <w:color w:val="000000"/>
                <w:sz w:val="24"/>
                <w:szCs w:val="24"/>
              </w:rPr>
              <w:t>1.562.995,45</w:t>
            </w:r>
          </w:p>
        </w:tc>
        <w:tc>
          <w:tcPr>
            <w:tcW w:w="1928" w:type="dxa"/>
            <w:vAlign w:val="bottom"/>
          </w:tcPr>
          <w:p w14:paraId="66D6DA1F" w14:textId="77777777" w:rsidR="00427489" w:rsidRPr="007F02AD" w:rsidRDefault="00427489" w:rsidP="009632C9">
            <w:pPr>
              <w:spacing w:line="206" w:lineRule="auto"/>
              <w:jc w:val="right"/>
              <w:rPr>
                <w:rFonts w:ascii="Times New Roman" w:eastAsia="Times New Roman" w:hAnsi="Times New Roman" w:cs="Times New Roman"/>
                <w:b/>
                <w:sz w:val="24"/>
                <w:szCs w:val="24"/>
              </w:rPr>
            </w:pPr>
            <w:r w:rsidRPr="007F02AD">
              <w:rPr>
                <w:rFonts w:ascii="Times New Roman" w:eastAsia="Times New Roman" w:hAnsi="Times New Roman" w:cs="Times New Roman"/>
                <w:b/>
                <w:bCs/>
                <w:color w:val="000000"/>
                <w:sz w:val="24"/>
                <w:szCs w:val="24"/>
              </w:rPr>
              <w:t>261.409,47</w:t>
            </w:r>
          </w:p>
        </w:tc>
        <w:tc>
          <w:tcPr>
            <w:tcW w:w="1261" w:type="dxa"/>
            <w:tcBorders>
              <w:right w:val="nil"/>
            </w:tcBorders>
            <w:vAlign w:val="bottom"/>
          </w:tcPr>
          <w:p w14:paraId="5B7AC9C0" w14:textId="050AC1DE" w:rsidR="00427489" w:rsidRDefault="00427489" w:rsidP="009632C9">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597,91</w:t>
            </w:r>
          </w:p>
        </w:tc>
      </w:tr>
      <w:tr w:rsidR="00427489" w14:paraId="32E0669A" w14:textId="77777777" w:rsidTr="009632C9">
        <w:trPr>
          <w:trHeight w:val="302"/>
        </w:trPr>
        <w:tc>
          <w:tcPr>
            <w:tcW w:w="3588" w:type="dxa"/>
            <w:tcBorders>
              <w:left w:val="nil"/>
            </w:tcBorders>
            <w:vAlign w:val="bottom"/>
          </w:tcPr>
          <w:p w14:paraId="1ACDE252" w14:textId="77777777" w:rsidR="00427489" w:rsidRPr="007F02AD" w:rsidRDefault="00427489" w:rsidP="009632C9">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sidRPr="00810DF8">
              <w:rPr>
                <w:rFonts w:eastAsia="Times New Roman"/>
                <w:b/>
                <w:bCs/>
                <w:color w:val="000000"/>
                <w:sz w:val="10"/>
                <w:szCs w:val="10"/>
              </w:rPr>
              <w:t xml:space="preserve">    </w:t>
            </w:r>
            <w:r w:rsidRPr="007F02AD">
              <w:rPr>
                <w:rFonts w:ascii="Times New Roman" w:eastAsia="Times New Roman" w:hAnsi="Times New Roman" w:cs="Times New Roman"/>
                <w:bCs/>
                <w:color w:val="000000"/>
                <w:sz w:val="24"/>
                <w:szCs w:val="24"/>
              </w:rPr>
              <w:t>Outras Variações Patrimoniais Aumentativas</w:t>
            </w:r>
          </w:p>
        </w:tc>
        <w:tc>
          <w:tcPr>
            <w:tcW w:w="1992" w:type="dxa"/>
            <w:vAlign w:val="bottom"/>
          </w:tcPr>
          <w:p w14:paraId="677013D1" w14:textId="77777777" w:rsidR="00427489" w:rsidRPr="007F02AD" w:rsidRDefault="00427489" w:rsidP="009632C9">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sidRPr="007F02AD">
              <w:rPr>
                <w:rFonts w:ascii="Times New Roman" w:eastAsia="Times New Roman" w:hAnsi="Times New Roman" w:cs="Times New Roman"/>
                <w:b/>
                <w:bCs/>
                <w:color w:val="000000"/>
                <w:sz w:val="24"/>
                <w:szCs w:val="24"/>
              </w:rPr>
              <w:t>13.206,38</w:t>
            </w:r>
          </w:p>
        </w:tc>
        <w:tc>
          <w:tcPr>
            <w:tcW w:w="1928" w:type="dxa"/>
            <w:vAlign w:val="bottom"/>
          </w:tcPr>
          <w:p w14:paraId="51B52353" w14:textId="77777777" w:rsidR="00427489" w:rsidRPr="007F02AD" w:rsidRDefault="00427489" w:rsidP="009632C9">
            <w:pPr>
              <w:spacing w:line="206" w:lineRule="auto"/>
              <w:jc w:val="right"/>
              <w:rPr>
                <w:rFonts w:ascii="Times New Roman" w:eastAsia="Times New Roman" w:hAnsi="Times New Roman" w:cs="Times New Roman"/>
                <w:b/>
                <w:sz w:val="24"/>
                <w:szCs w:val="24"/>
              </w:rPr>
            </w:pPr>
            <w:r w:rsidRPr="007F02AD">
              <w:rPr>
                <w:rFonts w:ascii="Times New Roman" w:eastAsia="Times New Roman" w:hAnsi="Times New Roman" w:cs="Times New Roman"/>
                <w:b/>
                <w:bCs/>
                <w:color w:val="000000"/>
                <w:sz w:val="24"/>
                <w:szCs w:val="24"/>
              </w:rPr>
              <w:t>1.520,38</w:t>
            </w:r>
          </w:p>
        </w:tc>
        <w:tc>
          <w:tcPr>
            <w:tcW w:w="1261" w:type="dxa"/>
            <w:tcBorders>
              <w:right w:val="nil"/>
            </w:tcBorders>
            <w:vAlign w:val="bottom"/>
          </w:tcPr>
          <w:p w14:paraId="2D18FE4C" w14:textId="7174C301" w:rsidR="00427489" w:rsidRDefault="00427489" w:rsidP="00427489">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868,62</w:t>
            </w:r>
          </w:p>
        </w:tc>
      </w:tr>
      <w:tr w:rsidR="00427489" w14:paraId="011D927E" w14:textId="77777777" w:rsidTr="009632C9">
        <w:trPr>
          <w:trHeight w:val="302"/>
        </w:trPr>
        <w:tc>
          <w:tcPr>
            <w:tcW w:w="3588" w:type="dxa"/>
            <w:tcBorders>
              <w:left w:val="nil"/>
            </w:tcBorders>
            <w:shd w:val="clear" w:color="auto" w:fill="DDEBF7"/>
            <w:vAlign w:val="bottom"/>
          </w:tcPr>
          <w:p w14:paraId="65CCF63D" w14:textId="77777777" w:rsidR="00427489" w:rsidRDefault="00427489" w:rsidP="009632C9">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1992" w:type="dxa"/>
            <w:shd w:val="clear" w:color="auto" w:fill="DDEBF7"/>
            <w:vAlign w:val="bottom"/>
          </w:tcPr>
          <w:p w14:paraId="030F6944" w14:textId="77777777" w:rsidR="00427489" w:rsidRDefault="00427489" w:rsidP="009632C9">
            <w:pPr>
              <w:pBdr>
                <w:top w:val="nil"/>
                <w:left w:val="nil"/>
                <w:bottom w:val="nil"/>
                <w:right w:val="nil"/>
                <w:between w:val="nil"/>
              </w:pBdr>
              <w:spacing w:before="31"/>
              <w:jc w:val="right"/>
              <w:rPr>
                <w:rFonts w:ascii="Times New Roman" w:eastAsia="Times New Roman" w:hAnsi="Times New Roman" w:cs="Times New Roman"/>
                <w:b/>
                <w:color w:val="000000"/>
                <w:sz w:val="24"/>
                <w:szCs w:val="24"/>
              </w:rPr>
            </w:pPr>
            <w:r w:rsidRPr="00AC6551">
              <w:rPr>
                <w:rFonts w:eastAsia="Times New Roman"/>
                <w:b/>
                <w:bCs/>
                <w:color w:val="000000"/>
                <w:sz w:val="10"/>
                <w:szCs w:val="10"/>
              </w:rPr>
              <w:t xml:space="preserve"> </w:t>
            </w:r>
            <w:r>
              <w:rPr>
                <w:rFonts w:ascii="Times New Roman" w:eastAsia="Times New Roman" w:hAnsi="Times New Roman" w:cs="Times New Roman"/>
                <w:b/>
                <w:bCs/>
                <w:color w:val="000000"/>
                <w:sz w:val="24"/>
                <w:szCs w:val="24"/>
              </w:rPr>
              <w:t>112.423.221,56</w:t>
            </w:r>
          </w:p>
        </w:tc>
        <w:tc>
          <w:tcPr>
            <w:tcW w:w="1928" w:type="dxa"/>
            <w:shd w:val="clear" w:color="auto" w:fill="DDEBF7"/>
            <w:vAlign w:val="bottom"/>
          </w:tcPr>
          <w:p w14:paraId="014606C9" w14:textId="77777777" w:rsidR="00427489" w:rsidRDefault="00427489" w:rsidP="009632C9">
            <w:pPr>
              <w:spacing w:before="31"/>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98.773.364,63</w:t>
            </w:r>
          </w:p>
        </w:tc>
        <w:tc>
          <w:tcPr>
            <w:tcW w:w="1261" w:type="dxa"/>
            <w:tcBorders>
              <w:right w:val="nil"/>
            </w:tcBorders>
            <w:shd w:val="clear" w:color="auto" w:fill="DDEBF7"/>
            <w:vAlign w:val="bottom"/>
          </w:tcPr>
          <w:p w14:paraId="767EFF85" w14:textId="44793B24" w:rsidR="00427489" w:rsidRDefault="00427489" w:rsidP="009632C9">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13,81</w:t>
            </w:r>
          </w:p>
        </w:tc>
      </w:tr>
    </w:tbl>
    <w:p w14:paraId="2A485946" w14:textId="77777777" w:rsidR="00427489" w:rsidRPr="009705B8" w:rsidRDefault="00427489" w:rsidP="003325E1">
      <w:pPr>
        <w:ind w:right="-1702"/>
        <w:rPr>
          <w:rFonts w:ascii="Times New Roman" w:eastAsia="Times New Roman" w:hAnsi="Times New Roman" w:cs="Times New Roman"/>
          <w:color w:val="000000"/>
          <w:sz w:val="24"/>
          <w:szCs w:val="24"/>
        </w:rPr>
      </w:pPr>
    </w:p>
    <w:p w14:paraId="6D522FDB" w14:textId="77777777" w:rsidR="009267C1" w:rsidRPr="00061667" w:rsidRDefault="009267C1" w:rsidP="003325E1">
      <w:pPr>
        <w:pBdr>
          <w:top w:val="nil"/>
          <w:left w:val="nil"/>
          <w:bottom w:val="nil"/>
          <w:right w:val="nil"/>
          <w:between w:val="nil"/>
        </w:pBdr>
        <w:ind w:left="720" w:right="-1702"/>
        <w:rPr>
          <w:rFonts w:ascii="Times New Roman" w:eastAsia="Times New Roman" w:hAnsi="Times New Roman" w:cs="Times New Roman"/>
          <w:color w:val="000000"/>
          <w:sz w:val="24"/>
          <w:szCs w:val="24"/>
        </w:rPr>
      </w:pPr>
    </w:p>
    <w:p w14:paraId="0502CF7C" w14:textId="12FA1835" w:rsidR="009267C1" w:rsidRDefault="009267C1" w:rsidP="003325E1">
      <w:pPr>
        <w:numPr>
          <w:ilvl w:val="0"/>
          <w:numId w:val="18"/>
        </w:numPr>
        <w:pBdr>
          <w:top w:val="nil"/>
          <w:left w:val="nil"/>
          <w:bottom w:val="nil"/>
          <w:right w:val="nil"/>
          <w:between w:val="nil"/>
        </w:pBdr>
        <w:ind w:right="-17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Exploração e venda de bens, serviços e direitos: </w:t>
      </w:r>
      <w:r>
        <w:rPr>
          <w:rFonts w:ascii="Times New Roman" w:eastAsia="Times New Roman" w:hAnsi="Times New Roman" w:cs="Times New Roman"/>
          <w:color w:val="000000"/>
          <w:sz w:val="24"/>
          <w:szCs w:val="24"/>
        </w:rPr>
        <w:t>houve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acréscimo de </w:t>
      </w:r>
      <w:r w:rsidR="007B765C">
        <w:rPr>
          <w:rFonts w:ascii="Times New Roman" w:eastAsia="Times New Roman" w:hAnsi="Times New Roman" w:cs="Times New Roman"/>
          <w:color w:val="000000"/>
          <w:sz w:val="24"/>
          <w:szCs w:val="24"/>
        </w:rPr>
        <w:t>10.434,43</w:t>
      </w:r>
      <w:r w:rsidR="00427489">
        <w:rPr>
          <w:rFonts w:ascii="Times New Roman" w:eastAsia="Times New Roman" w:hAnsi="Times New Roman" w:cs="Times New Roman"/>
          <w:color w:val="000000"/>
          <w:sz w:val="24"/>
          <w:szCs w:val="24"/>
        </w:rPr>
        <w:t>% de</w:t>
      </w:r>
      <w:r>
        <w:rPr>
          <w:rFonts w:ascii="Times New Roman" w:eastAsia="Times New Roman" w:hAnsi="Times New Roman" w:cs="Times New Roman"/>
          <w:color w:val="000000"/>
          <w:sz w:val="24"/>
          <w:szCs w:val="24"/>
        </w:rPr>
        <w:t xml:space="preserve"> receitas, fato que indica que houve recuperação da diminuição sofrida no exercício anterior, quanto às atividades principais como: </w:t>
      </w:r>
      <w:r w:rsidR="00A673CB">
        <w:rPr>
          <w:rFonts w:ascii="Times New Roman" w:eastAsia="Times New Roman" w:hAnsi="Times New Roman" w:cs="Times New Roman"/>
          <w:color w:val="000000"/>
          <w:sz w:val="24"/>
          <w:szCs w:val="24"/>
        </w:rPr>
        <w:t>aluguéis e arrendamentos, e outras restituições</w:t>
      </w:r>
      <w:r>
        <w:rPr>
          <w:rFonts w:ascii="Times New Roman" w:eastAsia="Times New Roman" w:hAnsi="Times New Roman" w:cs="Times New Roman"/>
          <w:color w:val="000000"/>
          <w:sz w:val="24"/>
          <w:szCs w:val="24"/>
        </w:rPr>
        <w:t>. Conforme mencionado nas notas elaboradas para a receita orçamentária, a suspensão das atividades da instituição por motivo da COVID-19 contribuiu diretamente com essa retração em 2021.</w:t>
      </w:r>
      <w:r w:rsidR="00427489">
        <w:rPr>
          <w:rFonts w:ascii="Times New Roman" w:eastAsia="Times New Roman" w:hAnsi="Times New Roman" w:cs="Times New Roman"/>
          <w:color w:val="000000"/>
          <w:sz w:val="24"/>
          <w:szCs w:val="24"/>
        </w:rPr>
        <w:t xml:space="preserve"> As receitas foram reclassificadas e portanto não compõe mais o quadro da VPA.</w:t>
      </w:r>
    </w:p>
    <w:p w14:paraId="57DE8350" w14:textId="77777777" w:rsidR="009267C1" w:rsidRPr="00AD1BF7" w:rsidRDefault="009267C1" w:rsidP="003325E1">
      <w:pPr>
        <w:pBdr>
          <w:top w:val="nil"/>
          <w:left w:val="nil"/>
          <w:bottom w:val="nil"/>
          <w:right w:val="nil"/>
          <w:between w:val="nil"/>
        </w:pBdr>
        <w:ind w:left="720" w:right="-1702"/>
        <w:rPr>
          <w:rFonts w:ascii="Times New Roman" w:eastAsia="Times New Roman" w:hAnsi="Times New Roman" w:cs="Times New Roman"/>
          <w:color w:val="000000"/>
          <w:sz w:val="24"/>
          <w:szCs w:val="24"/>
        </w:rPr>
      </w:pPr>
    </w:p>
    <w:p w14:paraId="0E6087E8" w14:textId="0F4716DE" w:rsidR="009267C1" w:rsidRDefault="009267C1" w:rsidP="003325E1">
      <w:pPr>
        <w:numPr>
          <w:ilvl w:val="0"/>
          <w:numId w:val="18"/>
        </w:numPr>
        <w:pBdr>
          <w:top w:val="nil"/>
          <w:left w:val="nil"/>
          <w:bottom w:val="nil"/>
          <w:right w:val="nil"/>
          <w:between w:val="nil"/>
        </w:pBdr>
        <w:ind w:right="-17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Variações Patrimoniais Aumentativas Financeiras: </w:t>
      </w:r>
      <w:r w:rsidR="00A673CB" w:rsidRPr="00A673CB">
        <w:rPr>
          <w:rFonts w:ascii="Times New Roman" w:eastAsia="Times New Roman" w:hAnsi="Times New Roman" w:cs="Times New Roman"/>
          <w:color w:val="000000"/>
          <w:sz w:val="24"/>
          <w:szCs w:val="24"/>
        </w:rPr>
        <w:t>não</w:t>
      </w:r>
      <w:r w:rsidR="00A673C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houve </w:t>
      </w:r>
      <w:r w:rsidR="00A673CB">
        <w:rPr>
          <w:rFonts w:ascii="Times New Roman" w:eastAsia="Times New Roman" w:hAnsi="Times New Roman" w:cs="Times New Roman"/>
          <w:color w:val="000000"/>
          <w:sz w:val="24"/>
          <w:szCs w:val="24"/>
        </w:rPr>
        <w:t>arrecadação</w:t>
      </w:r>
      <w:r>
        <w:rPr>
          <w:rFonts w:ascii="Times New Roman" w:eastAsia="Times New Roman" w:hAnsi="Times New Roman" w:cs="Times New Roman"/>
          <w:color w:val="000000"/>
          <w:sz w:val="24"/>
          <w:szCs w:val="24"/>
        </w:rPr>
        <w:t xml:space="preserve"> para o período</w:t>
      </w:r>
      <w:r w:rsidR="00265305">
        <w:rPr>
          <w:rFonts w:ascii="Times New Roman" w:eastAsia="Times New Roman" w:hAnsi="Times New Roman" w:cs="Times New Roman"/>
          <w:color w:val="000000"/>
          <w:sz w:val="24"/>
          <w:szCs w:val="24"/>
        </w:rPr>
        <w:t xml:space="preserve"> de 2022 e 2021</w:t>
      </w:r>
      <w:r>
        <w:rPr>
          <w:rFonts w:ascii="Times New Roman" w:eastAsia="Times New Roman" w:hAnsi="Times New Roman" w:cs="Times New Roman"/>
          <w:color w:val="000000"/>
          <w:sz w:val="24"/>
          <w:szCs w:val="24"/>
        </w:rPr>
        <w:t xml:space="preserve">. </w:t>
      </w:r>
    </w:p>
    <w:p w14:paraId="284A7BB7" w14:textId="77777777" w:rsidR="009267C1" w:rsidRPr="00F36573" w:rsidRDefault="009267C1" w:rsidP="003325E1">
      <w:pPr>
        <w:ind w:right="-1702"/>
        <w:rPr>
          <w:rFonts w:ascii="Times New Roman" w:eastAsia="Times New Roman" w:hAnsi="Times New Roman" w:cs="Times New Roman"/>
          <w:b/>
          <w:color w:val="000000" w:themeColor="text1"/>
          <w:sz w:val="24"/>
          <w:szCs w:val="24"/>
        </w:rPr>
      </w:pPr>
    </w:p>
    <w:p w14:paraId="1C497BEF" w14:textId="0287F86A" w:rsidR="005536D0" w:rsidRDefault="009267C1" w:rsidP="003325E1">
      <w:pPr>
        <w:numPr>
          <w:ilvl w:val="0"/>
          <w:numId w:val="18"/>
        </w:numPr>
        <w:pBdr>
          <w:top w:val="nil"/>
          <w:left w:val="nil"/>
          <w:bottom w:val="nil"/>
          <w:right w:val="nil"/>
          <w:between w:val="nil"/>
        </w:pBdr>
        <w:ind w:right="-1702"/>
        <w:rPr>
          <w:rFonts w:ascii="Times New Roman" w:eastAsia="Times New Roman" w:hAnsi="Times New Roman" w:cs="Times New Roman"/>
          <w:b/>
          <w:color w:val="000000" w:themeColor="text1"/>
          <w:sz w:val="24"/>
          <w:szCs w:val="24"/>
        </w:rPr>
      </w:pPr>
      <w:r w:rsidRPr="00F36573">
        <w:rPr>
          <w:rFonts w:ascii="Times New Roman" w:eastAsia="Times New Roman" w:hAnsi="Times New Roman" w:cs="Times New Roman"/>
          <w:b/>
          <w:color w:val="000000" w:themeColor="text1"/>
          <w:sz w:val="24"/>
          <w:szCs w:val="24"/>
        </w:rPr>
        <w:lastRenderedPageBreak/>
        <w:t xml:space="preserve">Transferências </w:t>
      </w:r>
      <w:r>
        <w:rPr>
          <w:rFonts w:ascii="Times New Roman" w:eastAsia="Times New Roman" w:hAnsi="Times New Roman" w:cs="Times New Roman"/>
          <w:b/>
          <w:color w:val="000000" w:themeColor="text1"/>
          <w:sz w:val="24"/>
          <w:szCs w:val="24"/>
        </w:rPr>
        <w:t xml:space="preserve">e Delegações Recebidas: </w:t>
      </w:r>
      <w:r>
        <w:rPr>
          <w:rFonts w:ascii="Times New Roman" w:eastAsia="Times New Roman" w:hAnsi="Times New Roman" w:cs="Times New Roman"/>
          <w:color w:val="000000" w:themeColor="text1"/>
          <w:sz w:val="24"/>
          <w:szCs w:val="24"/>
        </w:rPr>
        <w:t>h</w:t>
      </w:r>
      <w:r w:rsidRPr="00F36573">
        <w:rPr>
          <w:rFonts w:ascii="Times New Roman" w:eastAsia="Times New Roman" w:hAnsi="Times New Roman" w:cs="Times New Roman"/>
          <w:color w:val="000000" w:themeColor="text1"/>
          <w:sz w:val="24"/>
          <w:szCs w:val="24"/>
        </w:rPr>
        <w:t xml:space="preserve">ouve um acréscimo de </w:t>
      </w:r>
      <w:r w:rsidR="00A673CB">
        <w:rPr>
          <w:rFonts w:ascii="Times New Roman" w:eastAsia="Times New Roman" w:hAnsi="Times New Roman" w:cs="Times New Roman"/>
          <w:color w:val="000000" w:themeColor="text1"/>
          <w:sz w:val="24"/>
          <w:szCs w:val="24"/>
        </w:rPr>
        <w:t>12</w:t>
      </w:r>
      <w:r w:rsidRPr="00F36573">
        <w:rPr>
          <w:rFonts w:ascii="Times New Roman" w:eastAsia="Times New Roman" w:hAnsi="Times New Roman" w:cs="Times New Roman"/>
          <w:color w:val="000000" w:themeColor="text1"/>
          <w:sz w:val="24"/>
          <w:szCs w:val="24"/>
        </w:rPr>
        <w:t>,</w:t>
      </w:r>
      <w:r w:rsidR="00A673CB">
        <w:rPr>
          <w:rFonts w:ascii="Times New Roman" w:eastAsia="Times New Roman" w:hAnsi="Times New Roman" w:cs="Times New Roman"/>
          <w:color w:val="000000" w:themeColor="text1"/>
          <w:sz w:val="24"/>
          <w:szCs w:val="24"/>
        </w:rPr>
        <w:t>52</w:t>
      </w:r>
      <w:r w:rsidRPr="00F3657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em relação a 2021, sendo esta a principal fonte dos recursos de m</w:t>
      </w:r>
      <w:r w:rsidR="00A673CB">
        <w:rPr>
          <w:rFonts w:ascii="Times New Roman" w:eastAsia="Times New Roman" w:hAnsi="Times New Roman" w:cs="Times New Roman"/>
          <w:color w:val="000000" w:themeColor="text1"/>
          <w:sz w:val="24"/>
          <w:szCs w:val="24"/>
        </w:rPr>
        <w:t>anutenção e investimento da UFR</w:t>
      </w:r>
      <w:r>
        <w:rPr>
          <w:rFonts w:ascii="Times New Roman" w:eastAsia="Times New Roman" w:hAnsi="Times New Roman" w:cs="Times New Roman"/>
          <w:color w:val="000000" w:themeColor="text1"/>
          <w:sz w:val="24"/>
          <w:szCs w:val="24"/>
        </w:rPr>
        <w:t>. De todas as variações aumentativas, as transferências in</w:t>
      </w:r>
      <w:r w:rsidR="00A673CB">
        <w:rPr>
          <w:rFonts w:ascii="Times New Roman" w:eastAsia="Times New Roman" w:hAnsi="Times New Roman" w:cs="Times New Roman"/>
          <w:color w:val="000000" w:themeColor="text1"/>
          <w:sz w:val="24"/>
          <w:szCs w:val="24"/>
        </w:rPr>
        <w:t>tergovernamentais representam 98</w:t>
      </w:r>
      <w:r>
        <w:rPr>
          <w:rFonts w:ascii="Times New Roman" w:eastAsia="Times New Roman" w:hAnsi="Times New Roman" w:cs="Times New Roman"/>
          <w:color w:val="000000" w:themeColor="text1"/>
          <w:sz w:val="24"/>
          <w:szCs w:val="24"/>
        </w:rPr>
        <w:t>,</w:t>
      </w:r>
      <w:r w:rsidR="00A673CB">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w:t>
      </w:r>
    </w:p>
    <w:p w14:paraId="18E89598" w14:textId="77777777" w:rsidR="005536D0" w:rsidRDefault="005536D0" w:rsidP="003325E1">
      <w:pPr>
        <w:pStyle w:val="PargrafodaLista"/>
        <w:ind w:right="-1702"/>
        <w:rPr>
          <w:rFonts w:ascii="Times New Roman" w:eastAsia="Times New Roman" w:hAnsi="Times New Roman" w:cs="Times New Roman"/>
          <w:b/>
          <w:color w:val="000000" w:themeColor="text1"/>
          <w:sz w:val="24"/>
          <w:szCs w:val="24"/>
        </w:rPr>
      </w:pPr>
    </w:p>
    <w:p w14:paraId="7DA9E653" w14:textId="30D36977" w:rsidR="009267C1" w:rsidRPr="005536D0" w:rsidRDefault="009267C1" w:rsidP="003325E1">
      <w:pPr>
        <w:numPr>
          <w:ilvl w:val="0"/>
          <w:numId w:val="18"/>
        </w:numPr>
        <w:pBdr>
          <w:top w:val="nil"/>
          <w:left w:val="nil"/>
          <w:bottom w:val="nil"/>
          <w:right w:val="nil"/>
          <w:between w:val="nil"/>
        </w:pBdr>
        <w:ind w:right="-1702"/>
        <w:rPr>
          <w:rFonts w:ascii="Times New Roman" w:eastAsia="Times New Roman" w:hAnsi="Times New Roman" w:cs="Times New Roman"/>
          <w:b/>
          <w:color w:val="000000" w:themeColor="text1"/>
          <w:sz w:val="24"/>
          <w:szCs w:val="24"/>
        </w:rPr>
      </w:pPr>
      <w:r w:rsidRPr="005536D0">
        <w:rPr>
          <w:rFonts w:ascii="Times New Roman" w:eastAsia="Times New Roman" w:hAnsi="Times New Roman" w:cs="Times New Roman"/>
          <w:b/>
          <w:color w:val="000000"/>
          <w:sz w:val="24"/>
          <w:szCs w:val="24"/>
        </w:rPr>
        <w:t xml:space="preserve">Valorização e Ganhos com Ativos e Desincorporação de Passivos: </w:t>
      </w:r>
      <w:r w:rsidR="00074FB6" w:rsidRPr="005536D0">
        <w:rPr>
          <w:rFonts w:ascii="Times New Roman" w:eastAsia="Times New Roman" w:hAnsi="Times New Roman" w:cs="Times New Roman"/>
          <w:color w:val="000000"/>
          <w:sz w:val="24"/>
          <w:szCs w:val="24"/>
        </w:rPr>
        <w:t>houve um acréscimo de 597</w:t>
      </w:r>
      <w:r w:rsidRPr="005536D0">
        <w:rPr>
          <w:rFonts w:ascii="Times New Roman" w:eastAsia="Times New Roman" w:hAnsi="Times New Roman" w:cs="Times New Roman"/>
          <w:color w:val="000000"/>
          <w:sz w:val="24"/>
          <w:szCs w:val="24"/>
        </w:rPr>
        <w:t>,</w:t>
      </w:r>
      <w:r w:rsidR="00074FB6" w:rsidRPr="005536D0">
        <w:rPr>
          <w:rFonts w:ascii="Times New Roman" w:eastAsia="Times New Roman" w:hAnsi="Times New Roman" w:cs="Times New Roman"/>
          <w:color w:val="000000"/>
          <w:sz w:val="24"/>
          <w:szCs w:val="24"/>
        </w:rPr>
        <w:t>9</w:t>
      </w:r>
      <w:r w:rsidRPr="005536D0">
        <w:rPr>
          <w:rFonts w:ascii="Times New Roman" w:eastAsia="Times New Roman" w:hAnsi="Times New Roman" w:cs="Times New Roman"/>
          <w:color w:val="000000"/>
          <w:sz w:val="24"/>
          <w:szCs w:val="24"/>
        </w:rPr>
        <w:t xml:space="preserve">1% uma vez que a maior </w:t>
      </w:r>
      <w:r w:rsidR="00074FB6" w:rsidRPr="005536D0">
        <w:rPr>
          <w:rFonts w:ascii="Times New Roman" w:eastAsia="Times New Roman" w:hAnsi="Times New Roman" w:cs="Times New Roman"/>
          <w:color w:val="000000"/>
          <w:sz w:val="24"/>
          <w:szCs w:val="24"/>
        </w:rPr>
        <w:t>que do ano anterior. A maior p</w:t>
      </w:r>
      <w:r w:rsidRPr="005536D0">
        <w:rPr>
          <w:rFonts w:ascii="Times New Roman" w:eastAsia="Times New Roman" w:hAnsi="Times New Roman" w:cs="Times New Roman"/>
          <w:color w:val="000000"/>
          <w:sz w:val="24"/>
          <w:szCs w:val="24"/>
        </w:rPr>
        <w:t>arte des</w:t>
      </w:r>
      <w:r w:rsidR="00074FB6" w:rsidRPr="005536D0">
        <w:rPr>
          <w:rFonts w:ascii="Times New Roman" w:eastAsia="Times New Roman" w:hAnsi="Times New Roman" w:cs="Times New Roman"/>
          <w:color w:val="000000"/>
          <w:sz w:val="24"/>
          <w:szCs w:val="24"/>
        </w:rPr>
        <w:t>t</w:t>
      </w:r>
      <w:r w:rsidRPr="005536D0">
        <w:rPr>
          <w:rFonts w:ascii="Times New Roman" w:eastAsia="Times New Roman" w:hAnsi="Times New Roman" w:cs="Times New Roman"/>
          <w:color w:val="000000"/>
          <w:sz w:val="24"/>
          <w:szCs w:val="24"/>
        </w:rPr>
        <w:t xml:space="preserve">e acréscimo foi da </w:t>
      </w:r>
      <w:r w:rsidR="00074FB6" w:rsidRPr="005536D0">
        <w:rPr>
          <w:rFonts w:ascii="Times New Roman" w:eastAsia="Times New Roman" w:hAnsi="Times New Roman" w:cs="Times New Roman"/>
          <w:color w:val="000000"/>
          <w:sz w:val="24"/>
          <w:szCs w:val="24"/>
        </w:rPr>
        <w:t>conta</w:t>
      </w:r>
      <w:r w:rsidRPr="005536D0">
        <w:rPr>
          <w:rFonts w:ascii="Times New Roman" w:eastAsia="Times New Roman" w:hAnsi="Times New Roman" w:cs="Times New Roman"/>
          <w:color w:val="000000"/>
          <w:sz w:val="24"/>
          <w:szCs w:val="24"/>
        </w:rPr>
        <w:t xml:space="preserve"> 46412.01.00 – GANHOS COM DESINCORPORAÇÃO DE PASSIVOS, que foram desincorp</w:t>
      </w:r>
      <w:r w:rsidR="00074FB6" w:rsidRPr="005536D0">
        <w:rPr>
          <w:rFonts w:ascii="Times New Roman" w:eastAsia="Times New Roman" w:hAnsi="Times New Roman" w:cs="Times New Roman"/>
          <w:color w:val="000000"/>
          <w:sz w:val="24"/>
          <w:szCs w:val="24"/>
        </w:rPr>
        <w:t>orados do passivo do órgão 26454</w:t>
      </w:r>
      <w:r w:rsidRPr="005536D0">
        <w:rPr>
          <w:rFonts w:ascii="Times New Roman" w:eastAsia="Times New Roman" w:hAnsi="Times New Roman" w:cs="Times New Roman"/>
          <w:color w:val="000000"/>
          <w:sz w:val="24"/>
          <w:szCs w:val="24"/>
        </w:rPr>
        <w:t xml:space="preserve"> o montante de R$ </w:t>
      </w:r>
      <w:r w:rsidR="00074FB6" w:rsidRPr="005536D0">
        <w:rPr>
          <w:rFonts w:ascii="Times New Roman" w:eastAsia="Times New Roman" w:hAnsi="Times New Roman" w:cs="Times New Roman"/>
          <w:color w:val="000000"/>
          <w:sz w:val="24"/>
          <w:szCs w:val="24"/>
        </w:rPr>
        <w:t xml:space="preserve">1.478.295,45 </w:t>
      </w:r>
      <w:r w:rsidRPr="005536D0">
        <w:rPr>
          <w:rFonts w:ascii="Times New Roman" w:eastAsia="Times New Roman" w:hAnsi="Times New Roman" w:cs="Times New Roman"/>
          <w:color w:val="000000"/>
          <w:sz w:val="24"/>
          <w:szCs w:val="24"/>
        </w:rPr>
        <w:t xml:space="preserve">e o registro de R$ </w:t>
      </w:r>
      <w:r w:rsidR="00074FB6" w:rsidRPr="005536D0">
        <w:rPr>
          <w:rFonts w:ascii="Times New Roman" w:eastAsia="Times New Roman" w:hAnsi="Times New Roman" w:cs="Times New Roman"/>
          <w:color w:val="000000"/>
          <w:sz w:val="24"/>
          <w:szCs w:val="24"/>
        </w:rPr>
        <w:t>84.700,00</w:t>
      </w:r>
      <w:r w:rsidR="005536D0">
        <w:rPr>
          <w:rFonts w:ascii="Times New Roman" w:eastAsia="Times New Roman" w:hAnsi="Times New Roman" w:cs="Times New Roman"/>
          <w:color w:val="000000"/>
          <w:sz w:val="24"/>
          <w:szCs w:val="24"/>
        </w:rPr>
        <w:t xml:space="preserve"> na </w:t>
      </w:r>
      <w:r w:rsidRPr="005536D0">
        <w:rPr>
          <w:rFonts w:ascii="Times New Roman" w:eastAsia="Times New Roman" w:hAnsi="Times New Roman" w:cs="Times New Roman"/>
          <w:color w:val="000000"/>
          <w:sz w:val="24"/>
          <w:szCs w:val="24"/>
        </w:rPr>
        <w:t>conta 46390.00.00</w:t>
      </w:r>
      <w:r w:rsidR="005536D0">
        <w:rPr>
          <w:rFonts w:ascii="Times New Roman" w:eastAsia="Times New Roman" w:hAnsi="Times New Roman" w:cs="Times New Roman"/>
          <w:color w:val="000000"/>
          <w:sz w:val="24"/>
          <w:szCs w:val="24"/>
        </w:rPr>
        <w:t>- GANHOS COM INCORPORAÇÃO DE ATIVOS.</w:t>
      </w:r>
      <w:r w:rsidRPr="005536D0">
        <w:rPr>
          <w:rFonts w:ascii="Times New Roman" w:eastAsia="Times New Roman" w:hAnsi="Times New Roman" w:cs="Times New Roman"/>
          <w:color w:val="000000"/>
          <w:sz w:val="24"/>
          <w:szCs w:val="24"/>
        </w:rPr>
        <w:t xml:space="preserve"> Todos estes itens tiveram acréscimos em relação a anos anteriores.</w:t>
      </w:r>
    </w:p>
    <w:p w14:paraId="79F60864" w14:textId="77777777" w:rsidR="009267C1" w:rsidRDefault="009267C1" w:rsidP="003325E1">
      <w:pPr>
        <w:ind w:right="-1702"/>
        <w:rPr>
          <w:rFonts w:ascii="Times New Roman" w:eastAsia="Times New Roman" w:hAnsi="Times New Roman" w:cs="Times New Roman"/>
          <w:sz w:val="24"/>
          <w:szCs w:val="24"/>
        </w:rPr>
      </w:pPr>
    </w:p>
    <w:p w14:paraId="6EACE979" w14:textId="7D7185CC" w:rsidR="009267C1" w:rsidRPr="00E8316E" w:rsidRDefault="009267C1" w:rsidP="003325E1">
      <w:pPr>
        <w:numPr>
          <w:ilvl w:val="0"/>
          <w:numId w:val="18"/>
        </w:numPr>
        <w:pBdr>
          <w:top w:val="nil"/>
          <w:left w:val="nil"/>
          <w:bottom w:val="nil"/>
          <w:right w:val="nil"/>
          <w:between w:val="nil"/>
        </w:pBdr>
        <w:ind w:right="-1702"/>
        <w:rPr>
          <w:rFonts w:ascii="Times New Roman" w:eastAsia="Times New Roman" w:hAnsi="Times New Roman" w:cs="Times New Roman"/>
          <w:sz w:val="24"/>
          <w:szCs w:val="24"/>
        </w:rPr>
      </w:pPr>
      <w:r w:rsidRPr="00E8316E">
        <w:rPr>
          <w:rFonts w:ascii="Times New Roman" w:eastAsia="Times New Roman" w:hAnsi="Times New Roman" w:cs="Times New Roman"/>
          <w:b/>
          <w:color w:val="000000"/>
          <w:sz w:val="24"/>
          <w:szCs w:val="24"/>
        </w:rPr>
        <w:t xml:space="preserve">Outras Variações Patrimoniais Aumentativas: </w:t>
      </w:r>
      <w:r w:rsidRPr="00E8316E">
        <w:rPr>
          <w:rFonts w:ascii="Times New Roman" w:eastAsia="Times New Roman" w:hAnsi="Times New Roman" w:cs="Times New Roman"/>
          <w:color w:val="000000"/>
          <w:sz w:val="24"/>
          <w:szCs w:val="24"/>
        </w:rPr>
        <w:t>houve um acréscimo de 8</w:t>
      </w:r>
      <w:r w:rsidR="005536D0">
        <w:rPr>
          <w:rFonts w:ascii="Times New Roman" w:eastAsia="Times New Roman" w:hAnsi="Times New Roman" w:cs="Times New Roman"/>
          <w:color w:val="000000"/>
          <w:sz w:val="24"/>
          <w:szCs w:val="24"/>
        </w:rPr>
        <w:t>68</w:t>
      </w:r>
      <w:r w:rsidRPr="00E8316E">
        <w:rPr>
          <w:rFonts w:ascii="Times New Roman" w:eastAsia="Times New Roman" w:hAnsi="Times New Roman" w:cs="Times New Roman"/>
          <w:color w:val="000000"/>
          <w:sz w:val="24"/>
          <w:szCs w:val="24"/>
        </w:rPr>
        <w:t>,6</w:t>
      </w:r>
      <w:r w:rsidR="005536D0">
        <w:rPr>
          <w:rFonts w:ascii="Times New Roman" w:eastAsia="Times New Roman" w:hAnsi="Times New Roman" w:cs="Times New Roman"/>
          <w:color w:val="000000"/>
          <w:sz w:val="24"/>
          <w:szCs w:val="24"/>
        </w:rPr>
        <w:t>2</w:t>
      </w:r>
      <w:r w:rsidRPr="00E8316E">
        <w:rPr>
          <w:rFonts w:ascii="Times New Roman" w:eastAsia="Times New Roman" w:hAnsi="Times New Roman" w:cs="Times New Roman"/>
          <w:color w:val="000000"/>
          <w:sz w:val="24"/>
          <w:szCs w:val="24"/>
        </w:rPr>
        <w:t xml:space="preserve">% em relação ao mesmo período do exercício anterior. O aumento </w:t>
      </w:r>
      <w:r w:rsidR="00A91AAC">
        <w:rPr>
          <w:rFonts w:ascii="Times New Roman" w:eastAsia="Times New Roman" w:hAnsi="Times New Roman" w:cs="Times New Roman"/>
          <w:color w:val="000000"/>
          <w:sz w:val="24"/>
          <w:szCs w:val="24"/>
        </w:rPr>
        <w:t>se deu na conta de Diversas Variações Aumentativas</w:t>
      </w:r>
      <w:r w:rsidRPr="00E8316E">
        <w:rPr>
          <w:rFonts w:ascii="Times New Roman" w:eastAsia="Times New Roman" w:hAnsi="Times New Roman" w:cs="Times New Roman"/>
          <w:color w:val="000000"/>
          <w:sz w:val="24"/>
          <w:szCs w:val="24"/>
        </w:rPr>
        <w:t xml:space="preserve">, verificado na conta </w:t>
      </w:r>
      <w:r w:rsidR="00A91AAC" w:rsidRPr="00A91AAC">
        <w:rPr>
          <w:rFonts w:ascii="Times New Roman" w:eastAsia="Times New Roman" w:hAnsi="Times New Roman" w:cs="Times New Roman"/>
          <w:color w:val="000000"/>
          <w:sz w:val="24"/>
          <w:szCs w:val="24"/>
        </w:rPr>
        <w:t>4.9.9.6.1.02.00   RESTITUICOES</w:t>
      </w:r>
      <w:r w:rsidRPr="00E8316E">
        <w:rPr>
          <w:rFonts w:ascii="Times New Roman" w:eastAsia="Times New Roman" w:hAnsi="Times New Roman" w:cs="Times New Roman"/>
          <w:color w:val="000000"/>
          <w:sz w:val="24"/>
          <w:szCs w:val="24"/>
        </w:rPr>
        <w:t xml:space="preserve">. </w:t>
      </w:r>
    </w:p>
    <w:p w14:paraId="7A85BE9D" w14:textId="77777777" w:rsidR="009267C1" w:rsidRDefault="009267C1" w:rsidP="003325E1">
      <w:pPr>
        <w:ind w:right="-1702"/>
        <w:rPr>
          <w:rFonts w:ascii="Times New Roman" w:eastAsia="Times New Roman" w:hAnsi="Times New Roman" w:cs="Times New Roman"/>
          <w:sz w:val="24"/>
          <w:szCs w:val="24"/>
        </w:rPr>
      </w:pPr>
    </w:p>
    <w:p w14:paraId="77EE9062" w14:textId="53F0CF90" w:rsidR="009267C1" w:rsidRDefault="00AF13F5" w:rsidP="003325E1">
      <w:pPr>
        <w:ind w:right="-1702"/>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003.0</w:t>
      </w:r>
      <w:r w:rsidR="009267C1">
        <w:rPr>
          <w:rFonts w:ascii="Times New Roman" w:eastAsia="Times New Roman" w:hAnsi="Times New Roman" w:cs="Times New Roman"/>
          <w:b/>
          <w:sz w:val="24"/>
          <w:szCs w:val="24"/>
        </w:rPr>
        <w:t>2 – DVP - Variações Patrimoniais Diminutivas</w:t>
      </w:r>
    </w:p>
    <w:p w14:paraId="1625E97A" w14:textId="0193965A" w:rsidR="009267C1" w:rsidRPr="009705B8" w:rsidRDefault="009267C1" w:rsidP="003325E1">
      <w:pPr>
        <w:pBdr>
          <w:top w:val="nil"/>
          <w:left w:val="nil"/>
          <w:bottom w:val="nil"/>
          <w:right w:val="nil"/>
          <w:between w:val="nil"/>
        </w:pBdr>
        <w:ind w:right="-1702"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variações Patrimoniais Diminutivas totalizam no final do exercício de 2022 o valor de R$ </w:t>
      </w:r>
      <w:r w:rsidR="00560CA1" w:rsidRPr="00560CA1">
        <w:rPr>
          <w:rFonts w:ascii="Times New Roman" w:eastAsia="Times New Roman" w:hAnsi="Times New Roman" w:cs="Times New Roman"/>
          <w:bCs/>
          <w:color w:val="000000"/>
          <w:sz w:val="24"/>
          <w:szCs w:val="24"/>
        </w:rPr>
        <w:t>108</w:t>
      </w:r>
      <w:r w:rsidR="00560CA1">
        <w:rPr>
          <w:rFonts w:ascii="Times New Roman" w:eastAsia="Times New Roman" w:hAnsi="Times New Roman" w:cs="Times New Roman"/>
          <w:bCs/>
          <w:color w:val="000000"/>
          <w:sz w:val="24"/>
          <w:szCs w:val="24"/>
        </w:rPr>
        <w:t>.</w:t>
      </w:r>
      <w:r w:rsidR="00560CA1" w:rsidRPr="00560CA1">
        <w:rPr>
          <w:rFonts w:ascii="Times New Roman" w:eastAsia="Times New Roman" w:hAnsi="Times New Roman" w:cs="Times New Roman"/>
          <w:bCs/>
          <w:color w:val="000000"/>
          <w:sz w:val="24"/>
          <w:szCs w:val="24"/>
        </w:rPr>
        <w:t>744</w:t>
      </w:r>
      <w:r w:rsidR="00560CA1">
        <w:rPr>
          <w:rFonts w:ascii="Times New Roman" w:eastAsia="Times New Roman" w:hAnsi="Times New Roman" w:cs="Times New Roman"/>
          <w:bCs/>
          <w:color w:val="000000"/>
          <w:sz w:val="24"/>
          <w:szCs w:val="24"/>
        </w:rPr>
        <w:t>.</w:t>
      </w:r>
      <w:r w:rsidR="00560CA1" w:rsidRPr="00560CA1">
        <w:rPr>
          <w:rFonts w:ascii="Times New Roman" w:eastAsia="Times New Roman" w:hAnsi="Times New Roman" w:cs="Times New Roman"/>
          <w:bCs/>
          <w:color w:val="000000"/>
          <w:sz w:val="24"/>
          <w:szCs w:val="24"/>
        </w:rPr>
        <w:t>267,54</w:t>
      </w:r>
      <w:r>
        <w:rPr>
          <w:rFonts w:ascii="Times New Roman" w:eastAsia="Times New Roman" w:hAnsi="Times New Roman" w:cs="Times New Roman"/>
          <w:bCs/>
          <w:color w:val="000000"/>
          <w:sz w:val="24"/>
          <w:szCs w:val="24"/>
        </w:rPr>
        <w:t xml:space="preserve">, um aumento de </w:t>
      </w:r>
      <w:r w:rsidR="00560CA1">
        <w:rPr>
          <w:rFonts w:ascii="Times New Roman" w:eastAsia="Times New Roman" w:hAnsi="Times New Roman" w:cs="Times New Roman"/>
          <w:bCs/>
          <w:color w:val="000000"/>
          <w:sz w:val="24"/>
          <w:szCs w:val="24"/>
        </w:rPr>
        <w:t>10</w:t>
      </w:r>
      <w:r>
        <w:rPr>
          <w:rFonts w:ascii="Times New Roman" w:eastAsia="Times New Roman" w:hAnsi="Times New Roman" w:cs="Times New Roman"/>
          <w:bCs/>
          <w:color w:val="000000"/>
          <w:sz w:val="24"/>
          <w:szCs w:val="24"/>
        </w:rPr>
        <w:t>,1</w:t>
      </w:r>
      <w:r w:rsidR="00560CA1">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em relação ao ano anterior, demonstrado conforme a seguir:</w:t>
      </w:r>
    </w:p>
    <w:p w14:paraId="2FA0B059" w14:textId="3C7E8C99" w:rsidR="00427489" w:rsidRDefault="009267C1" w:rsidP="00427489">
      <w:pPr>
        <w:pStyle w:val="Ttulo1"/>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923AC">
        <w:rPr>
          <w:rFonts w:ascii="Times New Roman" w:eastAsia="Times New Roman" w:hAnsi="Times New Roman" w:cs="Times New Roman"/>
          <w:b/>
          <w:color w:val="000000"/>
          <w:sz w:val="24"/>
          <w:szCs w:val="24"/>
        </w:rPr>
        <w:t>Quadro 1</w:t>
      </w:r>
      <w:r w:rsidR="001926EB">
        <w:rPr>
          <w:rFonts w:ascii="Times New Roman" w:eastAsia="Times New Roman" w:hAnsi="Times New Roman" w:cs="Times New Roman"/>
          <w:b/>
          <w:color w:val="000000"/>
          <w:sz w:val="24"/>
          <w:szCs w:val="24"/>
        </w:rPr>
        <w:t>1</w:t>
      </w:r>
      <w:r w:rsidR="00427489">
        <w:rPr>
          <w:rFonts w:ascii="Times New Roman" w:eastAsia="Times New Roman" w:hAnsi="Times New Roman" w:cs="Times New Roman"/>
          <w:b/>
          <w:color w:val="000000"/>
          <w:sz w:val="24"/>
          <w:szCs w:val="24"/>
        </w:rPr>
        <w:t xml:space="preserve"> – Variações Patrimoniais Diminutivas em 2022</w:t>
      </w:r>
    </w:p>
    <w:tbl>
      <w:tblPr>
        <w:tblW w:w="87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992"/>
        <w:gridCol w:w="1928"/>
        <w:gridCol w:w="1261"/>
      </w:tblGrid>
      <w:tr w:rsidR="00427489" w14:paraId="663B5DD0" w14:textId="77777777" w:rsidTr="009632C9">
        <w:trPr>
          <w:trHeight w:val="302"/>
        </w:trPr>
        <w:tc>
          <w:tcPr>
            <w:tcW w:w="3588" w:type="dxa"/>
            <w:tcBorders>
              <w:left w:val="nil"/>
            </w:tcBorders>
            <w:shd w:val="clear" w:color="auto" w:fill="DDEBF7"/>
          </w:tcPr>
          <w:p w14:paraId="429A0978" w14:textId="118B53C5" w:rsidR="00427489" w:rsidRDefault="00427489" w:rsidP="009632C9">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VPD</w:t>
            </w:r>
          </w:p>
        </w:tc>
        <w:tc>
          <w:tcPr>
            <w:tcW w:w="1992" w:type="dxa"/>
            <w:shd w:val="clear" w:color="auto" w:fill="DDEBF7"/>
          </w:tcPr>
          <w:p w14:paraId="2A6A10D8" w14:textId="77777777" w:rsidR="00427489" w:rsidRDefault="00427489" w:rsidP="009632C9">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2</w:t>
            </w:r>
          </w:p>
        </w:tc>
        <w:tc>
          <w:tcPr>
            <w:tcW w:w="1928" w:type="dxa"/>
            <w:shd w:val="clear" w:color="auto" w:fill="DDEBF7"/>
          </w:tcPr>
          <w:p w14:paraId="4214F68D" w14:textId="77777777" w:rsidR="00427489" w:rsidRDefault="00427489" w:rsidP="009632C9">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21</w:t>
            </w:r>
          </w:p>
        </w:tc>
        <w:tc>
          <w:tcPr>
            <w:tcW w:w="1261" w:type="dxa"/>
            <w:tcBorders>
              <w:right w:val="nil"/>
            </w:tcBorders>
            <w:shd w:val="clear" w:color="auto" w:fill="DDEBF7"/>
          </w:tcPr>
          <w:p w14:paraId="39434F06" w14:textId="77777777" w:rsidR="00427489" w:rsidRDefault="00427489" w:rsidP="009632C9">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AH (%)</w:t>
            </w:r>
          </w:p>
        </w:tc>
      </w:tr>
      <w:tr w:rsidR="00427489" w14:paraId="14373480" w14:textId="77777777" w:rsidTr="009632C9">
        <w:trPr>
          <w:trHeight w:val="302"/>
        </w:trPr>
        <w:tc>
          <w:tcPr>
            <w:tcW w:w="3588" w:type="dxa"/>
            <w:tcBorders>
              <w:left w:val="nil"/>
            </w:tcBorders>
            <w:vAlign w:val="bottom"/>
          </w:tcPr>
          <w:p w14:paraId="0E8ADD17" w14:textId="7763F2C0" w:rsidR="00427489" w:rsidRDefault="00DD4F16" w:rsidP="009632C9">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Pessoal e Encargos</w:t>
            </w:r>
          </w:p>
        </w:tc>
        <w:tc>
          <w:tcPr>
            <w:tcW w:w="1992" w:type="dxa"/>
            <w:vAlign w:val="bottom"/>
          </w:tcPr>
          <w:p w14:paraId="00507DBF" w14:textId="3419FAF3" w:rsidR="00427489" w:rsidRPr="00826210" w:rsidRDefault="000E2715" w:rsidP="009632C9">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sidRPr="000E2715">
              <w:rPr>
                <w:rFonts w:ascii="Times New Roman" w:eastAsia="Times New Roman" w:hAnsi="Times New Roman" w:cs="Times New Roman"/>
                <w:b/>
                <w:bCs/>
                <w:color w:val="000000"/>
                <w:sz w:val="24"/>
                <w:szCs w:val="24"/>
              </w:rPr>
              <w:t>81.319.745,79</w:t>
            </w:r>
          </w:p>
        </w:tc>
        <w:tc>
          <w:tcPr>
            <w:tcW w:w="1928" w:type="dxa"/>
            <w:vAlign w:val="bottom"/>
          </w:tcPr>
          <w:p w14:paraId="2AF4B951" w14:textId="4FC02CD2" w:rsidR="00427489" w:rsidRPr="000E2715" w:rsidRDefault="000E2715" w:rsidP="009632C9">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sidRPr="000E2715">
              <w:rPr>
                <w:rFonts w:ascii="Times New Roman" w:eastAsia="Times New Roman" w:hAnsi="Times New Roman" w:cs="Times New Roman"/>
                <w:b/>
                <w:bCs/>
                <w:color w:val="000000"/>
                <w:sz w:val="24"/>
                <w:szCs w:val="24"/>
              </w:rPr>
              <w:t>77.400.411,17</w:t>
            </w:r>
          </w:p>
        </w:tc>
        <w:tc>
          <w:tcPr>
            <w:tcW w:w="1261" w:type="dxa"/>
            <w:tcBorders>
              <w:right w:val="nil"/>
            </w:tcBorders>
            <w:vAlign w:val="bottom"/>
          </w:tcPr>
          <w:p w14:paraId="0976235C" w14:textId="07A47270" w:rsidR="00427489" w:rsidRDefault="009E414A" w:rsidP="009632C9">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5,06</w:t>
            </w:r>
          </w:p>
        </w:tc>
      </w:tr>
      <w:tr w:rsidR="00DD4F16" w14:paraId="11B4E6DA" w14:textId="77777777" w:rsidTr="009632C9">
        <w:trPr>
          <w:trHeight w:val="302"/>
        </w:trPr>
        <w:tc>
          <w:tcPr>
            <w:tcW w:w="3588" w:type="dxa"/>
            <w:tcBorders>
              <w:left w:val="nil"/>
            </w:tcBorders>
            <w:vAlign w:val="bottom"/>
          </w:tcPr>
          <w:p w14:paraId="48CE6753" w14:textId="04BEED2D" w:rsidR="00DD4F16" w:rsidRPr="00427489" w:rsidRDefault="00DD4F16" w:rsidP="009632C9">
            <w:pPr>
              <w:pBdr>
                <w:top w:val="nil"/>
                <w:left w:val="nil"/>
                <w:bottom w:val="nil"/>
                <w:right w:val="nil"/>
                <w:between w:val="nil"/>
              </w:pBdr>
              <w:spacing w:line="224" w:lineRule="auto"/>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Benefícios Previdenciários e Assistenciais</w:t>
            </w:r>
          </w:p>
        </w:tc>
        <w:tc>
          <w:tcPr>
            <w:tcW w:w="1992" w:type="dxa"/>
            <w:vAlign w:val="bottom"/>
          </w:tcPr>
          <w:p w14:paraId="315EC793" w14:textId="1F2CBD14" w:rsidR="00DD4F16" w:rsidRPr="000E2715" w:rsidRDefault="000E2715" w:rsidP="000E2715">
            <w:pPr>
              <w:pBdr>
                <w:top w:val="nil"/>
                <w:left w:val="nil"/>
                <w:bottom w:val="nil"/>
                <w:right w:val="nil"/>
                <w:between w:val="nil"/>
              </w:pBdr>
              <w:spacing w:line="206" w:lineRule="auto"/>
              <w:jc w:val="right"/>
              <w:rPr>
                <w:rFonts w:ascii="Times New Roman" w:eastAsia="Times New Roman" w:hAnsi="Times New Roman" w:cs="Times New Roman"/>
                <w:b/>
                <w:bCs/>
                <w:color w:val="000000"/>
                <w:sz w:val="24"/>
                <w:szCs w:val="24"/>
              </w:rPr>
            </w:pPr>
            <w:r w:rsidRPr="000E2715">
              <w:rPr>
                <w:rFonts w:ascii="Times New Roman" w:eastAsia="Times New Roman" w:hAnsi="Times New Roman" w:cs="Times New Roman"/>
                <w:b/>
                <w:bCs/>
                <w:color w:val="000000"/>
                <w:sz w:val="24"/>
                <w:szCs w:val="24"/>
              </w:rPr>
              <w:t>1.601.482,72</w:t>
            </w:r>
          </w:p>
        </w:tc>
        <w:tc>
          <w:tcPr>
            <w:tcW w:w="1928" w:type="dxa"/>
            <w:vAlign w:val="bottom"/>
          </w:tcPr>
          <w:p w14:paraId="1C1B25E0" w14:textId="3F7A0D7B" w:rsidR="00DD4F16" w:rsidRPr="000E2715" w:rsidRDefault="000E2715" w:rsidP="000E2715">
            <w:pPr>
              <w:spacing w:line="206" w:lineRule="auto"/>
              <w:jc w:val="right"/>
              <w:rPr>
                <w:rFonts w:ascii="Times New Roman" w:eastAsia="Times New Roman" w:hAnsi="Times New Roman" w:cs="Times New Roman"/>
                <w:b/>
                <w:color w:val="000000"/>
                <w:sz w:val="24"/>
                <w:szCs w:val="24"/>
              </w:rPr>
            </w:pPr>
            <w:r w:rsidRPr="000E2715">
              <w:rPr>
                <w:rFonts w:ascii="Times New Roman" w:eastAsia="Times New Roman" w:hAnsi="Times New Roman" w:cs="Times New Roman"/>
                <w:b/>
                <w:bCs/>
                <w:color w:val="000000"/>
                <w:sz w:val="24"/>
                <w:szCs w:val="24"/>
              </w:rPr>
              <w:t>893.858,42</w:t>
            </w:r>
          </w:p>
        </w:tc>
        <w:tc>
          <w:tcPr>
            <w:tcW w:w="1261" w:type="dxa"/>
            <w:tcBorders>
              <w:right w:val="nil"/>
            </w:tcBorders>
            <w:vAlign w:val="bottom"/>
          </w:tcPr>
          <w:p w14:paraId="5888C330" w14:textId="4AC6F765" w:rsidR="00DD4F16" w:rsidRDefault="009E414A" w:rsidP="009632C9">
            <w:pPr>
              <w:pBdr>
                <w:top w:val="nil"/>
                <w:left w:val="nil"/>
                <w:bottom w:val="nil"/>
                <w:right w:val="nil"/>
                <w:between w:val="nil"/>
              </w:pBdr>
              <w:spacing w:line="22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79,16</w:t>
            </w:r>
          </w:p>
        </w:tc>
      </w:tr>
      <w:tr w:rsidR="000E2715" w14:paraId="393E75F9" w14:textId="77777777" w:rsidTr="009632C9">
        <w:trPr>
          <w:trHeight w:val="302"/>
        </w:trPr>
        <w:tc>
          <w:tcPr>
            <w:tcW w:w="3588" w:type="dxa"/>
            <w:tcBorders>
              <w:left w:val="nil"/>
            </w:tcBorders>
            <w:vAlign w:val="bottom"/>
          </w:tcPr>
          <w:p w14:paraId="783D6DCE" w14:textId="2C40B08B" w:rsidR="000E2715" w:rsidRDefault="000E2715" w:rsidP="00DD4F16">
            <w:pPr>
              <w:pBdr>
                <w:top w:val="nil"/>
                <w:left w:val="nil"/>
                <w:bottom w:val="nil"/>
                <w:right w:val="nil"/>
                <w:between w:val="nil"/>
              </w:pBdr>
              <w:spacing w:line="224" w:lineRule="auto"/>
              <w:jc w:val="lef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Uso de Bens, Serviços e Consumo de Capital Fixo</w:t>
            </w:r>
          </w:p>
        </w:tc>
        <w:tc>
          <w:tcPr>
            <w:tcW w:w="1992" w:type="dxa"/>
            <w:vAlign w:val="bottom"/>
          </w:tcPr>
          <w:p w14:paraId="67AA7D5B" w14:textId="48C18B3A" w:rsidR="000E2715" w:rsidRDefault="000E2715" w:rsidP="000E2715">
            <w:pPr>
              <w:pBdr>
                <w:top w:val="nil"/>
                <w:left w:val="nil"/>
                <w:bottom w:val="nil"/>
                <w:right w:val="nil"/>
                <w:between w:val="nil"/>
              </w:pBdr>
              <w:spacing w:line="206"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13.490.942,98</w:t>
            </w:r>
          </w:p>
        </w:tc>
        <w:tc>
          <w:tcPr>
            <w:tcW w:w="1928" w:type="dxa"/>
            <w:vAlign w:val="bottom"/>
          </w:tcPr>
          <w:p w14:paraId="12980047" w14:textId="26BF467A" w:rsidR="000E2715" w:rsidRPr="00866BA4" w:rsidRDefault="00866BA4" w:rsidP="00866BA4">
            <w:pPr>
              <w:spacing w:line="206" w:lineRule="auto"/>
              <w:jc w:val="right"/>
              <w:rPr>
                <w:rFonts w:ascii="Times New Roman" w:eastAsia="Times New Roman" w:hAnsi="Times New Roman" w:cs="Times New Roman"/>
                <w:b/>
                <w:color w:val="000000"/>
                <w:sz w:val="24"/>
                <w:szCs w:val="24"/>
              </w:rPr>
            </w:pPr>
            <w:r w:rsidRPr="00866BA4">
              <w:rPr>
                <w:rFonts w:ascii="Times New Roman" w:eastAsia="Times New Roman" w:hAnsi="Times New Roman" w:cs="Times New Roman"/>
                <w:b/>
                <w:bCs/>
                <w:color w:val="000000"/>
                <w:sz w:val="24"/>
                <w:szCs w:val="24"/>
              </w:rPr>
              <w:t>5.812.201,30</w:t>
            </w:r>
          </w:p>
        </w:tc>
        <w:tc>
          <w:tcPr>
            <w:tcW w:w="1261" w:type="dxa"/>
            <w:tcBorders>
              <w:right w:val="nil"/>
            </w:tcBorders>
            <w:vAlign w:val="bottom"/>
          </w:tcPr>
          <w:p w14:paraId="6C4F4CB4" w14:textId="4E0DCD2F" w:rsidR="000E2715" w:rsidRDefault="009E414A" w:rsidP="009632C9">
            <w:pPr>
              <w:pBdr>
                <w:top w:val="nil"/>
                <w:left w:val="nil"/>
                <w:bottom w:val="nil"/>
                <w:right w:val="nil"/>
                <w:between w:val="nil"/>
              </w:pBdr>
              <w:spacing w:line="22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232,11</w:t>
            </w:r>
          </w:p>
        </w:tc>
      </w:tr>
      <w:tr w:rsidR="00427489" w14:paraId="0E1A0030" w14:textId="77777777" w:rsidTr="009632C9">
        <w:trPr>
          <w:trHeight w:val="302"/>
        </w:trPr>
        <w:tc>
          <w:tcPr>
            <w:tcW w:w="3588" w:type="dxa"/>
            <w:tcBorders>
              <w:left w:val="nil"/>
            </w:tcBorders>
            <w:vAlign w:val="bottom"/>
          </w:tcPr>
          <w:p w14:paraId="24E5CF32" w14:textId="7C4889A3" w:rsidR="00427489" w:rsidRPr="00427489" w:rsidRDefault="00DD4F16" w:rsidP="00DD4F16">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Variações Patrimoniais Diminu</w:t>
            </w:r>
            <w:r w:rsidR="00427489" w:rsidRPr="00427489">
              <w:rPr>
                <w:rFonts w:ascii="Times New Roman" w:eastAsia="Times New Roman" w:hAnsi="Times New Roman" w:cs="Times New Roman"/>
                <w:bCs/>
                <w:color w:val="000000"/>
                <w:sz w:val="24"/>
                <w:szCs w:val="24"/>
              </w:rPr>
              <w:t>tivas Financeiras</w:t>
            </w:r>
          </w:p>
        </w:tc>
        <w:tc>
          <w:tcPr>
            <w:tcW w:w="1992" w:type="dxa"/>
            <w:vAlign w:val="bottom"/>
          </w:tcPr>
          <w:p w14:paraId="1F4A6996" w14:textId="5FC5E247" w:rsidR="00427489" w:rsidRPr="0056616B" w:rsidRDefault="000E2715" w:rsidP="000E2715">
            <w:pPr>
              <w:pBdr>
                <w:top w:val="nil"/>
                <w:left w:val="nil"/>
                <w:bottom w:val="nil"/>
                <w:right w:val="nil"/>
                <w:between w:val="nil"/>
              </w:pBdr>
              <w:spacing w:line="206"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1.821,01</w:t>
            </w:r>
          </w:p>
        </w:tc>
        <w:tc>
          <w:tcPr>
            <w:tcW w:w="1928" w:type="dxa"/>
            <w:vAlign w:val="bottom"/>
          </w:tcPr>
          <w:p w14:paraId="04C170B8" w14:textId="1523665E" w:rsidR="00427489" w:rsidRPr="00866BA4" w:rsidRDefault="00866BA4" w:rsidP="00866BA4">
            <w:pPr>
              <w:spacing w:line="206" w:lineRule="auto"/>
              <w:jc w:val="right"/>
              <w:rPr>
                <w:rFonts w:ascii="Times New Roman" w:eastAsia="Times New Roman" w:hAnsi="Times New Roman" w:cs="Times New Roman"/>
                <w:b/>
                <w:color w:val="000000"/>
                <w:sz w:val="24"/>
                <w:szCs w:val="24"/>
              </w:rPr>
            </w:pPr>
            <w:r w:rsidRPr="00866BA4">
              <w:rPr>
                <w:rFonts w:ascii="Times New Roman" w:eastAsia="Times New Roman" w:hAnsi="Times New Roman" w:cs="Times New Roman"/>
                <w:b/>
                <w:bCs/>
                <w:color w:val="000000"/>
                <w:sz w:val="24"/>
                <w:szCs w:val="24"/>
              </w:rPr>
              <w:t>6.236,89</w:t>
            </w:r>
          </w:p>
        </w:tc>
        <w:tc>
          <w:tcPr>
            <w:tcW w:w="1261" w:type="dxa"/>
            <w:tcBorders>
              <w:right w:val="nil"/>
            </w:tcBorders>
            <w:vAlign w:val="bottom"/>
          </w:tcPr>
          <w:p w14:paraId="0C0DF26D" w14:textId="382ABE3F" w:rsidR="009E414A" w:rsidRDefault="009E414A" w:rsidP="009E414A">
            <w:pPr>
              <w:pBdr>
                <w:top w:val="nil"/>
                <w:left w:val="nil"/>
                <w:bottom w:val="nil"/>
                <w:right w:val="nil"/>
                <w:between w:val="nil"/>
              </w:pBdr>
              <w:spacing w:line="22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(70,80)</w:t>
            </w:r>
          </w:p>
        </w:tc>
      </w:tr>
      <w:tr w:rsidR="00427489" w14:paraId="01B5AE3A" w14:textId="77777777" w:rsidTr="009632C9">
        <w:trPr>
          <w:trHeight w:val="302"/>
        </w:trPr>
        <w:tc>
          <w:tcPr>
            <w:tcW w:w="3588" w:type="dxa"/>
            <w:tcBorders>
              <w:left w:val="nil"/>
            </w:tcBorders>
            <w:vAlign w:val="bottom"/>
          </w:tcPr>
          <w:p w14:paraId="1685FAF2" w14:textId="72129BDB" w:rsidR="00427489" w:rsidRDefault="00427489" w:rsidP="009632C9">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w:t>
            </w:r>
            <w:r w:rsidR="00DD4F16">
              <w:rPr>
                <w:rFonts w:ascii="Times New Roman" w:eastAsia="Times New Roman" w:hAnsi="Times New Roman" w:cs="Times New Roman"/>
                <w:color w:val="000000"/>
                <w:sz w:val="24"/>
                <w:szCs w:val="24"/>
              </w:rPr>
              <w:t>ferências e Delegações Concedidas</w:t>
            </w:r>
          </w:p>
        </w:tc>
        <w:tc>
          <w:tcPr>
            <w:tcW w:w="1992" w:type="dxa"/>
            <w:vAlign w:val="bottom"/>
          </w:tcPr>
          <w:p w14:paraId="2CF8D0A9" w14:textId="54D14409" w:rsidR="00427489" w:rsidRPr="00866BA4" w:rsidRDefault="00866BA4" w:rsidP="009E414A">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2.39</w:t>
            </w:r>
            <w:r w:rsidR="009E414A">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.041,97</w:t>
            </w:r>
          </w:p>
        </w:tc>
        <w:tc>
          <w:tcPr>
            <w:tcW w:w="1928" w:type="dxa"/>
            <w:vAlign w:val="bottom"/>
          </w:tcPr>
          <w:p w14:paraId="6069A674" w14:textId="2D1535F7" w:rsidR="00427489" w:rsidRPr="007F02AD" w:rsidRDefault="00866BA4" w:rsidP="009632C9">
            <w:pPr>
              <w:spacing w:line="206" w:lineRule="auto"/>
              <w:jc w:val="right"/>
              <w:rPr>
                <w:rFonts w:ascii="Times New Roman" w:eastAsia="Times New Roman" w:hAnsi="Times New Roman" w:cs="Times New Roman"/>
                <w:b/>
                <w:sz w:val="24"/>
                <w:szCs w:val="24"/>
              </w:rPr>
            </w:pPr>
            <w:r w:rsidRPr="00866BA4">
              <w:rPr>
                <w:rFonts w:ascii="Times New Roman" w:eastAsia="Times New Roman" w:hAnsi="Times New Roman" w:cs="Times New Roman"/>
                <w:b/>
                <w:bCs/>
                <w:color w:val="000000"/>
                <w:sz w:val="24"/>
                <w:szCs w:val="24"/>
              </w:rPr>
              <w:t>9.570.995,08</w:t>
            </w:r>
          </w:p>
        </w:tc>
        <w:tc>
          <w:tcPr>
            <w:tcW w:w="1261" w:type="dxa"/>
            <w:tcBorders>
              <w:right w:val="nil"/>
            </w:tcBorders>
            <w:vAlign w:val="bottom"/>
          </w:tcPr>
          <w:p w14:paraId="50239FC8" w14:textId="54DBF303" w:rsidR="00427489" w:rsidRDefault="009E414A" w:rsidP="009632C9">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(74,98)</w:t>
            </w:r>
          </w:p>
        </w:tc>
      </w:tr>
      <w:tr w:rsidR="00427489" w14:paraId="39D5DB23" w14:textId="77777777" w:rsidTr="009632C9">
        <w:trPr>
          <w:trHeight w:val="302"/>
        </w:trPr>
        <w:tc>
          <w:tcPr>
            <w:tcW w:w="3588" w:type="dxa"/>
            <w:tcBorders>
              <w:left w:val="nil"/>
            </w:tcBorders>
            <w:vAlign w:val="bottom"/>
          </w:tcPr>
          <w:p w14:paraId="31E99022" w14:textId="68016340" w:rsidR="00427489" w:rsidRPr="007F02AD" w:rsidRDefault="00DD4F16" w:rsidP="00DD4F16">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Desvalorização e Perda de Ativos e I</w:t>
            </w:r>
            <w:r w:rsidR="00427489" w:rsidRPr="007F02AD">
              <w:rPr>
                <w:rFonts w:ascii="Times New Roman" w:eastAsia="Times New Roman" w:hAnsi="Times New Roman" w:cs="Times New Roman"/>
                <w:bCs/>
                <w:color w:val="000000"/>
                <w:sz w:val="24"/>
                <w:szCs w:val="24"/>
              </w:rPr>
              <w:t>ncorporação de Passivos</w:t>
            </w:r>
          </w:p>
        </w:tc>
        <w:tc>
          <w:tcPr>
            <w:tcW w:w="1992" w:type="dxa"/>
            <w:vAlign w:val="bottom"/>
          </w:tcPr>
          <w:p w14:paraId="684B3082" w14:textId="1E93BB21" w:rsidR="00427489" w:rsidRPr="00866BA4" w:rsidRDefault="00866BA4" w:rsidP="009632C9">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sidRPr="00866BA4">
              <w:rPr>
                <w:rFonts w:ascii="Times New Roman" w:eastAsia="Times New Roman" w:hAnsi="Times New Roman" w:cs="Times New Roman"/>
                <w:b/>
                <w:bCs/>
                <w:color w:val="000000"/>
                <w:sz w:val="24"/>
                <w:szCs w:val="24"/>
              </w:rPr>
              <w:t>6.534.443,27</w:t>
            </w:r>
          </w:p>
        </w:tc>
        <w:tc>
          <w:tcPr>
            <w:tcW w:w="1928" w:type="dxa"/>
            <w:vAlign w:val="bottom"/>
          </w:tcPr>
          <w:p w14:paraId="2790D900" w14:textId="7329B752" w:rsidR="00427489" w:rsidRPr="00866BA4" w:rsidRDefault="00866BA4" w:rsidP="00866BA4">
            <w:pPr>
              <w:jc w:val="right"/>
              <w:rPr>
                <w:rFonts w:ascii="Times New Roman" w:hAnsi="Times New Roman" w:cs="Times New Roman"/>
                <w:b/>
                <w:bCs/>
                <w:color w:val="000000"/>
                <w:sz w:val="24"/>
                <w:szCs w:val="24"/>
              </w:rPr>
            </w:pPr>
            <w:r w:rsidRPr="00866BA4">
              <w:rPr>
                <w:rFonts w:ascii="Times New Roman" w:hAnsi="Times New Roman" w:cs="Times New Roman"/>
                <w:b/>
                <w:bCs/>
                <w:color w:val="000000"/>
                <w:sz w:val="24"/>
                <w:szCs w:val="24"/>
              </w:rPr>
              <w:t>2.144.637,34</w:t>
            </w:r>
          </w:p>
        </w:tc>
        <w:tc>
          <w:tcPr>
            <w:tcW w:w="1261" w:type="dxa"/>
            <w:tcBorders>
              <w:right w:val="nil"/>
            </w:tcBorders>
            <w:vAlign w:val="bottom"/>
          </w:tcPr>
          <w:p w14:paraId="7AE18C72" w14:textId="3979D6B8" w:rsidR="00427489" w:rsidRDefault="009E414A" w:rsidP="009632C9">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304,68</w:t>
            </w:r>
          </w:p>
        </w:tc>
      </w:tr>
      <w:tr w:rsidR="00866BA4" w14:paraId="392B207C" w14:textId="77777777" w:rsidTr="009632C9">
        <w:trPr>
          <w:trHeight w:val="302"/>
        </w:trPr>
        <w:tc>
          <w:tcPr>
            <w:tcW w:w="3588" w:type="dxa"/>
            <w:tcBorders>
              <w:left w:val="nil"/>
            </w:tcBorders>
            <w:vAlign w:val="bottom"/>
          </w:tcPr>
          <w:p w14:paraId="528597CB" w14:textId="72500D17" w:rsidR="00866BA4" w:rsidRPr="00866BA4" w:rsidRDefault="00866BA4" w:rsidP="009632C9">
            <w:pPr>
              <w:pBdr>
                <w:top w:val="nil"/>
                <w:left w:val="nil"/>
                <w:bottom w:val="nil"/>
                <w:right w:val="nil"/>
                <w:between w:val="nil"/>
              </w:pBdr>
              <w:spacing w:line="224" w:lineRule="auto"/>
              <w:jc w:val="left"/>
              <w:rPr>
                <w:rFonts w:ascii="Times New Roman" w:eastAsia="Times New Roman" w:hAnsi="Times New Roman" w:cs="Times New Roman"/>
                <w:bCs/>
                <w:color w:val="000000"/>
                <w:sz w:val="24"/>
                <w:szCs w:val="24"/>
              </w:rPr>
            </w:pPr>
            <w:r w:rsidRPr="00866BA4">
              <w:rPr>
                <w:rFonts w:ascii="Times New Roman" w:eastAsia="Times New Roman" w:hAnsi="Times New Roman" w:cs="Times New Roman"/>
                <w:bCs/>
                <w:color w:val="000000"/>
                <w:sz w:val="24"/>
                <w:szCs w:val="24"/>
              </w:rPr>
              <w:t>Tributária</w:t>
            </w:r>
            <w:r>
              <w:rPr>
                <w:rFonts w:ascii="Times New Roman" w:eastAsia="Times New Roman" w:hAnsi="Times New Roman" w:cs="Times New Roman"/>
                <w:bCs/>
                <w:color w:val="000000"/>
                <w:sz w:val="24"/>
                <w:szCs w:val="24"/>
              </w:rPr>
              <w:t>s</w:t>
            </w:r>
          </w:p>
        </w:tc>
        <w:tc>
          <w:tcPr>
            <w:tcW w:w="1992" w:type="dxa"/>
            <w:vAlign w:val="bottom"/>
          </w:tcPr>
          <w:p w14:paraId="6A1D3304" w14:textId="6EAC3AEE" w:rsidR="00866BA4" w:rsidRPr="00866BA4" w:rsidRDefault="00866BA4" w:rsidP="00866BA4">
            <w:pPr>
              <w:jc w:val="right"/>
              <w:rPr>
                <w:rFonts w:ascii="Times New Roman" w:hAnsi="Times New Roman" w:cs="Times New Roman"/>
                <w:b/>
                <w:bCs/>
                <w:color w:val="000000"/>
                <w:sz w:val="24"/>
                <w:szCs w:val="24"/>
              </w:rPr>
            </w:pPr>
            <w:r w:rsidRPr="00866BA4">
              <w:rPr>
                <w:rFonts w:ascii="Times New Roman" w:hAnsi="Times New Roman" w:cs="Times New Roman"/>
                <w:b/>
                <w:bCs/>
                <w:color w:val="000000"/>
                <w:sz w:val="24"/>
                <w:szCs w:val="24"/>
              </w:rPr>
              <w:t>9.351,42</w:t>
            </w:r>
          </w:p>
        </w:tc>
        <w:tc>
          <w:tcPr>
            <w:tcW w:w="1928" w:type="dxa"/>
            <w:vAlign w:val="bottom"/>
          </w:tcPr>
          <w:p w14:paraId="7D3B0C59" w14:textId="3875258C" w:rsidR="00866BA4" w:rsidRPr="00866BA4" w:rsidRDefault="00866BA4" w:rsidP="00866BA4">
            <w:pPr>
              <w:jc w:val="right"/>
              <w:rPr>
                <w:b/>
                <w:bCs/>
                <w:color w:val="000000"/>
                <w:sz w:val="10"/>
                <w:szCs w:val="10"/>
              </w:rPr>
            </w:pPr>
            <w:r w:rsidRPr="00866BA4">
              <w:rPr>
                <w:rFonts w:ascii="Times New Roman" w:hAnsi="Times New Roman" w:cs="Times New Roman"/>
                <w:b/>
                <w:bCs/>
                <w:color w:val="000000"/>
                <w:sz w:val="24"/>
                <w:szCs w:val="24"/>
              </w:rPr>
              <w:t>4.059,45</w:t>
            </w:r>
          </w:p>
        </w:tc>
        <w:tc>
          <w:tcPr>
            <w:tcW w:w="1261" w:type="dxa"/>
            <w:tcBorders>
              <w:right w:val="nil"/>
            </w:tcBorders>
            <w:vAlign w:val="bottom"/>
          </w:tcPr>
          <w:p w14:paraId="5D55A1C0" w14:textId="122F1E3F" w:rsidR="00866BA4" w:rsidRDefault="009E414A" w:rsidP="009632C9">
            <w:pPr>
              <w:pBdr>
                <w:top w:val="nil"/>
                <w:left w:val="nil"/>
                <w:bottom w:val="nil"/>
                <w:right w:val="nil"/>
                <w:between w:val="nil"/>
              </w:pBdr>
              <w:spacing w:line="22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230,36</w:t>
            </w:r>
          </w:p>
        </w:tc>
      </w:tr>
      <w:tr w:rsidR="00427489" w14:paraId="0C0B1BB8" w14:textId="77777777" w:rsidTr="009632C9">
        <w:trPr>
          <w:trHeight w:val="302"/>
        </w:trPr>
        <w:tc>
          <w:tcPr>
            <w:tcW w:w="3588" w:type="dxa"/>
            <w:tcBorders>
              <w:left w:val="nil"/>
            </w:tcBorders>
            <w:vAlign w:val="bottom"/>
          </w:tcPr>
          <w:p w14:paraId="5C44B2F1" w14:textId="55951039" w:rsidR="00427489" w:rsidRPr="007F02AD" w:rsidRDefault="00427489" w:rsidP="009632C9">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sidRPr="00810DF8">
              <w:rPr>
                <w:rFonts w:eastAsia="Times New Roman"/>
                <w:b/>
                <w:bCs/>
                <w:color w:val="000000"/>
                <w:sz w:val="10"/>
                <w:szCs w:val="10"/>
              </w:rPr>
              <w:t xml:space="preserve">    </w:t>
            </w:r>
            <w:r w:rsidRPr="007F02AD">
              <w:rPr>
                <w:rFonts w:ascii="Times New Roman" w:eastAsia="Times New Roman" w:hAnsi="Times New Roman" w:cs="Times New Roman"/>
                <w:bCs/>
                <w:color w:val="000000"/>
                <w:sz w:val="24"/>
                <w:szCs w:val="24"/>
              </w:rPr>
              <w:t>Outra</w:t>
            </w:r>
            <w:r w:rsidR="00DD4F16">
              <w:rPr>
                <w:rFonts w:ascii="Times New Roman" w:eastAsia="Times New Roman" w:hAnsi="Times New Roman" w:cs="Times New Roman"/>
                <w:bCs/>
                <w:color w:val="000000"/>
                <w:sz w:val="24"/>
                <w:szCs w:val="24"/>
              </w:rPr>
              <w:t>s Variações Patrimoniais Diminu</w:t>
            </w:r>
            <w:r w:rsidRPr="007F02AD">
              <w:rPr>
                <w:rFonts w:ascii="Times New Roman" w:eastAsia="Times New Roman" w:hAnsi="Times New Roman" w:cs="Times New Roman"/>
                <w:bCs/>
                <w:color w:val="000000"/>
                <w:sz w:val="24"/>
                <w:szCs w:val="24"/>
              </w:rPr>
              <w:t>tivas</w:t>
            </w:r>
          </w:p>
        </w:tc>
        <w:tc>
          <w:tcPr>
            <w:tcW w:w="1992" w:type="dxa"/>
            <w:vAlign w:val="bottom"/>
          </w:tcPr>
          <w:p w14:paraId="5291B099" w14:textId="5121C812" w:rsidR="00427489" w:rsidRPr="00866BA4" w:rsidRDefault="00866BA4" w:rsidP="00866BA4">
            <w:pPr>
              <w:jc w:val="right"/>
              <w:rPr>
                <w:rFonts w:ascii="Times New Roman" w:hAnsi="Times New Roman" w:cs="Times New Roman"/>
                <w:b/>
                <w:bCs/>
                <w:color w:val="000000"/>
                <w:sz w:val="24"/>
                <w:szCs w:val="24"/>
              </w:rPr>
            </w:pPr>
            <w:r w:rsidRPr="00866BA4">
              <w:rPr>
                <w:rFonts w:ascii="Times New Roman" w:hAnsi="Times New Roman" w:cs="Times New Roman"/>
                <w:b/>
                <w:bCs/>
                <w:color w:val="000000"/>
                <w:sz w:val="24"/>
                <w:szCs w:val="24"/>
              </w:rPr>
              <w:t>3.392.438,38</w:t>
            </w:r>
          </w:p>
        </w:tc>
        <w:tc>
          <w:tcPr>
            <w:tcW w:w="1928" w:type="dxa"/>
            <w:vAlign w:val="bottom"/>
          </w:tcPr>
          <w:p w14:paraId="3A30D0BF" w14:textId="7CD5DC6A" w:rsidR="00427489" w:rsidRPr="00866BA4" w:rsidRDefault="00866BA4" w:rsidP="00866BA4">
            <w:pPr>
              <w:jc w:val="right"/>
              <w:rPr>
                <w:rFonts w:ascii="Times New Roman" w:hAnsi="Times New Roman" w:cs="Times New Roman"/>
                <w:b/>
                <w:bCs/>
                <w:color w:val="000000"/>
                <w:sz w:val="24"/>
                <w:szCs w:val="24"/>
              </w:rPr>
            </w:pPr>
            <w:r w:rsidRPr="00866BA4">
              <w:rPr>
                <w:rFonts w:ascii="Times New Roman" w:hAnsi="Times New Roman" w:cs="Times New Roman"/>
                <w:b/>
                <w:bCs/>
                <w:color w:val="000000"/>
                <w:sz w:val="24"/>
                <w:szCs w:val="24"/>
              </w:rPr>
              <w:t>2.905.414,33</w:t>
            </w:r>
          </w:p>
        </w:tc>
        <w:tc>
          <w:tcPr>
            <w:tcW w:w="1261" w:type="dxa"/>
            <w:tcBorders>
              <w:right w:val="nil"/>
            </w:tcBorders>
            <w:vAlign w:val="bottom"/>
          </w:tcPr>
          <w:p w14:paraId="7DC51031" w14:textId="6DC0E26C" w:rsidR="00427489" w:rsidRDefault="009E414A" w:rsidP="009632C9">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16,76</w:t>
            </w:r>
          </w:p>
        </w:tc>
      </w:tr>
      <w:tr w:rsidR="00427489" w14:paraId="4BDCB4A5" w14:textId="77777777" w:rsidTr="009632C9">
        <w:trPr>
          <w:trHeight w:val="302"/>
        </w:trPr>
        <w:tc>
          <w:tcPr>
            <w:tcW w:w="3588" w:type="dxa"/>
            <w:tcBorders>
              <w:left w:val="nil"/>
            </w:tcBorders>
            <w:shd w:val="clear" w:color="auto" w:fill="DDEBF7"/>
            <w:vAlign w:val="bottom"/>
          </w:tcPr>
          <w:p w14:paraId="21331552" w14:textId="77777777" w:rsidR="00427489" w:rsidRDefault="00427489" w:rsidP="009632C9">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1992" w:type="dxa"/>
            <w:shd w:val="clear" w:color="auto" w:fill="DDEBF7"/>
            <w:vAlign w:val="bottom"/>
          </w:tcPr>
          <w:p w14:paraId="3FC5BC76" w14:textId="047A80A7" w:rsidR="00427489" w:rsidRDefault="00427489" w:rsidP="000E2715">
            <w:pPr>
              <w:pBdr>
                <w:top w:val="nil"/>
                <w:left w:val="nil"/>
                <w:bottom w:val="nil"/>
                <w:right w:val="nil"/>
                <w:between w:val="nil"/>
              </w:pBdr>
              <w:spacing w:before="31"/>
              <w:jc w:val="right"/>
              <w:rPr>
                <w:rFonts w:ascii="Times New Roman" w:eastAsia="Times New Roman" w:hAnsi="Times New Roman" w:cs="Times New Roman"/>
                <w:b/>
                <w:color w:val="000000"/>
                <w:sz w:val="24"/>
                <w:szCs w:val="24"/>
              </w:rPr>
            </w:pPr>
            <w:r w:rsidRPr="00AC6551">
              <w:rPr>
                <w:rFonts w:eastAsia="Times New Roman"/>
                <w:b/>
                <w:bCs/>
                <w:color w:val="000000"/>
                <w:sz w:val="10"/>
                <w:szCs w:val="10"/>
              </w:rPr>
              <w:t xml:space="preserve"> </w:t>
            </w:r>
            <w:r w:rsidR="000E2715">
              <w:rPr>
                <w:rFonts w:ascii="Times New Roman" w:eastAsia="Times New Roman" w:hAnsi="Times New Roman" w:cs="Times New Roman"/>
                <w:b/>
                <w:bCs/>
                <w:color w:val="000000"/>
                <w:sz w:val="24"/>
                <w:szCs w:val="24"/>
              </w:rPr>
              <w:t>108.744.267,54</w:t>
            </w:r>
          </w:p>
        </w:tc>
        <w:tc>
          <w:tcPr>
            <w:tcW w:w="1928" w:type="dxa"/>
            <w:shd w:val="clear" w:color="auto" w:fill="DDEBF7"/>
            <w:vAlign w:val="bottom"/>
          </w:tcPr>
          <w:p w14:paraId="1FDBD442" w14:textId="5A211367" w:rsidR="00427489" w:rsidRDefault="009E414A" w:rsidP="009E414A">
            <w:pPr>
              <w:spacing w:before="31"/>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98.7</w:t>
            </w:r>
            <w:r w:rsidR="00427489">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7</w:t>
            </w:r>
            <w:r w:rsidR="0042748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813,98</w:t>
            </w:r>
          </w:p>
        </w:tc>
        <w:tc>
          <w:tcPr>
            <w:tcW w:w="1261" w:type="dxa"/>
            <w:tcBorders>
              <w:right w:val="nil"/>
            </w:tcBorders>
            <w:shd w:val="clear" w:color="auto" w:fill="DDEBF7"/>
            <w:vAlign w:val="bottom"/>
          </w:tcPr>
          <w:p w14:paraId="4F6AB633" w14:textId="1692C9B3" w:rsidR="00427489" w:rsidRDefault="009E414A" w:rsidP="009632C9">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10,13</w:t>
            </w:r>
          </w:p>
        </w:tc>
      </w:tr>
    </w:tbl>
    <w:p w14:paraId="6D0AE9EB" w14:textId="77777777" w:rsidR="00427489" w:rsidRPr="009705B8" w:rsidRDefault="00427489" w:rsidP="00427489">
      <w:pPr>
        <w:ind w:right="-1702"/>
        <w:rPr>
          <w:rFonts w:ascii="Times New Roman" w:eastAsia="Times New Roman" w:hAnsi="Times New Roman" w:cs="Times New Roman"/>
          <w:color w:val="000000"/>
          <w:sz w:val="24"/>
          <w:szCs w:val="24"/>
        </w:rPr>
      </w:pPr>
    </w:p>
    <w:p w14:paraId="4A431812" w14:textId="2C7B8475" w:rsidR="009267C1" w:rsidRDefault="009267C1" w:rsidP="003325E1">
      <w:pPr>
        <w:pStyle w:val="PargrafodaLista"/>
        <w:numPr>
          <w:ilvl w:val="1"/>
          <w:numId w:val="21"/>
        </w:numPr>
        <w:ind w:right="-1702"/>
        <w:rPr>
          <w:rFonts w:ascii="Times New Roman" w:eastAsia="Times New Roman" w:hAnsi="Times New Roman" w:cs="Times New Roman"/>
          <w:color w:val="000000"/>
          <w:sz w:val="24"/>
          <w:szCs w:val="24"/>
        </w:rPr>
      </w:pPr>
      <w:r w:rsidRPr="00F65E88">
        <w:rPr>
          <w:rFonts w:ascii="Times New Roman" w:eastAsia="Times New Roman" w:hAnsi="Times New Roman" w:cs="Times New Roman"/>
          <w:b/>
          <w:color w:val="000000"/>
          <w:sz w:val="24"/>
          <w:szCs w:val="24"/>
        </w:rPr>
        <w:t xml:space="preserve">Variações Patrimoniais Diminutivas Pessoal: </w:t>
      </w:r>
      <w:r w:rsidR="00191BDF" w:rsidRPr="00F65E88">
        <w:rPr>
          <w:rFonts w:ascii="Times New Roman" w:eastAsia="Times New Roman" w:hAnsi="Times New Roman" w:cs="Times New Roman"/>
          <w:color w:val="000000"/>
          <w:sz w:val="24"/>
          <w:szCs w:val="24"/>
        </w:rPr>
        <w:t>houve um a</w:t>
      </w:r>
      <w:r w:rsidRPr="00F65E88">
        <w:rPr>
          <w:rFonts w:ascii="Times New Roman" w:eastAsia="Times New Roman" w:hAnsi="Times New Roman" w:cs="Times New Roman"/>
          <w:color w:val="000000"/>
          <w:sz w:val="24"/>
          <w:szCs w:val="24"/>
        </w:rPr>
        <w:t xml:space="preserve">créscimo da ordem de </w:t>
      </w:r>
      <w:r w:rsidR="00191BDF" w:rsidRPr="00F65E88">
        <w:rPr>
          <w:rFonts w:ascii="Times New Roman" w:eastAsia="Times New Roman" w:hAnsi="Times New Roman" w:cs="Times New Roman"/>
          <w:sz w:val="24"/>
          <w:szCs w:val="24"/>
        </w:rPr>
        <w:t>5</w:t>
      </w:r>
      <w:r w:rsidRPr="00F65E88">
        <w:rPr>
          <w:rFonts w:ascii="Times New Roman" w:eastAsia="Times New Roman" w:hAnsi="Times New Roman" w:cs="Times New Roman"/>
          <w:sz w:val="24"/>
          <w:szCs w:val="24"/>
        </w:rPr>
        <w:t>,</w:t>
      </w:r>
      <w:r w:rsidR="00191BDF" w:rsidRPr="00F65E88">
        <w:rPr>
          <w:rFonts w:ascii="Times New Roman" w:eastAsia="Times New Roman" w:hAnsi="Times New Roman" w:cs="Times New Roman"/>
          <w:sz w:val="24"/>
          <w:szCs w:val="24"/>
        </w:rPr>
        <w:t>0</w:t>
      </w:r>
      <w:r w:rsidRPr="00F65E88">
        <w:rPr>
          <w:rFonts w:ascii="Times New Roman" w:eastAsia="Times New Roman" w:hAnsi="Times New Roman" w:cs="Times New Roman"/>
          <w:sz w:val="24"/>
          <w:szCs w:val="24"/>
        </w:rPr>
        <w:t>6</w:t>
      </w:r>
      <w:r w:rsidR="00191BDF" w:rsidRPr="00F65E88">
        <w:rPr>
          <w:rFonts w:ascii="Times New Roman" w:eastAsia="Times New Roman" w:hAnsi="Times New Roman" w:cs="Times New Roman"/>
          <w:color w:val="000000"/>
          <w:sz w:val="24"/>
          <w:szCs w:val="24"/>
        </w:rPr>
        <w:t>%</w:t>
      </w:r>
      <w:r w:rsidR="00F65E88" w:rsidRPr="00F65E88">
        <w:rPr>
          <w:rFonts w:ascii="Times New Roman" w:eastAsia="Times New Roman" w:hAnsi="Times New Roman" w:cs="Times New Roman"/>
          <w:color w:val="000000"/>
          <w:sz w:val="24"/>
          <w:szCs w:val="24"/>
        </w:rPr>
        <w:t xml:space="preserve"> </w:t>
      </w:r>
      <w:r w:rsidRPr="00F65E88">
        <w:rPr>
          <w:rFonts w:ascii="Times New Roman" w:eastAsia="Times New Roman" w:hAnsi="Times New Roman" w:cs="Times New Roman"/>
          <w:color w:val="000000"/>
          <w:sz w:val="24"/>
          <w:szCs w:val="24"/>
        </w:rPr>
        <w:t>em relação ao mesmo período do exercício anterior.</w:t>
      </w:r>
      <w:r w:rsidR="00191BDF" w:rsidRPr="00F65E88">
        <w:rPr>
          <w:rFonts w:ascii="Times New Roman" w:eastAsia="Times New Roman" w:hAnsi="Times New Roman" w:cs="Times New Roman"/>
          <w:color w:val="000000"/>
          <w:sz w:val="24"/>
          <w:szCs w:val="24"/>
        </w:rPr>
        <w:t xml:space="preserve"> O valor representou </w:t>
      </w:r>
      <w:r w:rsidR="00191BDF" w:rsidRPr="00F65E88">
        <w:rPr>
          <w:rFonts w:ascii="Times New Roman" w:eastAsia="Times New Roman" w:hAnsi="Times New Roman" w:cs="Times New Roman"/>
          <w:bCs/>
          <w:color w:val="000000"/>
          <w:sz w:val="24"/>
          <w:szCs w:val="24"/>
        </w:rPr>
        <w:t>81.319.745,79.</w:t>
      </w:r>
      <w:r w:rsidRPr="00F65E88">
        <w:rPr>
          <w:rFonts w:ascii="Times New Roman" w:eastAsia="Times New Roman" w:hAnsi="Times New Roman" w:cs="Times New Roman"/>
          <w:color w:val="000000"/>
          <w:sz w:val="24"/>
          <w:szCs w:val="24"/>
        </w:rPr>
        <w:t xml:space="preserve"> Entendemos que</w:t>
      </w:r>
      <w:r w:rsidR="00F65E88">
        <w:rPr>
          <w:rFonts w:ascii="Times New Roman" w:eastAsia="Times New Roman" w:hAnsi="Times New Roman" w:cs="Times New Roman"/>
          <w:color w:val="000000"/>
          <w:sz w:val="24"/>
          <w:szCs w:val="24"/>
        </w:rPr>
        <w:t xml:space="preserve"> o valor</w:t>
      </w:r>
      <w:r w:rsidR="00F65E88" w:rsidRPr="00F65E88">
        <w:rPr>
          <w:rFonts w:ascii="Times New Roman" w:eastAsia="Times New Roman" w:hAnsi="Times New Roman" w:cs="Times New Roman"/>
          <w:color w:val="000000"/>
          <w:sz w:val="24"/>
          <w:szCs w:val="24"/>
        </w:rPr>
        <w:t xml:space="preserve"> </w:t>
      </w:r>
      <w:r w:rsidR="00F65E88">
        <w:rPr>
          <w:rFonts w:ascii="Times New Roman" w:eastAsia="Times New Roman" w:hAnsi="Times New Roman" w:cs="Times New Roman"/>
          <w:color w:val="000000"/>
          <w:sz w:val="24"/>
          <w:szCs w:val="24"/>
        </w:rPr>
        <w:t>não apresentou</w:t>
      </w:r>
      <w:r w:rsidR="00F65E88" w:rsidRPr="00F65E88">
        <w:rPr>
          <w:rFonts w:ascii="Times New Roman" w:eastAsia="Times New Roman" w:hAnsi="Times New Roman" w:cs="Times New Roman"/>
          <w:color w:val="000000"/>
          <w:sz w:val="24"/>
          <w:szCs w:val="24"/>
        </w:rPr>
        <w:t xml:space="preserve"> </w:t>
      </w:r>
      <w:r w:rsidR="00F65E88">
        <w:rPr>
          <w:rFonts w:ascii="Times New Roman" w:eastAsia="Times New Roman" w:hAnsi="Times New Roman" w:cs="Times New Roman"/>
          <w:color w:val="000000"/>
          <w:sz w:val="24"/>
          <w:szCs w:val="24"/>
        </w:rPr>
        <w:t>a</w:t>
      </w:r>
      <w:r w:rsidR="00F65E88" w:rsidRPr="00F65E88">
        <w:rPr>
          <w:rFonts w:ascii="Times New Roman" w:eastAsia="Times New Roman" w:hAnsi="Times New Roman" w:cs="Times New Roman"/>
          <w:color w:val="000000"/>
          <w:sz w:val="24"/>
          <w:szCs w:val="24"/>
        </w:rPr>
        <w:t xml:space="preserve">lteração </w:t>
      </w:r>
      <w:r w:rsidR="00F65E88">
        <w:rPr>
          <w:rFonts w:ascii="Times New Roman" w:eastAsia="Times New Roman" w:hAnsi="Times New Roman" w:cs="Times New Roman"/>
          <w:color w:val="000000"/>
          <w:sz w:val="24"/>
          <w:szCs w:val="24"/>
        </w:rPr>
        <w:t xml:space="preserve">significativa, portanto </w:t>
      </w:r>
      <w:r w:rsidRPr="00F65E88">
        <w:rPr>
          <w:rFonts w:ascii="Times New Roman" w:eastAsia="Times New Roman" w:hAnsi="Times New Roman" w:cs="Times New Roman"/>
          <w:color w:val="000000"/>
          <w:sz w:val="24"/>
          <w:szCs w:val="24"/>
        </w:rPr>
        <w:t>as informaçõe</w:t>
      </w:r>
      <w:r w:rsidR="00F65E88">
        <w:rPr>
          <w:rFonts w:ascii="Times New Roman" w:eastAsia="Times New Roman" w:hAnsi="Times New Roman" w:cs="Times New Roman"/>
          <w:color w:val="000000"/>
          <w:sz w:val="24"/>
          <w:szCs w:val="24"/>
        </w:rPr>
        <w:t>s</w:t>
      </w:r>
      <w:r w:rsidRPr="00F65E88">
        <w:rPr>
          <w:rFonts w:ascii="Times New Roman" w:eastAsia="Times New Roman" w:hAnsi="Times New Roman" w:cs="Times New Roman"/>
          <w:color w:val="000000"/>
          <w:sz w:val="24"/>
          <w:szCs w:val="24"/>
        </w:rPr>
        <w:t xml:space="preserve"> contidas na Nota 001.00</w:t>
      </w:r>
      <w:r w:rsidR="00120093">
        <w:rPr>
          <w:rFonts w:ascii="Times New Roman" w:eastAsia="Times New Roman" w:hAnsi="Times New Roman" w:cs="Times New Roman"/>
          <w:color w:val="000000"/>
          <w:sz w:val="24"/>
          <w:szCs w:val="24"/>
        </w:rPr>
        <w:t>2, Quadro 2,</w:t>
      </w:r>
      <w:r w:rsidR="00F65E88">
        <w:rPr>
          <w:rFonts w:ascii="Times New Roman" w:eastAsia="Times New Roman" w:hAnsi="Times New Roman" w:cs="Times New Roman"/>
          <w:color w:val="000000"/>
          <w:sz w:val="24"/>
          <w:szCs w:val="24"/>
        </w:rPr>
        <w:t xml:space="preserve"> são suficientes.</w:t>
      </w:r>
    </w:p>
    <w:p w14:paraId="17EE600C" w14:textId="77777777" w:rsidR="00AD7311" w:rsidRDefault="00AD7311" w:rsidP="003325E1">
      <w:pPr>
        <w:pStyle w:val="PargrafodaLista"/>
        <w:ind w:right="-1702"/>
        <w:rPr>
          <w:rFonts w:ascii="Times New Roman" w:eastAsia="Times New Roman" w:hAnsi="Times New Roman" w:cs="Times New Roman"/>
          <w:color w:val="000000"/>
          <w:sz w:val="24"/>
          <w:szCs w:val="24"/>
        </w:rPr>
      </w:pPr>
    </w:p>
    <w:p w14:paraId="7C17A41E" w14:textId="6686D866" w:rsidR="009267C1" w:rsidRDefault="009267C1" w:rsidP="003325E1">
      <w:pPr>
        <w:pStyle w:val="PargrafodaLista"/>
        <w:numPr>
          <w:ilvl w:val="1"/>
          <w:numId w:val="21"/>
        </w:numPr>
        <w:ind w:right="-1702"/>
        <w:rPr>
          <w:rFonts w:ascii="Times New Roman" w:eastAsia="Times New Roman" w:hAnsi="Times New Roman" w:cs="Times New Roman"/>
          <w:color w:val="000000"/>
          <w:sz w:val="24"/>
          <w:szCs w:val="24"/>
        </w:rPr>
      </w:pPr>
      <w:r w:rsidRPr="00AD7311">
        <w:rPr>
          <w:rFonts w:ascii="Times New Roman" w:eastAsia="Times New Roman" w:hAnsi="Times New Roman" w:cs="Times New Roman"/>
          <w:b/>
          <w:color w:val="000000"/>
          <w:sz w:val="24"/>
          <w:szCs w:val="24"/>
        </w:rPr>
        <w:t xml:space="preserve">Variações Patrimoniais Diminutivas Benefícios Previdenciários e Assistenciais: </w:t>
      </w:r>
      <w:r w:rsidRPr="00AD7311">
        <w:rPr>
          <w:rFonts w:ascii="Times New Roman" w:eastAsia="Times New Roman" w:hAnsi="Times New Roman" w:cs="Times New Roman"/>
          <w:color w:val="000000"/>
          <w:sz w:val="24"/>
          <w:szCs w:val="24"/>
        </w:rPr>
        <w:t>h</w:t>
      </w:r>
      <w:r w:rsidR="00120093" w:rsidRPr="00AD7311">
        <w:rPr>
          <w:rFonts w:ascii="Times New Roman" w:eastAsia="Times New Roman" w:hAnsi="Times New Roman" w:cs="Times New Roman"/>
          <w:color w:val="000000"/>
          <w:sz w:val="24"/>
          <w:szCs w:val="24"/>
        </w:rPr>
        <w:t>ouve um acréscimo da ordem de 79</w:t>
      </w:r>
      <w:r w:rsidRPr="00AD7311">
        <w:rPr>
          <w:rFonts w:ascii="Times New Roman" w:eastAsia="Times New Roman" w:hAnsi="Times New Roman" w:cs="Times New Roman"/>
          <w:color w:val="000000"/>
          <w:sz w:val="24"/>
          <w:szCs w:val="24"/>
        </w:rPr>
        <w:t>,1</w:t>
      </w:r>
      <w:r w:rsidR="00120093" w:rsidRPr="00AD7311">
        <w:rPr>
          <w:rFonts w:ascii="Times New Roman" w:eastAsia="Times New Roman" w:hAnsi="Times New Roman" w:cs="Times New Roman"/>
          <w:color w:val="000000"/>
          <w:sz w:val="24"/>
          <w:szCs w:val="24"/>
        </w:rPr>
        <w:t>6</w:t>
      </w:r>
      <w:r w:rsidRPr="00AD7311">
        <w:rPr>
          <w:rFonts w:ascii="Times New Roman" w:eastAsia="Times New Roman" w:hAnsi="Times New Roman" w:cs="Times New Roman"/>
          <w:color w:val="000000"/>
          <w:sz w:val="24"/>
          <w:szCs w:val="24"/>
        </w:rPr>
        <w:t xml:space="preserve">% em relação ao mesmo período do exercício anterior. </w:t>
      </w:r>
      <w:r w:rsidR="00697C9F" w:rsidRPr="00AD7311">
        <w:rPr>
          <w:rFonts w:ascii="Times New Roman" w:eastAsia="Times New Roman" w:hAnsi="Times New Roman" w:cs="Times New Roman"/>
          <w:color w:val="000000"/>
          <w:sz w:val="24"/>
          <w:szCs w:val="24"/>
        </w:rPr>
        <w:t xml:space="preserve">O </w:t>
      </w:r>
      <w:r w:rsidR="00697C9F" w:rsidRPr="00AD7311">
        <w:rPr>
          <w:rFonts w:ascii="Times New Roman" w:eastAsia="Times New Roman" w:hAnsi="Times New Roman" w:cs="Times New Roman"/>
          <w:color w:val="000000"/>
          <w:sz w:val="24"/>
          <w:szCs w:val="24"/>
        </w:rPr>
        <w:lastRenderedPageBreak/>
        <w:t xml:space="preserve">valor totalizou R$ </w:t>
      </w:r>
      <w:r w:rsidR="00697C9F" w:rsidRPr="00AD7311">
        <w:rPr>
          <w:rFonts w:ascii="Times New Roman" w:eastAsia="Times New Roman" w:hAnsi="Times New Roman" w:cs="Times New Roman"/>
          <w:bCs/>
          <w:color w:val="000000"/>
          <w:sz w:val="24"/>
          <w:szCs w:val="24"/>
        </w:rPr>
        <w:t>1.601.482,72. O maior</w:t>
      </w:r>
      <w:r w:rsidR="00120093" w:rsidRPr="00AD7311">
        <w:rPr>
          <w:rFonts w:ascii="Times New Roman" w:eastAsia="Times New Roman" w:hAnsi="Times New Roman" w:cs="Times New Roman"/>
          <w:color w:val="000000"/>
          <w:sz w:val="24"/>
          <w:szCs w:val="24"/>
        </w:rPr>
        <w:t xml:space="preserve"> </w:t>
      </w:r>
      <w:r w:rsidR="00697C9F" w:rsidRPr="00AD7311">
        <w:rPr>
          <w:rFonts w:ascii="Times New Roman" w:eastAsia="Times New Roman" w:hAnsi="Times New Roman" w:cs="Times New Roman"/>
          <w:color w:val="000000"/>
          <w:sz w:val="24"/>
          <w:szCs w:val="24"/>
        </w:rPr>
        <w:t>aument</w:t>
      </w:r>
      <w:r w:rsidR="00120093" w:rsidRPr="00AD7311">
        <w:rPr>
          <w:rFonts w:ascii="Times New Roman" w:eastAsia="Times New Roman" w:hAnsi="Times New Roman" w:cs="Times New Roman"/>
          <w:color w:val="000000"/>
          <w:sz w:val="24"/>
          <w:szCs w:val="24"/>
        </w:rPr>
        <w:t>o se deu na conta da remuneração de aposentadorias. Nesta conta houve o aumento de 397,43%</w:t>
      </w:r>
      <w:r w:rsidRPr="00AD7311">
        <w:rPr>
          <w:rFonts w:ascii="Times New Roman" w:eastAsia="Times New Roman" w:hAnsi="Times New Roman" w:cs="Times New Roman"/>
          <w:color w:val="000000"/>
          <w:sz w:val="24"/>
          <w:szCs w:val="24"/>
        </w:rPr>
        <w:t>.</w:t>
      </w:r>
    </w:p>
    <w:p w14:paraId="215F4E30" w14:textId="77777777" w:rsidR="00AD7311" w:rsidRPr="00AD7311" w:rsidRDefault="00AD7311" w:rsidP="003325E1">
      <w:pPr>
        <w:pStyle w:val="PargrafodaLista"/>
        <w:ind w:right="-1702"/>
        <w:rPr>
          <w:rFonts w:ascii="Times New Roman" w:eastAsia="Times New Roman" w:hAnsi="Times New Roman" w:cs="Times New Roman"/>
          <w:color w:val="000000"/>
          <w:sz w:val="24"/>
          <w:szCs w:val="24"/>
        </w:rPr>
      </w:pPr>
    </w:p>
    <w:p w14:paraId="45A4F851" w14:textId="07D07F3A" w:rsidR="009267C1" w:rsidRPr="00AD7311" w:rsidRDefault="009267C1" w:rsidP="003325E1">
      <w:pPr>
        <w:pStyle w:val="PargrafodaLista"/>
        <w:numPr>
          <w:ilvl w:val="1"/>
          <w:numId w:val="21"/>
        </w:numPr>
        <w:ind w:left="709" w:right="-1702" w:hanging="283"/>
        <w:rPr>
          <w:rFonts w:ascii="Times New Roman" w:eastAsia="Times New Roman" w:hAnsi="Times New Roman" w:cs="Times New Roman"/>
          <w:color w:val="000000"/>
          <w:sz w:val="24"/>
          <w:szCs w:val="24"/>
        </w:rPr>
      </w:pPr>
      <w:r w:rsidRPr="00AD7311">
        <w:rPr>
          <w:rFonts w:ascii="Times New Roman" w:eastAsia="Times New Roman" w:hAnsi="Times New Roman" w:cs="Times New Roman"/>
          <w:b/>
          <w:bCs/>
          <w:color w:val="000000"/>
          <w:sz w:val="24"/>
          <w:szCs w:val="24"/>
        </w:rPr>
        <w:t>Uso de Bens, Serviços e Consumo de Capital Fixo:</w:t>
      </w:r>
      <w:r w:rsidRPr="00AD7311">
        <w:rPr>
          <w:rFonts w:ascii="Times New Roman" w:eastAsia="Times New Roman" w:hAnsi="Times New Roman" w:cs="Times New Roman"/>
          <w:bCs/>
          <w:color w:val="000000"/>
          <w:sz w:val="24"/>
          <w:szCs w:val="24"/>
        </w:rPr>
        <w:t xml:space="preserve"> h</w:t>
      </w:r>
      <w:r w:rsidR="00120093" w:rsidRPr="00AD7311">
        <w:rPr>
          <w:rFonts w:ascii="Times New Roman" w:eastAsia="Times New Roman" w:hAnsi="Times New Roman" w:cs="Times New Roman"/>
          <w:bCs/>
          <w:color w:val="000000"/>
          <w:sz w:val="24"/>
          <w:szCs w:val="24"/>
        </w:rPr>
        <w:t>ouve um aumento de 232</w:t>
      </w:r>
      <w:r w:rsidRPr="00AD7311">
        <w:rPr>
          <w:rFonts w:ascii="Times New Roman" w:eastAsia="Times New Roman" w:hAnsi="Times New Roman" w:cs="Times New Roman"/>
          <w:bCs/>
          <w:color w:val="000000"/>
          <w:sz w:val="24"/>
          <w:szCs w:val="24"/>
        </w:rPr>
        <w:t>,</w:t>
      </w:r>
      <w:r w:rsidR="00120093" w:rsidRPr="00AD7311">
        <w:rPr>
          <w:rFonts w:ascii="Times New Roman" w:eastAsia="Times New Roman" w:hAnsi="Times New Roman" w:cs="Times New Roman"/>
          <w:bCs/>
          <w:color w:val="000000"/>
          <w:sz w:val="24"/>
          <w:szCs w:val="24"/>
        </w:rPr>
        <w:t>11</w:t>
      </w:r>
      <w:r w:rsidRPr="00AD7311">
        <w:rPr>
          <w:rFonts w:ascii="Times New Roman" w:eastAsia="Times New Roman" w:hAnsi="Times New Roman" w:cs="Times New Roman"/>
          <w:bCs/>
          <w:color w:val="000000"/>
          <w:sz w:val="24"/>
          <w:szCs w:val="24"/>
        </w:rPr>
        <w:t>% em relação ao ano anterior.</w:t>
      </w:r>
      <w:r w:rsidR="00120093" w:rsidRPr="00AD7311">
        <w:rPr>
          <w:rFonts w:ascii="Times New Roman" w:eastAsia="Times New Roman" w:hAnsi="Times New Roman" w:cs="Times New Roman"/>
          <w:bCs/>
          <w:color w:val="000000"/>
          <w:sz w:val="24"/>
          <w:szCs w:val="24"/>
        </w:rPr>
        <w:t xml:space="preserve"> O valor representou 13.490.942,98, r</w:t>
      </w:r>
      <w:r w:rsidRPr="00AD7311">
        <w:rPr>
          <w:rFonts w:ascii="Times New Roman" w:eastAsia="Times New Roman" w:hAnsi="Times New Roman" w:cs="Times New Roman"/>
          <w:bCs/>
          <w:color w:val="000000"/>
          <w:sz w:val="24"/>
          <w:szCs w:val="24"/>
        </w:rPr>
        <w:t xml:space="preserve">epresentam aqui as despesas discricionárias, e o maior dispêndio se deu na categoria serviços. </w:t>
      </w:r>
    </w:p>
    <w:p w14:paraId="64D7103E" w14:textId="77777777" w:rsidR="009267C1" w:rsidRDefault="009267C1" w:rsidP="003325E1">
      <w:pPr>
        <w:pStyle w:val="PargrafodaLista"/>
        <w:ind w:left="709" w:right="-1702" w:hanging="283"/>
        <w:rPr>
          <w:rFonts w:ascii="Times New Roman" w:eastAsia="Times New Roman" w:hAnsi="Times New Roman" w:cs="Times New Roman"/>
          <w:b/>
          <w:color w:val="000000"/>
          <w:sz w:val="24"/>
          <w:szCs w:val="24"/>
        </w:rPr>
      </w:pPr>
    </w:p>
    <w:p w14:paraId="29970C0B" w14:textId="2250EBFD" w:rsidR="009267C1" w:rsidRPr="003B32E7" w:rsidRDefault="009267C1" w:rsidP="003325E1">
      <w:pPr>
        <w:numPr>
          <w:ilvl w:val="0"/>
          <w:numId w:val="19"/>
        </w:numPr>
        <w:pBdr>
          <w:top w:val="nil"/>
          <w:left w:val="nil"/>
          <w:bottom w:val="nil"/>
          <w:right w:val="nil"/>
          <w:between w:val="nil"/>
        </w:pBdr>
        <w:ind w:left="709" w:right="-1702" w:hanging="283"/>
        <w:rPr>
          <w:rFonts w:ascii="Times New Roman" w:eastAsia="Times New Roman" w:hAnsi="Times New Roman" w:cs="Times New Roman"/>
          <w:b/>
          <w:sz w:val="24"/>
          <w:szCs w:val="24"/>
        </w:rPr>
      </w:pPr>
      <w:r w:rsidRPr="00B305B1">
        <w:rPr>
          <w:rFonts w:ascii="Times New Roman" w:eastAsia="Times New Roman" w:hAnsi="Times New Roman" w:cs="Times New Roman"/>
          <w:b/>
          <w:color w:val="000000"/>
          <w:sz w:val="24"/>
          <w:szCs w:val="24"/>
        </w:rPr>
        <w:t xml:space="preserve">Variações Patrimoniais Diminutivas Financeiras: </w:t>
      </w:r>
      <w:r w:rsidRPr="00B305B1">
        <w:rPr>
          <w:rFonts w:ascii="Times New Roman" w:eastAsia="Times New Roman" w:hAnsi="Times New Roman" w:cs="Times New Roman"/>
          <w:color w:val="000000"/>
          <w:sz w:val="24"/>
          <w:szCs w:val="24"/>
        </w:rPr>
        <w:t xml:space="preserve">houve um decréscimo da ordem </w:t>
      </w:r>
      <w:r w:rsidR="00120093">
        <w:rPr>
          <w:rFonts w:ascii="Times New Roman" w:eastAsia="Times New Roman" w:hAnsi="Times New Roman" w:cs="Times New Roman"/>
          <w:color w:val="000000"/>
          <w:sz w:val="24"/>
          <w:szCs w:val="24"/>
        </w:rPr>
        <w:t>70</w:t>
      </w:r>
      <w:r w:rsidRPr="00B305B1">
        <w:rPr>
          <w:rFonts w:ascii="Times New Roman" w:eastAsia="Times New Roman" w:hAnsi="Times New Roman" w:cs="Times New Roman"/>
          <w:color w:val="000000"/>
          <w:sz w:val="24"/>
          <w:szCs w:val="24"/>
        </w:rPr>
        <w:t>,</w:t>
      </w:r>
      <w:r w:rsidR="00120093">
        <w:rPr>
          <w:rFonts w:ascii="Times New Roman" w:eastAsia="Times New Roman" w:hAnsi="Times New Roman" w:cs="Times New Roman"/>
          <w:color w:val="000000"/>
          <w:sz w:val="24"/>
          <w:szCs w:val="24"/>
        </w:rPr>
        <w:t>80</w:t>
      </w:r>
      <w:r w:rsidRPr="00B305B1">
        <w:rPr>
          <w:rFonts w:ascii="Times New Roman" w:eastAsia="Times New Roman" w:hAnsi="Times New Roman" w:cs="Times New Roman"/>
          <w:color w:val="000000"/>
          <w:sz w:val="24"/>
          <w:szCs w:val="24"/>
        </w:rPr>
        <w:t xml:space="preserve">%. </w:t>
      </w:r>
      <w:r w:rsidR="00120093">
        <w:rPr>
          <w:rFonts w:ascii="Times New Roman" w:eastAsia="Times New Roman" w:hAnsi="Times New Roman" w:cs="Times New Roman"/>
          <w:color w:val="000000"/>
          <w:sz w:val="24"/>
          <w:szCs w:val="24"/>
        </w:rPr>
        <w:t xml:space="preserve">O valor </w:t>
      </w:r>
      <w:r w:rsidRPr="00B305B1">
        <w:rPr>
          <w:rFonts w:ascii="Times New Roman" w:eastAsia="Times New Roman" w:hAnsi="Times New Roman" w:cs="Times New Roman"/>
          <w:color w:val="000000"/>
          <w:sz w:val="24"/>
          <w:szCs w:val="24"/>
        </w:rPr>
        <w:t>corresponde a R$ 1.</w:t>
      </w:r>
      <w:r w:rsidR="00120093">
        <w:rPr>
          <w:rFonts w:ascii="Times New Roman" w:eastAsia="Times New Roman" w:hAnsi="Times New Roman" w:cs="Times New Roman"/>
          <w:color w:val="000000"/>
          <w:sz w:val="24"/>
          <w:szCs w:val="24"/>
        </w:rPr>
        <w:t>821</w:t>
      </w:r>
      <w:r w:rsidRPr="00B305B1">
        <w:rPr>
          <w:rFonts w:ascii="Times New Roman" w:eastAsia="Times New Roman" w:hAnsi="Times New Roman" w:cs="Times New Roman"/>
          <w:sz w:val="24"/>
          <w:szCs w:val="24"/>
        </w:rPr>
        <w:t>,</w:t>
      </w:r>
      <w:r w:rsidR="00120093">
        <w:rPr>
          <w:rFonts w:ascii="Times New Roman" w:eastAsia="Times New Roman" w:hAnsi="Times New Roman" w:cs="Times New Roman"/>
          <w:sz w:val="24"/>
          <w:szCs w:val="24"/>
        </w:rPr>
        <w:t>01</w:t>
      </w:r>
      <w:r>
        <w:rPr>
          <w:rFonts w:ascii="Times New Roman" w:eastAsia="Times New Roman" w:hAnsi="Times New Roman" w:cs="Times New Roman"/>
          <w:color w:val="000000"/>
          <w:sz w:val="24"/>
          <w:szCs w:val="24"/>
        </w:rPr>
        <w:t xml:space="preserve"> </w:t>
      </w:r>
      <w:r w:rsidRPr="00B305B1">
        <w:rPr>
          <w:rFonts w:ascii="Times New Roman" w:eastAsia="Times New Roman" w:hAnsi="Times New Roman" w:cs="Times New Roman"/>
          <w:color w:val="000000"/>
          <w:sz w:val="24"/>
          <w:szCs w:val="24"/>
        </w:rPr>
        <w:t>que refer</w:t>
      </w:r>
      <w:r w:rsidRPr="00B305B1">
        <w:rPr>
          <w:rFonts w:ascii="Times New Roman" w:eastAsia="Times New Roman" w:hAnsi="Times New Roman" w:cs="Times New Roman"/>
          <w:sz w:val="24"/>
          <w:szCs w:val="24"/>
        </w:rPr>
        <w:t>e-se</w:t>
      </w:r>
      <w:r w:rsidRPr="00B305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ao</w:t>
      </w:r>
      <w:r w:rsidRPr="00B305B1">
        <w:rPr>
          <w:rFonts w:ascii="Times New Roman" w:eastAsia="Times New Roman" w:hAnsi="Times New Roman" w:cs="Times New Roman"/>
          <w:color w:val="000000"/>
          <w:sz w:val="24"/>
          <w:szCs w:val="24"/>
        </w:rPr>
        <w:t xml:space="preserve"> pagamento de juros e multas </w:t>
      </w:r>
      <w:r w:rsidR="00120093">
        <w:rPr>
          <w:rFonts w:ascii="Times New Roman" w:eastAsia="Times New Roman" w:hAnsi="Times New Roman" w:cs="Times New Roman"/>
          <w:color w:val="000000"/>
          <w:sz w:val="24"/>
          <w:szCs w:val="24"/>
        </w:rPr>
        <w:t>por</w:t>
      </w:r>
      <w:r w:rsidRPr="00B305B1">
        <w:rPr>
          <w:rFonts w:ascii="Times New Roman" w:eastAsia="Times New Roman" w:hAnsi="Times New Roman" w:cs="Times New Roman"/>
          <w:color w:val="000000"/>
          <w:sz w:val="24"/>
          <w:szCs w:val="24"/>
        </w:rPr>
        <w:t xml:space="preserve"> atraso na apuração e pagamento </w:t>
      </w:r>
      <w:r>
        <w:rPr>
          <w:rFonts w:ascii="Times New Roman" w:eastAsia="Times New Roman" w:hAnsi="Times New Roman" w:cs="Times New Roman"/>
          <w:color w:val="000000"/>
          <w:sz w:val="24"/>
          <w:szCs w:val="24"/>
        </w:rPr>
        <w:t>de bens, serviços e tributos, recolhidos fora</w:t>
      </w:r>
      <w:r w:rsidRPr="00B305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B305B1">
        <w:rPr>
          <w:rFonts w:ascii="Times New Roman" w:eastAsia="Times New Roman" w:hAnsi="Times New Roman" w:cs="Times New Roman"/>
          <w:color w:val="000000"/>
          <w:sz w:val="24"/>
          <w:szCs w:val="24"/>
        </w:rPr>
        <w:t xml:space="preserve">a data do vencimento. </w:t>
      </w:r>
    </w:p>
    <w:p w14:paraId="22B5BC98" w14:textId="77777777" w:rsidR="009267C1" w:rsidRPr="00B305B1" w:rsidRDefault="009267C1" w:rsidP="003325E1">
      <w:pPr>
        <w:pBdr>
          <w:top w:val="nil"/>
          <w:left w:val="nil"/>
          <w:bottom w:val="nil"/>
          <w:right w:val="nil"/>
          <w:between w:val="nil"/>
        </w:pBdr>
        <w:ind w:left="720" w:right="-1702"/>
        <w:rPr>
          <w:rFonts w:ascii="Times New Roman" w:eastAsia="Times New Roman" w:hAnsi="Times New Roman" w:cs="Times New Roman"/>
          <w:b/>
          <w:sz w:val="24"/>
          <w:szCs w:val="24"/>
        </w:rPr>
      </w:pPr>
    </w:p>
    <w:p w14:paraId="3110C858" w14:textId="789CF2AD" w:rsidR="009267C1" w:rsidRDefault="009267C1" w:rsidP="003325E1">
      <w:pPr>
        <w:numPr>
          <w:ilvl w:val="0"/>
          <w:numId w:val="19"/>
        </w:numPr>
        <w:pBdr>
          <w:top w:val="nil"/>
          <w:left w:val="nil"/>
          <w:bottom w:val="nil"/>
          <w:right w:val="nil"/>
          <w:between w:val="nil"/>
        </w:pBdr>
        <w:ind w:right="-17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Variações Patrimoniais Diminutivas Transferências de Delegações Concedidas: </w:t>
      </w:r>
      <w:r w:rsidR="002C741F">
        <w:rPr>
          <w:rFonts w:ascii="Times New Roman" w:eastAsia="Times New Roman" w:hAnsi="Times New Roman" w:cs="Times New Roman"/>
          <w:color w:val="000000"/>
          <w:sz w:val="24"/>
          <w:szCs w:val="24"/>
        </w:rPr>
        <w:t>Houve um decréscimo de 74,98</w:t>
      </w:r>
      <w:r>
        <w:rPr>
          <w:rFonts w:ascii="Times New Roman" w:eastAsia="Times New Roman" w:hAnsi="Times New Roman" w:cs="Times New Roman"/>
          <w:color w:val="000000"/>
          <w:sz w:val="24"/>
          <w:szCs w:val="24"/>
        </w:rPr>
        <w:t xml:space="preserve">% em relação ao exercício passado. Este percentual é composto especialmente pelas seguintes contas: </w:t>
      </w:r>
    </w:p>
    <w:p w14:paraId="6BE2A97D" w14:textId="1984CD53" w:rsidR="009267C1" w:rsidRDefault="00A7775E" w:rsidP="003325E1">
      <w:pPr>
        <w:numPr>
          <w:ilvl w:val="0"/>
          <w:numId w:val="17"/>
        </w:numPr>
        <w:pBdr>
          <w:top w:val="nil"/>
          <w:left w:val="nil"/>
          <w:bottom w:val="nil"/>
          <w:right w:val="nil"/>
          <w:between w:val="nil"/>
        </w:pBdr>
        <w:ind w:left="708" w:right="-1702"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35112.02.00 - </w:t>
      </w:r>
      <w:r w:rsidR="009267C1">
        <w:rPr>
          <w:rFonts w:ascii="Times New Roman" w:eastAsia="Times New Roman" w:hAnsi="Times New Roman" w:cs="Times New Roman"/>
          <w:color w:val="000000"/>
          <w:sz w:val="24"/>
          <w:szCs w:val="24"/>
        </w:rPr>
        <w:t xml:space="preserve">REPASSE CONCEDIDO para </w:t>
      </w:r>
      <w:r>
        <w:rPr>
          <w:rFonts w:ascii="Times New Roman" w:eastAsia="Times New Roman" w:hAnsi="Times New Roman" w:cs="Times New Roman"/>
          <w:color w:val="000000"/>
          <w:sz w:val="24"/>
          <w:szCs w:val="24"/>
        </w:rPr>
        <w:t>UFMT</w:t>
      </w:r>
      <w:r w:rsidR="009267C1">
        <w:rPr>
          <w:rFonts w:ascii="Times New Roman" w:eastAsia="Times New Roman" w:hAnsi="Times New Roman" w:cs="Times New Roman"/>
          <w:color w:val="000000"/>
          <w:sz w:val="24"/>
          <w:szCs w:val="24"/>
        </w:rPr>
        <w:t xml:space="preserve"> espe</w:t>
      </w:r>
      <w:r>
        <w:rPr>
          <w:rFonts w:ascii="Times New Roman" w:eastAsia="Times New Roman" w:hAnsi="Times New Roman" w:cs="Times New Roman"/>
          <w:color w:val="000000"/>
          <w:sz w:val="24"/>
          <w:szCs w:val="24"/>
        </w:rPr>
        <w:t>cificamente para pagamento com gratificações de Curso e Concurso e para o IFRO referente transferência de conhecimento técnico ao SUAP</w:t>
      </w:r>
      <w:r w:rsidR="009267C1">
        <w:rPr>
          <w:rFonts w:ascii="Times New Roman" w:eastAsia="Times New Roman" w:hAnsi="Times New Roman" w:cs="Times New Roman"/>
          <w:color w:val="000000"/>
          <w:sz w:val="24"/>
          <w:szCs w:val="24"/>
        </w:rPr>
        <w:t xml:space="preserve">, montante de R$ </w:t>
      </w:r>
      <w:r>
        <w:rPr>
          <w:rFonts w:ascii="Times New Roman" w:eastAsia="Times New Roman" w:hAnsi="Times New Roman" w:cs="Times New Roman"/>
          <w:color w:val="000000"/>
          <w:sz w:val="24"/>
          <w:szCs w:val="24"/>
        </w:rPr>
        <w:t>1</w:t>
      </w:r>
      <w:r w:rsidR="009267C1">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009267C1">
        <w:rPr>
          <w:rFonts w:ascii="Times New Roman" w:eastAsia="Times New Roman" w:hAnsi="Times New Roman" w:cs="Times New Roman"/>
          <w:sz w:val="24"/>
          <w:szCs w:val="24"/>
        </w:rPr>
        <w:t>.</w:t>
      </w:r>
      <w:r>
        <w:rPr>
          <w:rFonts w:ascii="Times New Roman" w:eastAsia="Times New Roman" w:hAnsi="Times New Roman" w:cs="Times New Roman"/>
          <w:sz w:val="24"/>
          <w:szCs w:val="24"/>
        </w:rPr>
        <w:t>706,56</w:t>
      </w:r>
      <w:r w:rsidR="009267C1">
        <w:rPr>
          <w:rFonts w:ascii="Times New Roman" w:eastAsia="Times New Roman" w:hAnsi="Times New Roman" w:cs="Times New Roman"/>
          <w:color w:val="000000"/>
          <w:sz w:val="24"/>
          <w:szCs w:val="24"/>
        </w:rPr>
        <w:t>;</w:t>
      </w:r>
    </w:p>
    <w:p w14:paraId="718D1239" w14:textId="5A4AE6B8" w:rsidR="009267C1" w:rsidRPr="00494C77" w:rsidRDefault="009267C1" w:rsidP="003325E1">
      <w:pPr>
        <w:pBdr>
          <w:top w:val="nil"/>
          <w:left w:val="nil"/>
          <w:bottom w:val="nil"/>
          <w:right w:val="nil"/>
          <w:between w:val="nil"/>
        </w:pBdr>
        <w:ind w:left="708" w:right="-1702"/>
        <w:jc w:val="lef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2)         </w:t>
      </w:r>
      <w:r w:rsidR="002C741F">
        <w:rPr>
          <w:rFonts w:ascii="Times New Roman" w:eastAsia="Times New Roman" w:hAnsi="Times New Roman" w:cs="Times New Roman"/>
          <w:color w:val="000000"/>
          <w:sz w:val="24"/>
          <w:szCs w:val="24"/>
        </w:rPr>
        <w:t>35122</w:t>
      </w:r>
      <w:r w:rsidRPr="00494C77">
        <w:rPr>
          <w:rFonts w:ascii="Times New Roman" w:eastAsia="Times New Roman" w:hAnsi="Times New Roman" w:cs="Times New Roman"/>
          <w:color w:val="000000"/>
          <w:sz w:val="24"/>
          <w:szCs w:val="24"/>
        </w:rPr>
        <w:t xml:space="preserve">.01.00 - </w:t>
      </w:r>
      <w:r w:rsidRPr="00494C77">
        <w:rPr>
          <w:rFonts w:ascii="Times New Roman" w:eastAsia="Times New Roman" w:hAnsi="Times New Roman" w:cs="Times New Roman"/>
          <w:sz w:val="24"/>
          <w:szCs w:val="24"/>
        </w:rPr>
        <w:t>TRANSFERÊNCIAS</w:t>
      </w:r>
      <w:r w:rsidRPr="00494C77">
        <w:rPr>
          <w:rFonts w:ascii="Times New Roman" w:eastAsia="Times New Roman" w:hAnsi="Times New Roman" w:cs="Times New Roman"/>
          <w:color w:val="000000"/>
          <w:sz w:val="24"/>
          <w:szCs w:val="24"/>
        </w:rPr>
        <w:t xml:space="preserve"> </w:t>
      </w:r>
      <w:r w:rsidR="002C741F">
        <w:rPr>
          <w:rFonts w:ascii="Times New Roman" w:eastAsia="Times New Roman" w:hAnsi="Times New Roman" w:cs="Times New Roman"/>
          <w:sz w:val="24"/>
          <w:szCs w:val="24"/>
        </w:rPr>
        <w:t>CONCEDIDAS - RP, no valor de R$ 2.210.270,44</w:t>
      </w:r>
      <w:r w:rsidR="002C741F">
        <w:rPr>
          <w:rFonts w:ascii="Times New Roman" w:eastAsia="Times New Roman" w:hAnsi="Times New Roman" w:cs="Times New Roman"/>
          <w:color w:val="000000"/>
          <w:sz w:val="24"/>
          <w:szCs w:val="24"/>
        </w:rPr>
        <w:t xml:space="preserve"> de recursos para pagamento de despesas com restos a pagar</w:t>
      </w:r>
      <w:r w:rsidRPr="00494C77">
        <w:rPr>
          <w:rFonts w:ascii="Times New Roman" w:eastAsia="Times New Roman" w:hAnsi="Times New Roman" w:cs="Times New Roman"/>
          <w:sz w:val="24"/>
          <w:szCs w:val="24"/>
        </w:rPr>
        <w:t>.</w:t>
      </w:r>
      <w:r w:rsidRPr="00494C77">
        <w:rPr>
          <w:rFonts w:ascii="Times New Roman" w:eastAsia="Times New Roman" w:hAnsi="Times New Roman" w:cs="Times New Roman"/>
          <w:color w:val="000000"/>
          <w:sz w:val="24"/>
          <w:szCs w:val="24"/>
        </w:rPr>
        <w:t xml:space="preserve"> </w:t>
      </w:r>
    </w:p>
    <w:p w14:paraId="4C01119D" w14:textId="77777777" w:rsidR="009267C1" w:rsidRPr="00494C77" w:rsidRDefault="009267C1" w:rsidP="003325E1">
      <w:pPr>
        <w:pBdr>
          <w:top w:val="nil"/>
          <w:left w:val="nil"/>
          <w:bottom w:val="nil"/>
          <w:right w:val="nil"/>
          <w:between w:val="nil"/>
        </w:pBdr>
        <w:ind w:left="708" w:right="-1702"/>
        <w:jc w:val="left"/>
        <w:rPr>
          <w:rFonts w:ascii="Times New Roman" w:eastAsia="Times New Roman" w:hAnsi="Times New Roman" w:cs="Times New Roman"/>
          <w:b/>
          <w:sz w:val="24"/>
          <w:szCs w:val="24"/>
        </w:rPr>
      </w:pPr>
    </w:p>
    <w:p w14:paraId="600D8614" w14:textId="2353F959" w:rsidR="009267C1" w:rsidRDefault="009267C1" w:rsidP="003325E1">
      <w:pPr>
        <w:numPr>
          <w:ilvl w:val="0"/>
          <w:numId w:val="15"/>
        </w:numPr>
        <w:pBdr>
          <w:top w:val="nil"/>
          <w:left w:val="nil"/>
          <w:bottom w:val="nil"/>
          <w:right w:val="nil"/>
          <w:between w:val="nil"/>
        </w:pBdr>
        <w:ind w:right="-17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Variações Patrimoniais Diminutivas Desvalorização e Perda de Ativos e Incorporação de Passivos: </w:t>
      </w:r>
      <w:r>
        <w:rPr>
          <w:rFonts w:ascii="Times New Roman" w:eastAsia="Times New Roman" w:hAnsi="Times New Roman" w:cs="Times New Roman"/>
          <w:color w:val="000000"/>
          <w:sz w:val="24"/>
          <w:szCs w:val="24"/>
        </w:rPr>
        <w:t>houve um acréscimo de 30</w:t>
      </w:r>
      <w:r w:rsidR="00040ED7">
        <w:rPr>
          <w:rFonts w:ascii="Times New Roman" w:eastAsia="Times New Roman" w:hAnsi="Times New Roman" w:cs="Times New Roman"/>
          <w:sz w:val="24"/>
          <w:szCs w:val="24"/>
        </w:rPr>
        <w:t>4,68</w:t>
      </w:r>
      <w:r>
        <w:rPr>
          <w:rFonts w:ascii="Times New Roman" w:eastAsia="Times New Roman" w:hAnsi="Times New Roman" w:cs="Times New Roman"/>
          <w:color w:val="000000"/>
          <w:sz w:val="24"/>
          <w:szCs w:val="24"/>
        </w:rPr>
        <w:t>% se comparado ao exercício anterior. Os fatores mais relevantes para o alcance desse resultado foram:</w:t>
      </w:r>
    </w:p>
    <w:p w14:paraId="01DDA980" w14:textId="57DC2DEB" w:rsidR="009267C1" w:rsidRDefault="009267C1" w:rsidP="003325E1">
      <w:pPr>
        <w:pBdr>
          <w:top w:val="nil"/>
          <w:left w:val="nil"/>
          <w:bottom w:val="nil"/>
          <w:right w:val="nil"/>
          <w:between w:val="nil"/>
        </w:pBdr>
        <w:ind w:left="720" w:right="-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Aumento de </w:t>
      </w:r>
      <w:r w:rsidR="00040ED7">
        <w:rPr>
          <w:rFonts w:ascii="Times New Roman" w:eastAsia="Times New Roman" w:hAnsi="Times New Roman" w:cs="Times New Roman"/>
          <w:sz w:val="24"/>
          <w:szCs w:val="24"/>
        </w:rPr>
        <w:t>304,67</w:t>
      </w:r>
      <w:r>
        <w:rPr>
          <w:rFonts w:ascii="Times New Roman" w:eastAsia="Times New Roman" w:hAnsi="Times New Roman" w:cs="Times New Roman"/>
          <w:color w:val="000000"/>
          <w:sz w:val="24"/>
          <w:szCs w:val="24"/>
        </w:rPr>
        <w:t xml:space="preserve">% </w:t>
      </w:r>
      <w:r w:rsidR="00040ED7">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incorporação de passivos com o período anterior.</w:t>
      </w:r>
    </w:p>
    <w:p w14:paraId="2FBC4D1F" w14:textId="77777777" w:rsidR="009267C1" w:rsidRDefault="009267C1" w:rsidP="003325E1">
      <w:pPr>
        <w:ind w:right="-1702"/>
        <w:rPr>
          <w:rFonts w:ascii="Times New Roman" w:eastAsia="Times New Roman" w:hAnsi="Times New Roman" w:cs="Times New Roman"/>
          <w:sz w:val="24"/>
          <w:szCs w:val="24"/>
        </w:rPr>
      </w:pPr>
    </w:p>
    <w:p w14:paraId="65E76BE3" w14:textId="5B0400A2" w:rsidR="009267C1" w:rsidRDefault="009267C1" w:rsidP="003325E1">
      <w:pPr>
        <w:pBdr>
          <w:top w:val="nil"/>
          <w:left w:val="nil"/>
          <w:bottom w:val="nil"/>
          <w:right w:val="nil"/>
          <w:between w:val="nil"/>
        </w:pBdr>
        <w:ind w:left="709" w:right="-1702"/>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rPr>
        <w:t xml:space="preserve">Ressalva: </w:t>
      </w:r>
      <w:r w:rsidR="00A7775E">
        <w:rPr>
          <w:rFonts w:ascii="Times New Roman" w:eastAsia="Times New Roman" w:hAnsi="Times New Roman" w:cs="Times New Roman"/>
          <w:b/>
          <w:i/>
          <w:sz w:val="24"/>
          <w:szCs w:val="24"/>
        </w:rPr>
        <w:t xml:space="preserve">Não houve lançamento na </w:t>
      </w:r>
      <w:r>
        <w:rPr>
          <w:rFonts w:ascii="Times New Roman" w:eastAsia="Times New Roman" w:hAnsi="Times New Roman" w:cs="Times New Roman"/>
          <w:b/>
          <w:i/>
          <w:color w:val="000000"/>
          <w:sz w:val="24"/>
          <w:szCs w:val="24"/>
        </w:rPr>
        <w:t xml:space="preserve">conta 36111.02.00 – REAVALIAÇÃO DE BENS IMÓVEIS, </w:t>
      </w:r>
      <w:r w:rsidR="00A7775E">
        <w:rPr>
          <w:rFonts w:ascii="Times New Roman" w:eastAsia="Times New Roman" w:hAnsi="Times New Roman" w:cs="Times New Roman"/>
          <w:b/>
          <w:i/>
          <w:color w:val="000000"/>
          <w:sz w:val="24"/>
          <w:szCs w:val="24"/>
        </w:rPr>
        <w:t xml:space="preserve">na </w:t>
      </w:r>
      <w:r>
        <w:rPr>
          <w:rFonts w:ascii="Times New Roman" w:eastAsia="Times New Roman" w:hAnsi="Times New Roman" w:cs="Times New Roman"/>
          <w:b/>
          <w:i/>
          <w:color w:val="000000"/>
          <w:sz w:val="24"/>
          <w:szCs w:val="24"/>
        </w:rPr>
        <w:t>instituição em 2022.</w:t>
      </w:r>
    </w:p>
    <w:p w14:paraId="7A22DB32" w14:textId="77777777" w:rsidR="009267C1" w:rsidRDefault="009267C1" w:rsidP="003325E1">
      <w:pPr>
        <w:ind w:right="-1702" w:firstLine="60"/>
        <w:rPr>
          <w:rFonts w:ascii="Times New Roman" w:eastAsia="Times New Roman" w:hAnsi="Times New Roman" w:cs="Times New Roman"/>
          <w:b/>
          <w:sz w:val="24"/>
          <w:szCs w:val="24"/>
        </w:rPr>
      </w:pPr>
    </w:p>
    <w:p w14:paraId="26401769" w14:textId="1DA5692F" w:rsidR="009267C1" w:rsidRPr="007B1358" w:rsidRDefault="009267C1" w:rsidP="003325E1">
      <w:pPr>
        <w:numPr>
          <w:ilvl w:val="0"/>
          <w:numId w:val="15"/>
        </w:numPr>
        <w:pBdr>
          <w:top w:val="nil"/>
          <w:left w:val="nil"/>
          <w:bottom w:val="nil"/>
          <w:right w:val="nil"/>
          <w:between w:val="nil"/>
        </w:pBdr>
        <w:ind w:right="-17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Variações Tributárias: </w:t>
      </w:r>
      <w:r w:rsidR="00A1552C">
        <w:rPr>
          <w:rFonts w:ascii="Times New Roman" w:eastAsia="Times New Roman" w:hAnsi="Times New Roman" w:cs="Times New Roman"/>
          <w:color w:val="000000"/>
          <w:sz w:val="24"/>
          <w:szCs w:val="24"/>
        </w:rPr>
        <w:t>houve um a</w:t>
      </w:r>
      <w:r>
        <w:rPr>
          <w:rFonts w:ascii="Times New Roman" w:eastAsia="Times New Roman" w:hAnsi="Times New Roman" w:cs="Times New Roman"/>
          <w:color w:val="000000"/>
          <w:sz w:val="24"/>
          <w:szCs w:val="24"/>
        </w:rPr>
        <w:t>créscimo de 23</w:t>
      </w:r>
      <w:r w:rsidR="00BF449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BF449E">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 xml:space="preserve">%, </w:t>
      </w:r>
      <w:r w:rsidR="00BF449E">
        <w:rPr>
          <w:rFonts w:ascii="Times New Roman" w:eastAsia="Times New Roman" w:hAnsi="Times New Roman" w:cs="Times New Roman"/>
          <w:color w:val="000000"/>
          <w:sz w:val="24"/>
          <w:szCs w:val="24"/>
        </w:rPr>
        <w:t>que corresponde ao valor de R$ 9.341,52</w:t>
      </w:r>
      <w:r w:rsidR="007A5C60">
        <w:rPr>
          <w:rFonts w:ascii="Times New Roman" w:eastAsia="Times New Roman" w:hAnsi="Times New Roman" w:cs="Times New Roman"/>
          <w:color w:val="000000"/>
          <w:sz w:val="24"/>
          <w:szCs w:val="24"/>
        </w:rPr>
        <w:t xml:space="preserve"> O aumento significativo se deu na conta de Contribuições</w:t>
      </w:r>
      <w:r>
        <w:rPr>
          <w:rFonts w:ascii="Times New Roman" w:eastAsia="Times New Roman" w:hAnsi="Times New Roman" w:cs="Times New Roman"/>
          <w:color w:val="000000"/>
          <w:sz w:val="24"/>
          <w:szCs w:val="24"/>
        </w:rPr>
        <w:t xml:space="preserve"> </w:t>
      </w:r>
      <w:r w:rsidR="007A5C60">
        <w:rPr>
          <w:rFonts w:ascii="Times New Roman" w:eastAsia="Times New Roman" w:hAnsi="Times New Roman" w:cs="Times New Roman"/>
          <w:color w:val="000000"/>
          <w:sz w:val="24"/>
          <w:szCs w:val="24"/>
        </w:rPr>
        <w:t>Patronais</w:t>
      </w:r>
      <w:r>
        <w:rPr>
          <w:rFonts w:ascii="Times New Roman" w:eastAsia="Times New Roman" w:hAnsi="Times New Roman" w:cs="Times New Roman"/>
          <w:color w:val="000000"/>
          <w:sz w:val="24"/>
          <w:szCs w:val="24"/>
        </w:rPr>
        <w:t>.</w:t>
      </w:r>
    </w:p>
    <w:p w14:paraId="03CECF92" w14:textId="77777777" w:rsidR="009267C1" w:rsidRPr="007B1358" w:rsidRDefault="009267C1" w:rsidP="003325E1">
      <w:pPr>
        <w:pBdr>
          <w:top w:val="nil"/>
          <w:left w:val="nil"/>
          <w:bottom w:val="nil"/>
          <w:right w:val="nil"/>
          <w:between w:val="nil"/>
        </w:pBdr>
        <w:ind w:left="720" w:right="-17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2FFDBEE6" w14:textId="71F8E4EC" w:rsidR="009267C1" w:rsidRDefault="009267C1" w:rsidP="003325E1">
      <w:pPr>
        <w:numPr>
          <w:ilvl w:val="0"/>
          <w:numId w:val="15"/>
        </w:numPr>
        <w:pBdr>
          <w:top w:val="nil"/>
          <w:left w:val="nil"/>
          <w:bottom w:val="nil"/>
          <w:right w:val="nil"/>
          <w:between w:val="nil"/>
        </w:pBdr>
        <w:ind w:right="-17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Patrimoniais Diminutivas Outras VPD: </w:t>
      </w:r>
      <w:r>
        <w:rPr>
          <w:rFonts w:ascii="Times New Roman" w:eastAsia="Times New Roman" w:hAnsi="Times New Roman" w:cs="Times New Roman"/>
          <w:color w:val="000000"/>
          <w:sz w:val="24"/>
          <w:szCs w:val="24"/>
        </w:rPr>
        <w:t xml:space="preserve">houve </w:t>
      </w:r>
      <w:r w:rsidR="002923AC">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créscimo de 1</w:t>
      </w:r>
      <w:r w:rsidR="007A5C60">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sidR="007A5C60">
        <w:rPr>
          <w:rFonts w:ascii="Times New Roman" w:eastAsia="Times New Roman" w:hAnsi="Times New Roman" w:cs="Times New Roman"/>
          <w:color w:val="000000"/>
          <w:sz w:val="24"/>
          <w:szCs w:val="24"/>
        </w:rPr>
        <w:t>76</w:t>
      </w:r>
      <w:r>
        <w:rPr>
          <w:rFonts w:ascii="Times New Roman" w:eastAsia="Times New Roman" w:hAnsi="Times New Roman" w:cs="Times New Roman"/>
          <w:color w:val="000000"/>
          <w:sz w:val="24"/>
          <w:szCs w:val="24"/>
        </w:rPr>
        <w:t>% em relação ao ano anterior</w:t>
      </w:r>
      <w:r w:rsidR="007A5C60">
        <w:rPr>
          <w:rFonts w:ascii="Times New Roman" w:eastAsia="Times New Roman" w:hAnsi="Times New Roman" w:cs="Times New Roman"/>
          <w:color w:val="000000"/>
          <w:sz w:val="24"/>
          <w:szCs w:val="24"/>
        </w:rPr>
        <w:t>, que representou o valor de R$ 3.392.438,38 em bolsas e auxílios</w:t>
      </w:r>
      <w:r>
        <w:rPr>
          <w:rFonts w:ascii="Times New Roman" w:eastAsia="Times New Roman" w:hAnsi="Times New Roman" w:cs="Times New Roman"/>
          <w:sz w:val="24"/>
          <w:szCs w:val="24"/>
        </w:rPr>
        <w:t>.</w:t>
      </w:r>
    </w:p>
    <w:p w14:paraId="308539DD" w14:textId="77777777" w:rsidR="009267C1" w:rsidRDefault="009267C1" w:rsidP="009267C1">
      <w:pPr>
        <w:rPr>
          <w:rFonts w:ascii="Times New Roman" w:eastAsia="Times New Roman" w:hAnsi="Times New Roman" w:cs="Times New Roman"/>
          <w:sz w:val="24"/>
          <w:szCs w:val="24"/>
        </w:rPr>
      </w:pPr>
    </w:p>
    <w:p w14:paraId="67A6680B" w14:textId="5857983C" w:rsidR="003325E1" w:rsidRDefault="004F0614" w:rsidP="004F0614">
      <w:pPr>
        <w:ind w:right="-1702"/>
        <w:rPr>
          <w:rFonts w:ascii="Times New Roman" w:eastAsia="Times New Roman" w:hAnsi="Times New Roman" w:cs="Times New Roman"/>
          <w:sz w:val="24"/>
          <w:szCs w:val="24"/>
        </w:rPr>
      </w:pPr>
      <w:r>
        <w:rPr>
          <w:rFonts w:ascii="Times New Roman" w:eastAsia="Times New Roman" w:hAnsi="Times New Roman" w:cs="Times New Roman"/>
          <w:sz w:val="24"/>
          <w:szCs w:val="24"/>
        </w:rPr>
        <w:t>Uma análise mais profunda das Variações Patrimoniais Diminutivas podem ser vistas n</w:t>
      </w:r>
      <w:r w:rsidR="00AF13F5">
        <w:rPr>
          <w:rFonts w:ascii="Times New Roman" w:eastAsia="Times New Roman" w:hAnsi="Times New Roman" w:cs="Times New Roman"/>
          <w:sz w:val="24"/>
          <w:szCs w:val="24"/>
        </w:rPr>
        <w:t>a Nota 006.00, n</w:t>
      </w:r>
      <w:r>
        <w:rPr>
          <w:rFonts w:ascii="Times New Roman" w:eastAsia="Times New Roman" w:hAnsi="Times New Roman" w:cs="Times New Roman"/>
          <w:sz w:val="24"/>
          <w:szCs w:val="24"/>
        </w:rPr>
        <w:t>os Anexos</w:t>
      </w:r>
      <w:r w:rsidR="00C93EC5">
        <w:rPr>
          <w:rFonts w:ascii="Times New Roman" w:eastAsia="Times New Roman" w:hAnsi="Times New Roman" w:cs="Times New Roman"/>
          <w:sz w:val="24"/>
          <w:szCs w:val="24"/>
        </w:rPr>
        <w:t xml:space="preserve"> 1, 2, 3</w:t>
      </w:r>
      <w:r>
        <w:rPr>
          <w:rFonts w:ascii="Times New Roman" w:eastAsia="Times New Roman" w:hAnsi="Times New Roman" w:cs="Times New Roman"/>
          <w:sz w:val="24"/>
          <w:szCs w:val="24"/>
        </w:rPr>
        <w:t>.</w:t>
      </w:r>
    </w:p>
    <w:p w14:paraId="75F257DE" w14:textId="77777777" w:rsidR="003325E1" w:rsidRDefault="003325E1" w:rsidP="009267C1">
      <w:pPr>
        <w:rPr>
          <w:rFonts w:ascii="Times New Roman" w:eastAsia="Times New Roman" w:hAnsi="Times New Roman" w:cs="Times New Roman"/>
          <w:sz w:val="24"/>
          <w:szCs w:val="24"/>
        </w:rPr>
      </w:pPr>
    </w:p>
    <w:p w14:paraId="6D21D2BC" w14:textId="77777777" w:rsidR="003325E1" w:rsidRDefault="003325E1" w:rsidP="009267C1">
      <w:pPr>
        <w:rPr>
          <w:rFonts w:ascii="Times New Roman" w:eastAsia="Times New Roman" w:hAnsi="Times New Roman" w:cs="Times New Roman"/>
          <w:sz w:val="24"/>
          <w:szCs w:val="24"/>
        </w:rPr>
      </w:pPr>
    </w:p>
    <w:p w14:paraId="459E7680" w14:textId="77777777" w:rsidR="003325E1" w:rsidRDefault="003325E1" w:rsidP="009267C1">
      <w:pPr>
        <w:rPr>
          <w:rFonts w:ascii="Times New Roman" w:eastAsia="Times New Roman" w:hAnsi="Times New Roman" w:cs="Times New Roman"/>
          <w:sz w:val="24"/>
          <w:szCs w:val="24"/>
        </w:rPr>
      </w:pPr>
    </w:p>
    <w:p w14:paraId="6B34DE3F" w14:textId="77777777" w:rsidR="003325E1" w:rsidRDefault="003325E1" w:rsidP="009267C1">
      <w:pPr>
        <w:rPr>
          <w:rFonts w:ascii="Times New Roman" w:eastAsia="Times New Roman" w:hAnsi="Times New Roman" w:cs="Times New Roman"/>
          <w:sz w:val="24"/>
          <w:szCs w:val="24"/>
        </w:rPr>
      </w:pPr>
    </w:p>
    <w:p w14:paraId="663EF73E" w14:textId="77777777" w:rsidR="003325E1" w:rsidRDefault="003325E1" w:rsidP="009267C1">
      <w:pPr>
        <w:rPr>
          <w:rFonts w:ascii="Times New Roman" w:eastAsia="Times New Roman" w:hAnsi="Times New Roman" w:cs="Times New Roman"/>
          <w:sz w:val="24"/>
          <w:szCs w:val="24"/>
        </w:rPr>
      </w:pPr>
    </w:p>
    <w:p w14:paraId="189FF625" w14:textId="77777777" w:rsidR="003325E1" w:rsidRDefault="003325E1" w:rsidP="009267C1">
      <w:pPr>
        <w:rPr>
          <w:rFonts w:ascii="Times New Roman" w:eastAsia="Times New Roman" w:hAnsi="Times New Roman" w:cs="Times New Roman"/>
          <w:sz w:val="24"/>
          <w:szCs w:val="24"/>
        </w:rPr>
      </w:pPr>
    </w:p>
    <w:p w14:paraId="4BB29D24" w14:textId="77777777" w:rsidR="003325E1" w:rsidRDefault="003325E1" w:rsidP="009267C1">
      <w:pPr>
        <w:rPr>
          <w:rFonts w:ascii="Times New Roman" w:eastAsia="Times New Roman" w:hAnsi="Times New Roman" w:cs="Times New Roman"/>
          <w:sz w:val="24"/>
          <w:szCs w:val="24"/>
        </w:rPr>
      </w:pPr>
    </w:p>
    <w:p w14:paraId="1E4354A8" w14:textId="77777777" w:rsidR="003325E1" w:rsidRDefault="003325E1" w:rsidP="009267C1">
      <w:pPr>
        <w:rPr>
          <w:rFonts w:ascii="Times New Roman" w:eastAsia="Times New Roman" w:hAnsi="Times New Roman" w:cs="Times New Roman"/>
          <w:sz w:val="24"/>
          <w:szCs w:val="24"/>
        </w:rPr>
      </w:pPr>
    </w:p>
    <w:p w14:paraId="160E72CD" w14:textId="20F9A682" w:rsidR="006539FD" w:rsidRDefault="00AF13F5" w:rsidP="000631F5">
      <w:pPr>
        <w:pStyle w:val="Ttulo1"/>
        <w:keepNext w:val="0"/>
        <w:keepLines w:val="0"/>
        <w:widowControl w:val="0"/>
        <w:tabs>
          <w:tab w:val="left" w:pos="560"/>
        </w:tabs>
        <w:spacing w:before="0"/>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Nota 004.0</w:t>
      </w:r>
      <w:r w:rsidR="006539FD">
        <w:rPr>
          <w:rFonts w:ascii="Times New Roman" w:eastAsia="Times New Roman" w:hAnsi="Times New Roman" w:cs="Times New Roman"/>
          <w:b/>
          <w:color w:val="000000"/>
          <w:sz w:val="24"/>
          <w:szCs w:val="24"/>
        </w:rPr>
        <w:t xml:space="preserve">0 – Balanço Financeiro </w:t>
      </w:r>
    </w:p>
    <w:p w14:paraId="0A1A0919" w14:textId="77777777" w:rsidR="00291585" w:rsidRPr="00291585" w:rsidRDefault="00291585" w:rsidP="00291585">
      <w:r>
        <w:t xml:space="preserve">  </w:t>
      </w:r>
    </w:p>
    <w:tbl>
      <w:tblPr>
        <w:tblW w:w="9271" w:type="dxa"/>
        <w:tblInd w:w="85" w:type="dxa"/>
        <w:tblCellMar>
          <w:left w:w="70" w:type="dxa"/>
          <w:right w:w="70" w:type="dxa"/>
        </w:tblCellMar>
        <w:tblLook w:val="04A0" w:firstRow="1" w:lastRow="0" w:firstColumn="1" w:lastColumn="0" w:noHBand="0" w:noVBand="1"/>
      </w:tblPr>
      <w:tblGrid>
        <w:gridCol w:w="489"/>
        <w:gridCol w:w="185"/>
        <w:gridCol w:w="472"/>
        <w:gridCol w:w="185"/>
        <w:gridCol w:w="1054"/>
        <w:gridCol w:w="885"/>
        <w:gridCol w:w="190"/>
        <w:gridCol w:w="185"/>
        <w:gridCol w:w="584"/>
        <w:gridCol w:w="1194"/>
        <w:gridCol w:w="1631"/>
        <w:gridCol w:w="660"/>
        <w:gridCol w:w="215"/>
        <w:gridCol w:w="738"/>
        <w:gridCol w:w="604"/>
      </w:tblGrid>
      <w:tr w:rsidR="00291585" w:rsidRPr="00291585" w14:paraId="14C54823" w14:textId="77777777" w:rsidTr="00291585">
        <w:trPr>
          <w:trHeight w:val="120"/>
        </w:trPr>
        <w:tc>
          <w:tcPr>
            <w:tcW w:w="489" w:type="dxa"/>
            <w:vMerge w:val="restart"/>
            <w:tcBorders>
              <w:top w:val="nil"/>
              <w:left w:val="nil"/>
              <w:bottom w:val="nil"/>
              <w:right w:val="nil"/>
            </w:tcBorders>
            <w:shd w:val="clear" w:color="000000" w:fill="FFFFFF"/>
            <w:hideMark/>
          </w:tcPr>
          <w:p w14:paraId="3DFE530E" w14:textId="2CB2D7FE"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noProof/>
                <w:color w:val="000000"/>
                <w:sz w:val="18"/>
                <w:szCs w:val="18"/>
              </w:rPr>
              <w:drawing>
                <wp:anchor distT="0" distB="0" distL="114300" distR="114300" simplePos="0" relativeHeight="251664384" behindDoc="0" locked="0" layoutInCell="1" allowOverlap="1" wp14:anchorId="23DBB011" wp14:editId="62A69BC6">
                  <wp:simplePos x="0" y="0"/>
                  <wp:positionH relativeFrom="column">
                    <wp:posOffset>0</wp:posOffset>
                  </wp:positionH>
                  <wp:positionV relativeFrom="paragraph">
                    <wp:posOffset>0</wp:posOffset>
                  </wp:positionV>
                  <wp:extent cx="333375" cy="390525"/>
                  <wp:effectExtent l="0" t="0" r="9525" b="9525"/>
                  <wp:wrapNone/>
                  <wp:docPr id="3" name="Imagem 3"/>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85" w:type="dxa"/>
            <w:tcBorders>
              <w:top w:val="nil"/>
              <w:left w:val="nil"/>
              <w:bottom w:val="nil"/>
              <w:right w:val="nil"/>
            </w:tcBorders>
            <w:shd w:val="clear" w:color="000000" w:fill="FFFFFF"/>
            <w:hideMark/>
          </w:tcPr>
          <w:p w14:paraId="60C51E3B"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472" w:type="dxa"/>
            <w:tcBorders>
              <w:top w:val="nil"/>
              <w:left w:val="nil"/>
              <w:bottom w:val="nil"/>
              <w:right w:val="nil"/>
            </w:tcBorders>
            <w:shd w:val="clear" w:color="000000" w:fill="FFFFFF"/>
            <w:hideMark/>
          </w:tcPr>
          <w:p w14:paraId="0525B360"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125F199C"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054" w:type="dxa"/>
            <w:tcBorders>
              <w:top w:val="nil"/>
              <w:left w:val="nil"/>
              <w:bottom w:val="nil"/>
              <w:right w:val="nil"/>
            </w:tcBorders>
            <w:shd w:val="clear" w:color="000000" w:fill="FFFFFF"/>
            <w:hideMark/>
          </w:tcPr>
          <w:p w14:paraId="65661DD5"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075" w:type="dxa"/>
            <w:gridSpan w:val="2"/>
            <w:tcBorders>
              <w:top w:val="nil"/>
              <w:left w:val="nil"/>
              <w:bottom w:val="nil"/>
              <w:right w:val="nil"/>
            </w:tcBorders>
            <w:shd w:val="clear" w:color="000000" w:fill="FFFFFF"/>
            <w:hideMark/>
          </w:tcPr>
          <w:p w14:paraId="19935C02"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453D7438"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778" w:type="dxa"/>
            <w:gridSpan w:val="2"/>
            <w:tcBorders>
              <w:top w:val="nil"/>
              <w:left w:val="nil"/>
              <w:bottom w:val="nil"/>
              <w:right w:val="nil"/>
            </w:tcBorders>
            <w:shd w:val="clear" w:color="000000" w:fill="FFFFFF"/>
            <w:hideMark/>
          </w:tcPr>
          <w:p w14:paraId="61A06AB9"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2291" w:type="dxa"/>
            <w:gridSpan w:val="2"/>
            <w:tcBorders>
              <w:top w:val="nil"/>
              <w:left w:val="nil"/>
              <w:bottom w:val="nil"/>
              <w:right w:val="nil"/>
            </w:tcBorders>
            <w:shd w:val="clear" w:color="000000" w:fill="FFFFFF"/>
            <w:hideMark/>
          </w:tcPr>
          <w:p w14:paraId="622B2800"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953" w:type="dxa"/>
            <w:gridSpan w:val="2"/>
            <w:tcBorders>
              <w:top w:val="nil"/>
              <w:left w:val="nil"/>
              <w:bottom w:val="nil"/>
              <w:right w:val="nil"/>
            </w:tcBorders>
            <w:shd w:val="clear" w:color="000000" w:fill="FFFFFF"/>
            <w:hideMark/>
          </w:tcPr>
          <w:p w14:paraId="2CAA7E50"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604" w:type="dxa"/>
            <w:tcBorders>
              <w:top w:val="nil"/>
              <w:left w:val="nil"/>
              <w:bottom w:val="nil"/>
              <w:right w:val="nil"/>
            </w:tcBorders>
            <w:shd w:val="clear" w:color="000000" w:fill="FFFFFF"/>
            <w:hideMark/>
          </w:tcPr>
          <w:p w14:paraId="23BC95A3"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r>
      <w:tr w:rsidR="00291585" w:rsidRPr="00291585" w14:paraId="78B70824" w14:textId="77777777" w:rsidTr="00291585">
        <w:trPr>
          <w:trHeight w:val="240"/>
        </w:trPr>
        <w:tc>
          <w:tcPr>
            <w:tcW w:w="489" w:type="dxa"/>
            <w:vMerge/>
            <w:tcBorders>
              <w:top w:val="nil"/>
              <w:left w:val="nil"/>
              <w:bottom w:val="nil"/>
              <w:right w:val="nil"/>
            </w:tcBorders>
            <w:vAlign w:val="center"/>
            <w:hideMark/>
          </w:tcPr>
          <w:p w14:paraId="6F6D29D9" w14:textId="77777777" w:rsidR="00291585" w:rsidRPr="00291585" w:rsidRDefault="00291585" w:rsidP="00291585">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49EB6071"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2786" w:type="dxa"/>
            <w:gridSpan w:val="5"/>
            <w:tcBorders>
              <w:top w:val="nil"/>
              <w:left w:val="nil"/>
              <w:bottom w:val="nil"/>
              <w:right w:val="nil"/>
            </w:tcBorders>
            <w:shd w:val="clear" w:color="000000" w:fill="FFFFFF"/>
            <w:hideMark/>
          </w:tcPr>
          <w:p w14:paraId="65DFBD91" w14:textId="77777777" w:rsidR="00291585" w:rsidRPr="00291585" w:rsidRDefault="00291585" w:rsidP="00291585">
            <w:pPr>
              <w:jc w:val="left"/>
              <w:rPr>
                <w:rFonts w:ascii="SansSerif" w:eastAsia="Times New Roman" w:hAnsi="SansSerif"/>
                <w:b/>
                <w:bCs/>
                <w:color w:val="000000"/>
                <w:sz w:val="14"/>
                <w:szCs w:val="14"/>
              </w:rPr>
            </w:pPr>
            <w:r w:rsidRPr="00291585">
              <w:rPr>
                <w:rFonts w:ascii="SansSerif" w:eastAsia="Times New Roman" w:hAnsi="SansSerif"/>
                <w:b/>
                <w:bCs/>
                <w:color w:val="000000"/>
                <w:sz w:val="14"/>
                <w:szCs w:val="14"/>
              </w:rPr>
              <w:t>MINISTÉRIO DA FAZENDA</w:t>
            </w:r>
          </w:p>
        </w:tc>
        <w:tc>
          <w:tcPr>
            <w:tcW w:w="185" w:type="dxa"/>
            <w:tcBorders>
              <w:top w:val="nil"/>
              <w:left w:val="nil"/>
              <w:bottom w:val="nil"/>
              <w:right w:val="nil"/>
            </w:tcBorders>
            <w:shd w:val="clear" w:color="000000" w:fill="FFFFFF"/>
            <w:hideMark/>
          </w:tcPr>
          <w:p w14:paraId="537860CE"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778" w:type="dxa"/>
            <w:gridSpan w:val="2"/>
            <w:tcBorders>
              <w:top w:val="nil"/>
              <w:left w:val="nil"/>
              <w:bottom w:val="nil"/>
              <w:right w:val="nil"/>
            </w:tcBorders>
            <w:shd w:val="clear" w:color="000000" w:fill="FFFFFF"/>
            <w:hideMark/>
          </w:tcPr>
          <w:p w14:paraId="4C26A5B6"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2291" w:type="dxa"/>
            <w:gridSpan w:val="2"/>
            <w:tcBorders>
              <w:top w:val="nil"/>
              <w:left w:val="nil"/>
              <w:bottom w:val="nil"/>
              <w:right w:val="nil"/>
            </w:tcBorders>
            <w:shd w:val="clear" w:color="000000" w:fill="FFFFFF"/>
            <w:hideMark/>
          </w:tcPr>
          <w:p w14:paraId="01B02005"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953" w:type="dxa"/>
            <w:gridSpan w:val="2"/>
            <w:tcBorders>
              <w:top w:val="nil"/>
              <w:left w:val="nil"/>
              <w:bottom w:val="nil"/>
              <w:right w:val="nil"/>
            </w:tcBorders>
            <w:shd w:val="clear" w:color="000000" w:fill="FFFFFF"/>
            <w:hideMark/>
          </w:tcPr>
          <w:p w14:paraId="5CC91EAE"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604" w:type="dxa"/>
            <w:tcBorders>
              <w:top w:val="nil"/>
              <w:left w:val="nil"/>
              <w:bottom w:val="nil"/>
              <w:right w:val="nil"/>
            </w:tcBorders>
            <w:shd w:val="clear" w:color="000000" w:fill="FFFFFF"/>
            <w:hideMark/>
          </w:tcPr>
          <w:p w14:paraId="2AAAE244"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r>
      <w:tr w:rsidR="00291585" w:rsidRPr="00291585" w14:paraId="7F1EA95C" w14:textId="77777777" w:rsidTr="00291585">
        <w:trPr>
          <w:trHeight w:val="199"/>
        </w:trPr>
        <w:tc>
          <w:tcPr>
            <w:tcW w:w="489" w:type="dxa"/>
            <w:vMerge/>
            <w:tcBorders>
              <w:top w:val="nil"/>
              <w:left w:val="nil"/>
              <w:bottom w:val="nil"/>
              <w:right w:val="nil"/>
            </w:tcBorders>
            <w:vAlign w:val="center"/>
            <w:hideMark/>
          </w:tcPr>
          <w:p w14:paraId="20C04B2F" w14:textId="77777777" w:rsidR="00291585" w:rsidRPr="00291585" w:rsidRDefault="00291585" w:rsidP="00291585">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0C111887"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2786" w:type="dxa"/>
            <w:gridSpan w:val="5"/>
            <w:tcBorders>
              <w:top w:val="nil"/>
              <w:left w:val="nil"/>
              <w:bottom w:val="nil"/>
              <w:right w:val="nil"/>
            </w:tcBorders>
            <w:shd w:val="clear" w:color="000000" w:fill="FFFFFF"/>
            <w:hideMark/>
          </w:tcPr>
          <w:p w14:paraId="06E6AD57" w14:textId="77777777" w:rsidR="00291585" w:rsidRPr="00291585" w:rsidRDefault="00291585" w:rsidP="00291585">
            <w:pPr>
              <w:jc w:val="left"/>
              <w:rPr>
                <w:rFonts w:ascii="SansSerif" w:eastAsia="Times New Roman" w:hAnsi="SansSerif"/>
                <w:b/>
                <w:bCs/>
                <w:color w:val="000000"/>
                <w:sz w:val="10"/>
                <w:szCs w:val="10"/>
              </w:rPr>
            </w:pPr>
            <w:r w:rsidRPr="00291585">
              <w:rPr>
                <w:rFonts w:ascii="SansSerif" w:eastAsia="Times New Roman" w:hAnsi="SansSerif"/>
                <w:b/>
                <w:bCs/>
                <w:color w:val="000000"/>
                <w:sz w:val="10"/>
                <w:szCs w:val="10"/>
              </w:rPr>
              <w:t>SECRETARIA DO TESOURO NACIONAL</w:t>
            </w:r>
          </w:p>
        </w:tc>
        <w:tc>
          <w:tcPr>
            <w:tcW w:w="185" w:type="dxa"/>
            <w:tcBorders>
              <w:top w:val="nil"/>
              <w:left w:val="nil"/>
              <w:bottom w:val="nil"/>
              <w:right w:val="nil"/>
            </w:tcBorders>
            <w:shd w:val="clear" w:color="000000" w:fill="FFFFFF"/>
            <w:hideMark/>
          </w:tcPr>
          <w:p w14:paraId="5A94A238"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778" w:type="dxa"/>
            <w:gridSpan w:val="2"/>
            <w:tcBorders>
              <w:top w:val="nil"/>
              <w:left w:val="nil"/>
              <w:bottom w:val="nil"/>
              <w:right w:val="nil"/>
            </w:tcBorders>
            <w:shd w:val="clear" w:color="000000" w:fill="FFFFFF"/>
            <w:hideMark/>
          </w:tcPr>
          <w:p w14:paraId="1320205A"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2291" w:type="dxa"/>
            <w:gridSpan w:val="2"/>
            <w:tcBorders>
              <w:top w:val="nil"/>
              <w:left w:val="nil"/>
              <w:bottom w:val="nil"/>
              <w:right w:val="nil"/>
            </w:tcBorders>
            <w:shd w:val="clear" w:color="000000" w:fill="FFFFFF"/>
            <w:hideMark/>
          </w:tcPr>
          <w:p w14:paraId="5285E6A6"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953" w:type="dxa"/>
            <w:gridSpan w:val="2"/>
            <w:tcBorders>
              <w:top w:val="nil"/>
              <w:left w:val="nil"/>
              <w:bottom w:val="nil"/>
              <w:right w:val="nil"/>
            </w:tcBorders>
            <w:shd w:val="clear" w:color="000000" w:fill="FFFFFF"/>
            <w:hideMark/>
          </w:tcPr>
          <w:p w14:paraId="75EE52DB"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604" w:type="dxa"/>
            <w:tcBorders>
              <w:top w:val="nil"/>
              <w:left w:val="nil"/>
              <w:bottom w:val="nil"/>
              <w:right w:val="nil"/>
            </w:tcBorders>
            <w:shd w:val="clear" w:color="000000" w:fill="FFFFFF"/>
            <w:hideMark/>
          </w:tcPr>
          <w:p w14:paraId="52ED929E"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r>
      <w:tr w:rsidR="00291585" w:rsidRPr="00291585" w14:paraId="783445CE" w14:textId="77777777" w:rsidTr="00291585">
        <w:trPr>
          <w:trHeight w:val="60"/>
        </w:trPr>
        <w:tc>
          <w:tcPr>
            <w:tcW w:w="489" w:type="dxa"/>
            <w:vMerge/>
            <w:tcBorders>
              <w:top w:val="nil"/>
              <w:left w:val="nil"/>
              <w:bottom w:val="nil"/>
              <w:right w:val="nil"/>
            </w:tcBorders>
            <w:vAlign w:val="center"/>
            <w:hideMark/>
          </w:tcPr>
          <w:p w14:paraId="56543930" w14:textId="77777777" w:rsidR="00291585" w:rsidRPr="00291585" w:rsidRDefault="00291585" w:rsidP="00291585">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7822CF8F"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472" w:type="dxa"/>
            <w:tcBorders>
              <w:top w:val="nil"/>
              <w:left w:val="nil"/>
              <w:bottom w:val="nil"/>
              <w:right w:val="nil"/>
            </w:tcBorders>
            <w:shd w:val="clear" w:color="000000" w:fill="FFFFFF"/>
            <w:hideMark/>
          </w:tcPr>
          <w:p w14:paraId="6A819B14"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9275178"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054" w:type="dxa"/>
            <w:tcBorders>
              <w:top w:val="nil"/>
              <w:left w:val="nil"/>
              <w:bottom w:val="nil"/>
              <w:right w:val="nil"/>
            </w:tcBorders>
            <w:shd w:val="clear" w:color="000000" w:fill="FFFFFF"/>
            <w:hideMark/>
          </w:tcPr>
          <w:p w14:paraId="446D1E18"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075" w:type="dxa"/>
            <w:gridSpan w:val="2"/>
            <w:tcBorders>
              <w:top w:val="nil"/>
              <w:left w:val="nil"/>
              <w:bottom w:val="nil"/>
              <w:right w:val="nil"/>
            </w:tcBorders>
            <w:shd w:val="clear" w:color="000000" w:fill="FFFFFF"/>
            <w:hideMark/>
          </w:tcPr>
          <w:p w14:paraId="29284CB9"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A140C0F"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778" w:type="dxa"/>
            <w:gridSpan w:val="2"/>
            <w:tcBorders>
              <w:top w:val="nil"/>
              <w:left w:val="nil"/>
              <w:bottom w:val="nil"/>
              <w:right w:val="nil"/>
            </w:tcBorders>
            <w:shd w:val="clear" w:color="000000" w:fill="FFFFFF"/>
            <w:hideMark/>
          </w:tcPr>
          <w:p w14:paraId="3E1F4D6D"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2291" w:type="dxa"/>
            <w:gridSpan w:val="2"/>
            <w:tcBorders>
              <w:top w:val="nil"/>
              <w:left w:val="nil"/>
              <w:bottom w:val="nil"/>
              <w:right w:val="nil"/>
            </w:tcBorders>
            <w:shd w:val="clear" w:color="000000" w:fill="FFFFFF"/>
            <w:hideMark/>
          </w:tcPr>
          <w:p w14:paraId="51EA2E5B"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953" w:type="dxa"/>
            <w:gridSpan w:val="2"/>
            <w:tcBorders>
              <w:top w:val="nil"/>
              <w:left w:val="nil"/>
              <w:bottom w:val="nil"/>
              <w:right w:val="nil"/>
            </w:tcBorders>
            <w:shd w:val="clear" w:color="000000" w:fill="FFFFFF"/>
            <w:hideMark/>
          </w:tcPr>
          <w:p w14:paraId="20013825"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604" w:type="dxa"/>
            <w:tcBorders>
              <w:top w:val="nil"/>
              <w:left w:val="nil"/>
              <w:bottom w:val="nil"/>
              <w:right w:val="nil"/>
            </w:tcBorders>
            <w:shd w:val="clear" w:color="000000" w:fill="FFFFFF"/>
            <w:hideMark/>
          </w:tcPr>
          <w:p w14:paraId="69D3AA2C"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r>
      <w:tr w:rsidR="00291585" w:rsidRPr="00291585" w14:paraId="2B9363AF" w14:textId="77777777" w:rsidTr="00291585">
        <w:trPr>
          <w:trHeight w:val="102"/>
        </w:trPr>
        <w:tc>
          <w:tcPr>
            <w:tcW w:w="489" w:type="dxa"/>
            <w:tcBorders>
              <w:top w:val="nil"/>
              <w:left w:val="nil"/>
              <w:bottom w:val="nil"/>
              <w:right w:val="nil"/>
            </w:tcBorders>
            <w:shd w:val="clear" w:color="000000" w:fill="FFFFFF"/>
            <w:hideMark/>
          </w:tcPr>
          <w:p w14:paraId="0866D84A"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6C844A73"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472" w:type="dxa"/>
            <w:tcBorders>
              <w:top w:val="nil"/>
              <w:left w:val="nil"/>
              <w:bottom w:val="nil"/>
              <w:right w:val="nil"/>
            </w:tcBorders>
            <w:shd w:val="clear" w:color="000000" w:fill="FFFFFF"/>
            <w:hideMark/>
          </w:tcPr>
          <w:p w14:paraId="2A290721"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3033F74"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054" w:type="dxa"/>
            <w:tcBorders>
              <w:top w:val="nil"/>
              <w:left w:val="nil"/>
              <w:bottom w:val="nil"/>
              <w:right w:val="nil"/>
            </w:tcBorders>
            <w:shd w:val="clear" w:color="000000" w:fill="FFFFFF"/>
            <w:hideMark/>
          </w:tcPr>
          <w:p w14:paraId="2EA5FD0A"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075" w:type="dxa"/>
            <w:gridSpan w:val="2"/>
            <w:tcBorders>
              <w:top w:val="nil"/>
              <w:left w:val="nil"/>
              <w:bottom w:val="nil"/>
              <w:right w:val="nil"/>
            </w:tcBorders>
            <w:shd w:val="clear" w:color="000000" w:fill="FFFFFF"/>
            <w:hideMark/>
          </w:tcPr>
          <w:p w14:paraId="30E92F72"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7CCDE57A"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1778" w:type="dxa"/>
            <w:gridSpan w:val="2"/>
            <w:tcBorders>
              <w:top w:val="nil"/>
              <w:left w:val="nil"/>
              <w:bottom w:val="nil"/>
              <w:right w:val="nil"/>
            </w:tcBorders>
            <w:shd w:val="clear" w:color="000000" w:fill="FFFFFF"/>
            <w:hideMark/>
          </w:tcPr>
          <w:p w14:paraId="01E97AF3"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2291" w:type="dxa"/>
            <w:gridSpan w:val="2"/>
            <w:tcBorders>
              <w:top w:val="nil"/>
              <w:left w:val="nil"/>
              <w:bottom w:val="nil"/>
              <w:right w:val="nil"/>
            </w:tcBorders>
            <w:shd w:val="clear" w:color="000000" w:fill="FFFFFF"/>
            <w:hideMark/>
          </w:tcPr>
          <w:p w14:paraId="751E790B"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953" w:type="dxa"/>
            <w:gridSpan w:val="2"/>
            <w:tcBorders>
              <w:top w:val="nil"/>
              <w:left w:val="nil"/>
              <w:bottom w:val="nil"/>
              <w:right w:val="nil"/>
            </w:tcBorders>
            <w:shd w:val="clear" w:color="000000" w:fill="FFFFFF"/>
            <w:hideMark/>
          </w:tcPr>
          <w:p w14:paraId="2D1680C1"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604" w:type="dxa"/>
            <w:tcBorders>
              <w:top w:val="nil"/>
              <w:left w:val="nil"/>
              <w:bottom w:val="nil"/>
              <w:right w:val="nil"/>
            </w:tcBorders>
            <w:shd w:val="clear" w:color="000000" w:fill="FFFFFF"/>
            <w:hideMark/>
          </w:tcPr>
          <w:p w14:paraId="535629EE"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r>
      <w:tr w:rsidR="00291585" w:rsidRPr="00291585" w14:paraId="1A0C28E4" w14:textId="77777777" w:rsidTr="00291585">
        <w:trPr>
          <w:trHeight w:val="199"/>
        </w:trPr>
        <w:tc>
          <w:tcPr>
            <w:tcW w:w="1146" w:type="dxa"/>
            <w:gridSpan w:val="3"/>
            <w:tcBorders>
              <w:top w:val="nil"/>
              <w:left w:val="nil"/>
              <w:bottom w:val="nil"/>
              <w:right w:val="nil"/>
            </w:tcBorders>
            <w:shd w:val="clear" w:color="000000" w:fill="FFFFFF"/>
            <w:vAlign w:val="center"/>
            <w:hideMark/>
          </w:tcPr>
          <w:p w14:paraId="5063EA58"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TITULO</w:t>
            </w:r>
          </w:p>
        </w:tc>
        <w:tc>
          <w:tcPr>
            <w:tcW w:w="185" w:type="dxa"/>
            <w:tcBorders>
              <w:top w:val="nil"/>
              <w:left w:val="nil"/>
              <w:bottom w:val="nil"/>
              <w:right w:val="nil"/>
            </w:tcBorders>
            <w:shd w:val="clear" w:color="000000" w:fill="FFFFFF"/>
            <w:hideMark/>
          </w:tcPr>
          <w:p w14:paraId="24220D88"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7940" w:type="dxa"/>
            <w:gridSpan w:val="11"/>
            <w:tcBorders>
              <w:top w:val="nil"/>
              <w:left w:val="nil"/>
              <w:bottom w:val="nil"/>
              <w:right w:val="nil"/>
            </w:tcBorders>
            <w:shd w:val="clear" w:color="000000" w:fill="FFFFFF"/>
            <w:vAlign w:val="center"/>
            <w:hideMark/>
          </w:tcPr>
          <w:p w14:paraId="496DF2E5"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BALANÇO FINANCEIRO - TODOS OS ORÇAMENTOS</w:t>
            </w:r>
          </w:p>
        </w:tc>
      </w:tr>
      <w:tr w:rsidR="00291585" w:rsidRPr="00291585" w14:paraId="0226A304" w14:textId="77777777" w:rsidTr="00291585">
        <w:trPr>
          <w:trHeight w:val="199"/>
        </w:trPr>
        <w:tc>
          <w:tcPr>
            <w:tcW w:w="1146" w:type="dxa"/>
            <w:gridSpan w:val="3"/>
            <w:tcBorders>
              <w:top w:val="nil"/>
              <w:left w:val="nil"/>
              <w:bottom w:val="nil"/>
              <w:right w:val="nil"/>
            </w:tcBorders>
            <w:shd w:val="clear" w:color="000000" w:fill="FFFFFF"/>
            <w:vAlign w:val="center"/>
            <w:hideMark/>
          </w:tcPr>
          <w:p w14:paraId="5F89634E"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SUBTITULO</w:t>
            </w:r>
          </w:p>
        </w:tc>
        <w:tc>
          <w:tcPr>
            <w:tcW w:w="185" w:type="dxa"/>
            <w:tcBorders>
              <w:top w:val="nil"/>
              <w:left w:val="nil"/>
              <w:bottom w:val="nil"/>
              <w:right w:val="nil"/>
            </w:tcBorders>
            <w:shd w:val="clear" w:color="000000" w:fill="FFFFFF"/>
            <w:hideMark/>
          </w:tcPr>
          <w:p w14:paraId="34B3952F"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7940" w:type="dxa"/>
            <w:gridSpan w:val="11"/>
            <w:tcBorders>
              <w:top w:val="nil"/>
              <w:left w:val="nil"/>
              <w:bottom w:val="nil"/>
              <w:right w:val="nil"/>
            </w:tcBorders>
            <w:shd w:val="clear" w:color="000000" w:fill="FFFFFF"/>
            <w:vAlign w:val="center"/>
            <w:hideMark/>
          </w:tcPr>
          <w:p w14:paraId="686EEA7D" w14:textId="2F168AF3"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 xml:space="preserve">26454 - UNIVERSIDADE FEDERAL DE RONDONÓPOLIS </w:t>
            </w:r>
            <w:r w:rsidR="007A5C60">
              <w:rPr>
                <w:rFonts w:ascii="SansSerif" w:eastAsia="Times New Roman" w:hAnsi="SansSerif"/>
                <w:color w:val="000000"/>
                <w:sz w:val="10"/>
                <w:szCs w:val="10"/>
              </w:rPr>
              <w:t>–</w:t>
            </w:r>
            <w:r w:rsidRPr="00291585">
              <w:rPr>
                <w:rFonts w:ascii="SansSerif" w:eastAsia="Times New Roman" w:hAnsi="SansSerif"/>
                <w:color w:val="000000"/>
                <w:sz w:val="10"/>
                <w:szCs w:val="10"/>
              </w:rPr>
              <w:t xml:space="preserve"> AUTARQUIA</w:t>
            </w:r>
          </w:p>
        </w:tc>
      </w:tr>
      <w:tr w:rsidR="00291585" w:rsidRPr="00291585" w14:paraId="04C7172E" w14:textId="77777777" w:rsidTr="00291585">
        <w:trPr>
          <w:trHeight w:val="199"/>
        </w:trPr>
        <w:tc>
          <w:tcPr>
            <w:tcW w:w="1146" w:type="dxa"/>
            <w:gridSpan w:val="3"/>
            <w:tcBorders>
              <w:top w:val="nil"/>
              <w:left w:val="nil"/>
              <w:bottom w:val="nil"/>
              <w:right w:val="nil"/>
            </w:tcBorders>
            <w:shd w:val="clear" w:color="000000" w:fill="FFFFFF"/>
            <w:vAlign w:val="center"/>
            <w:hideMark/>
          </w:tcPr>
          <w:p w14:paraId="1F488F9F"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ORGÃO SUPERIOR</w:t>
            </w:r>
          </w:p>
        </w:tc>
        <w:tc>
          <w:tcPr>
            <w:tcW w:w="185" w:type="dxa"/>
            <w:tcBorders>
              <w:top w:val="nil"/>
              <w:left w:val="nil"/>
              <w:bottom w:val="nil"/>
              <w:right w:val="nil"/>
            </w:tcBorders>
            <w:shd w:val="clear" w:color="000000" w:fill="FFFFFF"/>
            <w:hideMark/>
          </w:tcPr>
          <w:p w14:paraId="3DBA7EF6"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7940" w:type="dxa"/>
            <w:gridSpan w:val="11"/>
            <w:tcBorders>
              <w:top w:val="nil"/>
              <w:left w:val="nil"/>
              <w:bottom w:val="nil"/>
              <w:right w:val="nil"/>
            </w:tcBorders>
            <w:shd w:val="clear" w:color="000000" w:fill="FFFFFF"/>
            <w:vAlign w:val="center"/>
            <w:hideMark/>
          </w:tcPr>
          <w:p w14:paraId="36A576B0"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26000 - MINISTERIO DA EDUCACAO</w:t>
            </w:r>
          </w:p>
        </w:tc>
      </w:tr>
      <w:tr w:rsidR="00291585" w:rsidRPr="00291585" w14:paraId="70C90E35" w14:textId="77777777" w:rsidTr="00291585">
        <w:trPr>
          <w:trHeight w:val="199"/>
        </w:trPr>
        <w:tc>
          <w:tcPr>
            <w:tcW w:w="1146" w:type="dxa"/>
            <w:gridSpan w:val="3"/>
            <w:tcBorders>
              <w:top w:val="nil"/>
              <w:left w:val="nil"/>
              <w:bottom w:val="nil"/>
              <w:right w:val="nil"/>
            </w:tcBorders>
            <w:shd w:val="clear" w:color="000000" w:fill="FFFFFF"/>
            <w:vAlign w:val="center"/>
            <w:hideMark/>
          </w:tcPr>
          <w:p w14:paraId="64D0FFFF" w14:textId="77777777" w:rsidR="00291585" w:rsidRPr="00291585" w:rsidRDefault="00291585" w:rsidP="00291585">
            <w:pPr>
              <w:jc w:val="left"/>
              <w:rPr>
                <w:rFonts w:ascii="SansSerif" w:eastAsia="Times New Roman" w:hAnsi="SansSerif"/>
                <w:color w:val="000000"/>
                <w:sz w:val="10"/>
                <w:szCs w:val="10"/>
              </w:rPr>
            </w:pPr>
            <w:proofErr w:type="spellStart"/>
            <w:r w:rsidRPr="00291585">
              <w:rPr>
                <w:rFonts w:ascii="SansSerif" w:eastAsia="Times New Roman" w:hAnsi="SansSerif"/>
                <w:color w:val="000000"/>
                <w:sz w:val="10"/>
                <w:szCs w:val="10"/>
              </w:rPr>
              <w:t>EXERCíCIO</w:t>
            </w:r>
            <w:proofErr w:type="spellEnd"/>
          </w:p>
        </w:tc>
        <w:tc>
          <w:tcPr>
            <w:tcW w:w="185" w:type="dxa"/>
            <w:tcBorders>
              <w:top w:val="nil"/>
              <w:left w:val="nil"/>
              <w:bottom w:val="nil"/>
              <w:right w:val="nil"/>
            </w:tcBorders>
            <w:shd w:val="clear" w:color="000000" w:fill="FFFFFF"/>
            <w:hideMark/>
          </w:tcPr>
          <w:p w14:paraId="40F9D3FF"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7940" w:type="dxa"/>
            <w:gridSpan w:val="11"/>
            <w:tcBorders>
              <w:top w:val="nil"/>
              <w:left w:val="nil"/>
              <w:bottom w:val="nil"/>
              <w:right w:val="nil"/>
            </w:tcBorders>
            <w:shd w:val="clear" w:color="000000" w:fill="FFFFFF"/>
            <w:vAlign w:val="center"/>
            <w:hideMark/>
          </w:tcPr>
          <w:p w14:paraId="4B46A8DD"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2022</w:t>
            </w:r>
          </w:p>
        </w:tc>
      </w:tr>
      <w:tr w:rsidR="00291585" w:rsidRPr="00291585" w14:paraId="622825EB" w14:textId="77777777" w:rsidTr="00291585">
        <w:trPr>
          <w:trHeight w:val="199"/>
        </w:trPr>
        <w:tc>
          <w:tcPr>
            <w:tcW w:w="1146" w:type="dxa"/>
            <w:gridSpan w:val="3"/>
            <w:tcBorders>
              <w:top w:val="nil"/>
              <w:left w:val="nil"/>
              <w:bottom w:val="nil"/>
              <w:right w:val="nil"/>
            </w:tcBorders>
            <w:shd w:val="clear" w:color="000000" w:fill="FFFFFF"/>
            <w:vAlign w:val="center"/>
            <w:hideMark/>
          </w:tcPr>
          <w:p w14:paraId="6C3304FB" w14:textId="77777777" w:rsidR="00291585" w:rsidRPr="00291585" w:rsidRDefault="00291585" w:rsidP="00291585">
            <w:pPr>
              <w:jc w:val="left"/>
              <w:rPr>
                <w:rFonts w:ascii="SansSerif" w:eastAsia="Times New Roman" w:hAnsi="SansSerif"/>
                <w:color w:val="000000"/>
                <w:sz w:val="10"/>
                <w:szCs w:val="10"/>
              </w:rPr>
            </w:pPr>
            <w:proofErr w:type="spellStart"/>
            <w:r w:rsidRPr="00291585">
              <w:rPr>
                <w:rFonts w:ascii="SansSerif" w:eastAsia="Times New Roman" w:hAnsi="SansSerif"/>
                <w:color w:val="000000"/>
                <w:sz w:val="10"/>
                <w:szCs w:val="10"/>
              </w:rPr>
              <w:t>PERíODO</w:t>
            </w:r>
            <w:proofErr w:type="spellEnd"/>
          </w:p>
        </w:tc>
        <w:tc>
          <w:tcPr>
            <w:tcW w:w="185" w:type="dxa"/>
            <w:tcBorders>
              <w:top w:val="nil"/>
              <w:left w:val="nil"/>
              <w:bottom w:val="nil"/>
              <w:right w:val="nil"/>
            </w:tcBorders>
            <w:shd w:val="clear" w:color="000000" w:fill="FFFFFF"/>
            <w:hideMark/>
          </w:tcPr>
          <w:p w14:paraId="7C530997"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7940" w:type="dxa"/>
            <w:gridSpan w:val="11"/>
            <w:tcBorders>
              <w:top w:val="nil"/>
              <w:left w:val="nil"/>
              <w:bottom w:val="nil"/>
              <w:right w:val="nil"/>
            </w:tcBorders>
            <w:shd w:val="clear" w:color="000000" w:fill="FFFFFF"/>
            <w:vAlign w:val="center"/>
            <w:hideMark/>
          </w:tcPr>
          <w:p w14:paraId="18A3E22A"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Anual</w:t>
            </w:r>
          </w:p>
        </w:tc>
      </w:tr>
      <w:tr w:rsidR="00291585" w:rsidRPr="00291585" w14:paraId="09183521" w14:textId="77777777" w:rsidTr="00291585">
        <w:trPr>
          <w:trHeight w:val="199"/>
        </w:trPr>
        <w:tc>
          <w:tcPr>
            <w:tcW w:w="1146" w:type="dxa"/>
            <w:gridSpan w:val="3"/>
            <w:tcBorders>
              <w:top w:val="nil"/>
              <w:left w:val="nil"/>
              <w:bottom w:val="nil"/>
              <w:right w:val="nil"/>
            </w:tcBorders>
            <w:shd w:val="clear" w:color="000000" w:fill="FFFFFF"/>
            <w:vAlign w:val="center"/>
            <w:hideMark/>
          </w:tcPr>
          <w:p w14:paraId="39439F35"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EMISSÃO</w:t>
            </w:r>
          </w:p>
        </w:tc>
        <w:tc>
          <w:tcPr>
            <w:tcW w:w="185" w:type="dxa"/>
            <w:tcBorders>
              <w:top w:val="nil"/>
              <w:left w:val="nil"/>
              <w:bottom w:val="nil"/>
              <w:right w:val="nil"/>
            </w:tcBorders>
            <w:shd w:val="clear" w:color="000000" w:fill="FFFFFF"/>
            <w:hideMark/>
          </w:tcPr>
          <w:p w14:paraId="723F913D"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c>
          <w:tcPr>
            <w:tcW w:w="7940" w:type="dxa"/>
            <w:gridSpan w:val="11"/>
            <w:tcBorders>
              <w:top w:val="nil"/>
              <w:left w:val="nil"/>
              <w:bottom w:val="nil"/>
              <w:right w:val="nil"/>
            </w:tcBorders>
            <w:shd w:val="clear" w:color="000000" w:fill="FFFFFF"/>
            <w:vAlign w:val="center"/>
            <w:hideMark/>
          </w:tcPr>
          <w:p w14:paraId="0BB3BAF6"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27/01/2023</w:t>
            </w:r>
          </w:p>
        </w:tc>
      </w:tr>
      <w:tr w:rsidR="00291585" w:rsidRPr="00291585" w14:paraId="1DC64DCB" w14:textId="77777777" w:rsidTr="00291585">
        <w:trPr>
          <w:trHeight w:val="199"/>
        </w:trPr>
        <w:tc>
          <w:tcPr>
            <w:tcW w:w="9271" w:type="dxa"/>
            <w:gridSpan w:val="15"/>
            <w:tcBorders>
              <w:top w:val="nil"/>
              <w:left w:val="nil"/>
              <w:bottom w:val="nil"/>
              <w:right w:val="nil"/>
            </w:tcBorders>
            <w:shd w:val="clear" w:color="000000" w:fill="FFFFFF"/>
            <w:vAlign w:val="center"/>
            <w:hideMark/>
          </w:tcPr>
          <w:p w14:paraId="00BAEA97" w14:textId="77777777" w:rsidR="00291585" w:rsidRPr="00291585" w:rsidRDefault="00291585" w:rsidP="00291585">
            <w:pPr>
              <w:jc w:val="left"/>
              <w:rPr>
                <w:rFonts w:ascii="SansSerif" w:eastAsia="Times New Roman" w:hAnsi="SansSerif"/>
                <w:color w:val="000000"/>
                <w:sz w:val="10"/>
                <w:szCs w:val="10"/>
              </w:rPr>
            </w:pPr>
            <w:r w:rsidRPr="00291585">
              <w:rPr>
                <w:rFonts w:ascii="SansSerif" w:eastAsia="Times New Roman" w:hAnsi="SansSerif"/>
                <w:color w:val="000000"/>
                <w:sz w:val="10"/>
                <w:szCs w:val="10"/>
              </w:rPr>
              <w:t>VALORES EM UNIDADES DE REAL</w:t>
            </w:r>
          </w:p>
        </w:tc>
      </w:tr>
      <w:tr w:rsidR="00291585" w:rsidRPr="00291585" w14:paraId="1B5AFA95" w14:textId="77777777" w:rsidTr="00291585">
        <w:trPr>
          <w:trHeight w:val="199"/>
        </w:trPr>
        <w:tc>
          <w:tcPr>
            <w:tcW w:w="9271" w:type="dxa"/>
            <w:gridSpan w:val="15"/>
            <w:tcBorders>
              <w:top w:val="nil"/>
              <w:left w:val="nil"/>
              <w:bottom w:val="nil"/>
              <w:right w:val="nil"/>
            </w:tcBorders>
            <w:shd w:val="clear" w:color="000000" w:fill="FFFFFF"/>
            <w:hideMark/>
          </w:tcPr>
          <w:p w14:paraId="5BA31B4B" w14:textId="77777777" w:rsidR="00291585" w:rsidRPr="00291585" w:rsidRDefault="00291585" w:rsidP="00291585">
            <w:pPr>
              <w:jc w:val="left"/>
              <w:rPr>
                <w:rFonts w:ascii="SansSerif" w:eastAsia="Times New Roman" w:hAnsi="SansSerif"/>
                <w:color w:val="000000"/>
                <w:sz w:val="18"/>
                <w:szCs w:val="18"/>
              </w:rPr>
            </w:pPr>
            <w:r w:rsidRPr="00291585">
              <w:rPr>
                <w:rFonts w:ascii="SansSerif" w:eastAsia="Times New Roman" w:hAnsi="SansSerif"/>
                <w:color w:val="000000"/>
                <w:sz w:val="18"/>
                <w:szCs w:val="18"/>
              </w:rPr>
              <w:t> </w:t>
            </w:r>
          </w:p>
        </w:tc>
      </w:tr>
      <w:tr w:rsidR="00291585" w:rsidRPr="00291585" w14:paraId="0C01CE6F" w14:textId="77777777" w:rsidTr="00291585">
        <w:trPr>
          <w:trHeight w:val="180"/>
        </w:trPr>
        <w:tc>
          <w:tcPr>
            <w:tcW w:w="4229" w:type="dxa"/>
            <w:gridSpan w:val="9"/>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4BD856" w14:textId="77777777" w:rsidR="00291585" w:rsidRPr="00291585" w:rsidRDefault="00291585" w:rsidP="00291585">
            <w:pPr>
              <w:jc w:val="center"/>
              <w:rPr>
                <w:rFonts w:eastAsia="Times New Roman"/>
                <w:color w:val="000000"/>
                <w:sz w:val="10"/>
                <w:szCs w:val="10"/>
              </w:rPr>
            </w:pPr>
            <w:r w:rsidRPr="00291585">
              <w:rPr>
                <w:rFonts w:eastAsia="Times New Roman"/>
                <w:color w:val="000000"/>
                <w:sz w:val="10"/>
                <w:szCs w:val="10"/>
              </w:rPr>
              <w:t>INGRESSOS</w:t>
            </w:r>
          </w:p>
        </w:tc>
        <w:tc>
          <w:tcPr>
            <w:tcW w:w="5042"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B7032E" w14:textId="77777777" w:rsidR="00291585" w:rsidRPr="00291585" w:rsidRDefault="00291585" w:rsidP="00291585">
            <w:pPr>
              <w:jc w:val="center"/>
              <w:rPr>
                <w:rFonts w:eastAsia="Times New Roman"/>
                <w:color w:val="000000"/>
                <w:sz w:val="10"/>
                <w:szCs w:val="10"/>
              </w:rPr>
            </w:pPr>
            <w:r w:rsidRPr="00291585">
              <w:rPr>
                <w:rFonts w:eastAsia="Times New Roman"/>
                <w:color w:val="000000"/>
                <w:sz w:val="10"/>
                <w:szCs w:val="10"/>
              </w:rPr>
              <w:t>DISPÊNDIOS</w:t>
            </w:r>
          </w:p>
        </w:tc>
      </w:tr>
      <w:tr w:rsidR="00291585" w:rsidRPr="00291585" w14:paraId="66F1CC17" w14:textId="77777777" w:rsidTr="00291585">
        <w:trPr>
          <w:trHeight w:val="115"/>
        </w:trPr>
        <w:tc>
          <w:tcPr>
            <w:tcW w:w="4229" w:type="dxa"/>
            <w:gridSpan w:val="9"/>
            <w:vMerge/>
            <w:tcBorders>
              <w:top w:val="single" w:sz="4" w:space="0" w:color="000000"/>
              <w:left w:val="single" w:sz="4" w:space="0" w:color="000000"/>
              <w:bottom w:val="single" w:sz="4" w:space="0" w:color="000000"/>
              <w:right w:val="single" w:sz="4" w:space="0" w:color="000000"/>
            </w:tcBorders>
            <w:vAlign w:val="center"/>
            <w:hideMark/>
          </w:tcPr>
          <w:p w14:paraId="3C59402E" w14:textId="77777777" w:rsidR="00291585" w:rsidRPr="00291585" w:rsidRDefault="00291585" w:rsidP="00291585">
            <w:pPr>
              <w:jc w:val="left"/>
              <w:rPr>
                <w:rFonts w:eastAsia="Times New Roman"/>
                <w:color w:val="000000"/>
                <w:sz w:val="10"/>
                <w:szCs w:val="10"/>
              </w:rPr>
            </w:pPr>
          </w:p>
        </w:tc>
        <w:tc>
          <w:tcPr>
            <w:tcW w:w="5042"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14:paraId="470005F8" w14:textId="77777777" w:rsidR="00291585" w:rsidRPr="00291585" w:rsidRDefault="00291585" w:rsidP="00291585">
            <w:pPr>
              <w:jc w:val="left"/>
              <w:rPr>
                <w:rFonts w:eastAsia="Times New Roman"/>
                <w:color w:val="000000"/>
                <w:sz w:val="10"/>
                <w:szCs w:val="10"/>
              </w:rPr>
            </w:pPr>
          </w:p>
        </w:tc>
      </w:tr>
      <w:tr w:rsidR="00291585" w:rsidRPr="00291585" w14:paraId="77112457" w14:textId="77777777" w:rsidTr="00291585">
        <w:trPr>
          <w:trHeight w:val="115"/>
        </w:trPr>
        <w:tc>
          <w:tcPr>
            <w:tcW w:w="4229" w:type="dxa"/>
            <w:gridSpan w:val="9"/>
            <w:vMerge/>
            <w:tcBorders>
              <w:top w:val="single" w:sz="4" w:space="0" w:color="000000"/>
              <w:left w:val="single" w:sz="4" w:space="0" w:color="000000"/>
              <w:bottom w:val="single" w:sz="4" w:space="0" w:color="000000"/>
              <w:right w:val="single" w:sz="4" w:space="0" w:color="000000"/>
            </w:tcBorders>
            <w:vAlign w:val="center"/>
            <w:hideMark/>
          </w:tcPr>
          <w:p w14:paraId="652F75C1" w14:textId="77777777" w:rsidR="00291585" w:rsidRPr="00291585" w:rsidRDefault="00291585" w:rsidP="00291585">
            <w:pPr>
              <w:jc w:val="left"/>
              <w:rPr>
                <w:rFonts w:eastAsia="Times New Roman"/>
                <w:color w:val="000000"/>
                <w:sz w:val="10"/>
                <w:szCs w:val="10"/>
              </w:rPr>
            </w:pPr>
          </w:p>
        </w:tc>
        <w:tc>
          <w:tcPr>
            <w:tcW w:w="5042" w:type="dxa"/>
            <w:gridSpan w:val="6"/>
            <w:vMerge/>
            <w:tcBorders>
              <w:top w:val="single" w:sz="4" w:space="0" w:color="000000"/>
              <w:left w:val="single" w:sz="4" w:space="0" w:color="000000"/>
              <w:bottom w:val="single" w:sz="4" w:space="0" w:color="000000"/>
              <w:right w:val="single" w:sz="4" w:space="0" w:color="000000"/>
            </w:tcBorders>
            <w:vAlign w:val="center"/>
            <w:hideMark/>
          </w:tcPr>
          <w:p w14:paraId="68C5606D" w14:textId="77777777" w:rsidR="00291585" w:rsidRPr="00291585" w:rsidRDefault="00291585" w:rsidP="00291585">
            <w:pPr>
              <w:jc w:val="left"/>
              <w:rPr>
                <w:rFonts w:eastAsia="Times New Roman"/>
                <w:color w:val="000000"/>
                <w:sz w:val="10"/>
                <w:szCs w:val="10"/>
              </w:rPr>
            </w:pPr>
          </w:p>
        </w:tc>
      </w:tr>
      <w:tr w:rsidR="00291585" w:rsidRPr="00291585" w14:paraId="2095C7C2" w14:textId="77777777" w:rsidTr="00291585">
        <w:trPr>
          <w:trHeight w:val="240"/>
        </w:trPr>
        <w:tc>
          <w:tcPr>
            <w:tcW w:w="238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AC0946" w14:textId="77777777" w:rsidR="00291585" w:rsidRPr="00291585" w:rsidRDefault="00291585" w:rsidP="00291585">
            <w:pPr>
              <w:jc w:val="center"/>
              <w:rPr>
                <w:rFonts w:eastAsia="Times New Roman"/>
                <w:color w:val="000000"/>
                <w:sz w:val="10"/>
                <w:szCs w:val="10"/>
              </w:rPr>
            </w:pPr>
            <w:r w:rsidRPr="00291585">
              <w:rPr>
                <w:rFonts w:eastAsia="Times New Roman"/>
                <w:color w:val="000000"/>
                <w:sz w:val="10"/>
                <w:szCs w:val="10"/>
              </w:rPr>
              <w:t>ESPECIFICAÇÃO</w:t>
            </w:r>
          </w:p>
        </w:tc>
        <w:tc>
          <w:tcPr>
            <w:tcW w:w="885" w:type="dxa"/>
            <w:tcBorders>
              <w:top w:val="single" w:sz="4" w:space="0" w:color="000000"/>
              <w:left w:val="nil"/>
              <w:bottom w:val="single" w:sz="4" w:space="0" w:color="000000"/>
              <w:right w:val="single" w:sz="4" w:space="0" w:color="000000"/>
            </w:tcBorders>
            <w:shd w:val="clear" w:color="000000" w:fill="FFFFFF"/>
            <w:vAlign w:val="center"/>
            <w:hideMark/>
          </w:tcPr>
          <w:p w14:paraId="4DECC361" w14:textId="77777777" w:rsidR="00291585" w:rsidRPr="00291585" w:rsidRDefault="00291585" w:rsidP="00291585">
            <w:pPr>
              <w:jc w:val="center"/>
              <w:rPr>
                <w:rFonts w:eastAsia="Times New Roman"/>
                <w:b/>
                <w:bCs/>
                <w:color w:val="000000"/>
                <w:sz w:val="10"/>
                <w:szCs w:val="10"/>
              </w:rPr>
            </w:pPr>
            <w:r w:rsidRPr="00291585">
              <w:rPr>
                <w:rFonts w:eastAsia="Times New Roman"/>
                <w:b/>
                <w:bCs/>
                <w:color w:val="000000"/>
                <w:sz w:val="10"/>
                <w:szCs w:val="10"/>
              </w:rPr>
              <w:t>2022</w:t>
            </w:r>
          </w:p>
        </w:tc>
        <w:tc>
          <w:tcPr>
            <w:tcW w:w="959" w:type="dxa"/>
            <w:gridSpan w:val="3"/>
            <w:tcBorders>
              <w:top w:val="nil"/>
              <w:left w:val="nil"/>
              <w:bottom w:val="single" w:sz="4" w:space="0" w:color="000000"/>
              <w:right w:val="single" w:sz="4" w:space="0" w:color="000000"/>
            </w:tcBorders>
            <w:shd w:val="clear" w:color="000000" w:fill="FFFFFF"/>
            <w:vAlign w:val="center"/>
            <w:hideMark/>
          </w:tcPr>
          <w:p w14:paraId="0F10513C" w14:textId="77777777" w:rsidR="00291585" w:rsidRPr="00291585" w:rsidRDefault="00291585" w:rsidP="00291585">
            <w:pPr>
              <w:jc w:val="center"/>
              <w:rPr>
                <w:rFonts w:eastAsia="Times New Roman"/>
                <w:b/>
                <w:bCs/>
                <w:color w:val="000000"/>
                <w:sz w:val="10"/>
                <w:szCs w:val="10"/>
              </w:rPr>
            </w:pPr>
            <w:r w:rsidRPr="00291585">
              <w:rPr>
                <w:rFonts w:eastAsia="Times New Roman"/>
                <w:b/>
                <w:bCs/>
                <w:color w:val="000000"/>
                <w:sz w:val="10"/>
                <w:szCs w:val="10"/>
              </w:rPr>
              <w:t>2021</w:t>
            </w:r>
          </w:p>
        </w:tc>
        <w:tc>
          <w:tcPr>
            <w:tcW w:w="2825" w:type="dxa"/>
            <w:gridSpan w:val="2"/>
            <w:tcBorders>
              <w:top w:val="nil"/>
              <w:left w:val="nil"/>
              <w:bottom w:val="single" w:sz="4" w:space="0" w:color="000000"/>
              <w:right w:val="single" w:sz="4" w:space="0" w:color="000000"/>
            </w:tcBorders>
            <w:shd w:val="clear" w:color="000000" w:fill="FFFFFF"/>
            <w:vAlign w:val="center"/>
            <w:hideMark/>
          </w:tcPr>
          <w:p w14:paraId="00091AFB" w14:textId="77777777" w:rsidR="00291585" w:rsidRPr="00291585" w:rsidRDefault="00291585" w:rsidP="00291585">
            <w:pPr>
              <w:jc w:val="center"/>
              <w:rPr>
                <w:rFonts w:eastAsia="Times New Roman"/>
                <w:color w:val="000000"/>
                <w:sz w:val="10"/>
                <w:szCs w:val="10"/>
              </w:rPr>
            </w:pPr>
            <w:r w:rsidRPr="00291585">
              <w:rPr>
                <w:rFonts w:eastAsia="Times New Roman"/>
                <w:color w:val="000000"/>
                <w:sz w:val="10"/>
                <w:szCs w:val="10"/>
              </w:rPr>
              <w:t>ESPECIFICAÇÃO</w:t>
            </w:r>
          </w:p>
        </w:tc>
        <w:tc>
          <w:tcPr>
            <w:tcW w:w="875" w:type="dxa"/>
            <w:gridSpan w:val="2"/>
            <w:tcBorders>
              <w:top w:val="nil"/>
              <w:left w:val="nil"/>
              <w:bottom w:val="single" w:sz="4" w:space="0" w:color="000000"/>
              <w:right w:val="single" w:sz="4" w:space="0" w:color="000000"/>
            </w:tcBorders>
            <w:shd w:val="clear" w:color="000000" w:fill="FFFFFF"/>
            <w:vAlign w:val="center"/>
            <w:hideMark/>
          </w:tcPr>
          <w:p w14:paraId="785CBACA" w14:textId="77777777" w:rsidR="00291585" w:rsidRPr="00291585" w:rsidRDefault="00291585" w:rsidP="00291585">
            <w:pPr>
              <w:jc w:val="center"/>
              <w:rPr>
                <w:rFonts w:eastAsia="Times New Roman"/>
                <w:b/>
                <w:bCs/>
                <w:color w:val="000000"/>
                <w:sz w:val="10"/>
                <w:szCs w:val="10"/>
              </w:rPr>
            </w:pPr>
            <w:r w:rsidRPr="00291585">
              <w:rPr>
                <w:rFonts w:eastAsia="Times New Roman"/>
                <w:b/>
                <w:bCs/>
                <w:color w:val="000000"/>
                <w:sz w:val="10"/>
                <w:szCs w:val="10"/>
              </w:rPr>
              <w:t>2022</w:t>
            </w:r>
          </w:p>
        </w:tc>
        <w:tc>
          <w:tcPr>
            <w:tcW w:w="1342" w:type="dxa"/>
            <w:gridSpan w:val="2"/>
            <w:tcBorders>
              <w:top w:val="nil"/>
              <w:left w:val="nil"/>
              <w:bottom w:val="single" w:sz="4" w:space="0" w:color="000000"/>
              <w:right w:val="single" w:sz="4" w:space="0" w:color="000000"/>
            </w:tcBorders>
            <w:shd w:val="clear" w:color="000000" w:fill="FFFFFF"/>
            <w:vAlign w:val="center"/>
            <w:hideMark/>
          </w:tcPr>
          <w:p w14:paraId="1876CCA6" w14:textId="77777777" w:rsidR="00291585" w:rsidRPr="00291585" w:rsidRDefault="00291585" w:rsidP="00291585">
            <w:pPr>
              <w:jc w:val="center"/>
              <w:rPr>
                <w:rFonts w:eastAsia="Times New Roman"/>
                <w:b/>
                <w:bCs/>
                <w:color w:val="000000"/>
                <w:sz w:val="10"/>
                <w:szCs w:val="10"/>
              </w:rPr>
            </w:pPr>
            <w:r w:rsidRPr="00291585">
              <w:rPr>
                <w:rFonts w:eastAsia="Times New Roman"/>
                <w:b/>
                <w:bCs/>
                <w:color w:val="000000"/>
                <w:sz w:val="10"/>
                <w:szCs w:val="10"/>
              </w:rPr>
              <w:t>2021</w:t>
            </w:r>
          </w:p>
        </w:tc>
      </w:tr>
      <w:tr w:rsidR="00291585" w:rsidRPr="00291585" w14:paraId="770E7834"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2D1D33F2"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Receitas Orçamentárias</w:t>
            </w:r>
          </w:p>
        </w:tc>
        <w:tc>
          <w:tcPr>
            <w:tcW w:w="885" w:type="dxa"/>
            <w:tcBorders>
              <w:top w:val="nil"/>
              <w:left w:val="nil"/>
              <w:bottom w:val="nil"/>
              <w:right w:val="single" w:sz="4" w:space="0" w:color="000000"/>
            </w:tcBorders>
            <w:shd w:val="clear" w:color="000000" w:fill="FFFFFF"/>
            <w:hideMark/>
          </w:tcPr>
          <w:p w14:paraId="545E95EB"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-1.480,00</w:t>
            </w:r>
          </w:p>
        </w:tc>
        <w:tc>
          <w:tcPr>
            <w:tcW w:w="959" w:type="dxa"/>
            <w:gridSpan w:val="3"/>
            <w:tcBorders>
              <w:top w:val="nil"/>
              <w:left w:val="nil"/>
              <w:bottom w:val="nil"/>
              <w:right w:val="single" w:sz="4" w:space="0" w:color="000000"/>
            </w:tcBorders>
            <w:shd w:val="clear" w:color="000000" w:fill="FFFFFF"/>
            <w:hideMark/>
          </w:tcPr>
          <w:p w14:paraId="4BAA2B64"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1.480,00</w:t>
            </w:r>
          </w:p>
        </w:tc>
        <w:tc>
          <w:tcPr>
            <w:tcW w:w="2825" w:type="dxa"/>
            <w:gridSpan w:val="2"/>
            <w:tcBorders>
              <w:top w:val="nil"/>
              <w:left w:val="nil"/>
              <w:bottom w:val="nil"/>
              <w:right w:val="single" w:sz="4" w:space="0" w:color="000000"/>
            </w:tcBorders>
            <w:shd w:val="clear" w:color="000000" w:fill="FFFFFF"/>
            <w:hideMark/>
          </w:tcPr>
          <w:p w14:paraId="5A4F7F0E"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Despesas Orçamentárias</w:t>
            </w:r>
          </w:p>
        </w:tc>
        <w:tc>
          <w:tcPr>
            <w:tcW w:w="875" w:type="dxa"/>
            <w:gridSpan w:val="2"/>
            <w:tcBorders>
              <w:top w:val="nil"/>
              <w:left w:val="nil"/>
              <w:bottom w:val="nil"/>
              <w:right w:val="single" w:sz="4" w:space="0" w:color="000000"/>
            </w:tcBorders>
            <w:shd w:val="clear" w:color="000000" w:fill="FFFFFF"/>
            <w:hideMark/>
          </w:tcPr>
          <w:p w14:paraId="36CA3339"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110.540.744,24</w:t>
            </w:r>
          </w:p>
        </w:tc>
        <w:tc>
          <w:tcPr>
            <w:tcW w:w="1342" w:type="dxa"/>
            <w:gridSpan w:val="2"/>
            <w:tcBorders>
              <w:top w:val="nil"/>
              <w:left w:val="nil"/>
              <w:bottom w:val="nil"/>
              <w:right w:val="single" w:sz="4" w:space="0" w:color="000000"/>
            </w:tcBorders>
            <w:shd w:val="clear" w:color="000000" w:fill="FFFFFF"/>
            <w:hideMark/>
          </w:tcPr>
          <w:p w14:paraId="061BE435" w14:textId="21CFEEBB" w:rsidR="00291585" w:rsidRPr="00291585" w:rsidRDefault="00291585" w:rsidP="00291585">
            <w:pPr>
              <w:tabs>
                <w:tab w:val="left" w:pos="1860"/>
                <w:tab w:val="right" w:pos="2811"/>
              </w:tabs>
              <w:jc w:val="left"/>
              <w:rPr>
                <w:rFonts w:eastAsia="Times New Roman"/>
                <w:b/>
                <w:bCs/>
                <w:color w:val="000000"/>
                <w:sz w:val="10"/>
                <w:szCs w:val="10"/>
              </w:rPr>
            </w:pPr>
            <w:r>
              <w:rPr>
                <w:rFonts w:eastAsia="Times New Roman"/>
                <w:b/>
                <w:bCs/>
                <w:color w:val="000000"/>
                <w:sz w:val="10"/>
                <w:szCs w:val="10"/>
              </w:rPr>
              <w:t xml:space="preserve">                                          </w:t>
            </w:r>
            <w:r w:rsidRPr="00291585">
              <w:rPr>
                <w:rFonts w:eastAsia="Times New Roman"/>
                <w:b/>
                <w:bCs/>
                <w:color w:val="000000"/>
                <w:sz w:val="10"/>
                <w:szCs w:val="10"/>
              </w:rPr>
              <w:t>94.875.576,68</w:t>
            </w:r>
          </w:p>
        </w:tc>
      </w:tr>
      <w:tr w:rsidR="00291585" w:rsidRPr="00291585" w14:paraId="19764137"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01265084"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 xml:space="preserve">    Ordinárias</w:t>
            </w:r>
          </w:p>
        </w:tc>
        <w:tc>
          <w:tcPr>
            <w:tcW w:w="885" w:type="dxa"/>
            <w:tcBorders>
              <w:top w:val="nil"/>
              <w:left w:val="nil"/>
              <w:bottom w:val="nil"/>
              <w:right w:val="single" w:sz="4" w:space="0" w:color="000000"/>
            </w:tcBorders>
            <w:shd w:val="clear" w:color="000000" w:fill="FFFFFF"/>
            <w:hideMark/>
          </w:tcPr>
          <w:p w14:paraId="35EB818A"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w:t>
            </w:r>
          </w:p>
        </w:tc>
        <w:tc>
          <w:tcPr>
            <w:tcW w:w="959" w:type="dxa"/>
            <w:gridSpan w:val="3"/>
            <w:tcBorders>
              <w:top w:val="nil"/>
              <w:left w:val="nil"/>
              <w:bottom w:val="nil"/>
              <w:right w:val="single" w:sz="4" w:space="0" w:color="000000"/>
            </w:tcBorders>
            <w:shd w:val="clear" w:color="000000" w:fill="FFFFFF"/>
            <w:hideMark/>
          </w:tcPr>
          <w:p w14:paraId="26D55DB5"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w:t>
            </w:r>
          </w:p>
        </w:tc>
        <w:tc>
          <w:tcPr>
            <w:tcW w:w="2825" w:type="dxa"/>
            <w:gridSpan w:val="2"/>
            <w:tcBorders>
              <w:top w:val="nil"/>
              <w:left w:val="nil"/>
              <w:bottom w:val="nil"/>
              <w:right w:val="single" w:sz="4" w:space="0" w:color="000000"/>
            </w:tcBorders>
            <w:shd w:val="clear" w:color="000000" w:fill="FFFFFF"/>
            <w:hideMark/>
          </w:tcPr>
          <w:p w14:paraId="6278AE23"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 xml:space="preserve">    Ordinárias</w:t>
            </w:r>
          </w:p>
        </w:tc>
        <w:tc>
          <w:tcPr>
            <w:tcW w:w="875" w:type="dxa"/>
            <w:gridSpan w:val="2"/>
            <w:tcBorders>
              <w:top w:val="nil"/>
              <w:left w:val="nil"/>
              <w:bottom w:val="nil"/>
              <w:right w:val="single" w:sz="4" w:space="0" w:color="000000"/>
            </w:tcBorders>
            <w:shd w:val="clear" w:color="000000" w:fill="FFFFFF"/>
            <w:hideMark/>
          </w:tcPr>
          <w:p w14:paraId="4ABD5632"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101.030.838,27</w:t>
            </w:r>
          </w:p>
        </w:tc>
        <w:tc>
          <w:tcPr>
            <w:tcW w:w="1342" w:type="dxa"/>
            <w:gridSpan w:val="2"/>
            <w:tcBorders>
              <w:top w:val="nil"/>
              <w:left w:val="nil"/>
              <w:bottom w:val="nil"/>
              <w:right w:val="single" w:sz="4" w:space="0" w:color="000000"/>
            </w:tcBorders>
            <w:shd w:val="clear" w:color="000000" w:fill="FFFFFF"/>
            <w:hideMark/>
          </w:tcPr>
          <w:p w14:paraId="5CA0A211"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93.054.272,39</w:t>
            </w:r>
          </w:p>
        </w:tc>
      </w:tr>
      <w:tr w:rsidR="00291585" w:rsidRPr="00291585" w14:paraId="455F7881"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68B0A90E"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 xml:space="preserve">    Vinculadas</w:t>
            </w:r>
          </w:p>
        </w:tc>
        <w:tc>
          <w:tcPr>
            <w:tcW w:w="885" w:type="dxa"/>
            <w:tcBorders>
              <w:top w:val="nil"/>
              <w:left w:val="nil"/>
              <w:bottom w:val="nil"/>
              <w:right w:val="single" w:sz="4" w:space="0" w:color="000000"/>
            </w:tcBorders>
            <w:shd w:val="clear" w:color="000000" w:fill="FFFFFF"/>
            <w:hideMark/>
          </w:tcPr>
          <w:p w14:paraId="5C526243"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154.429,58</w:t>
            </w:r>
          </w:p>
        </w:tc>
        <w:tc>
          <w:tcPr>
            <w:tcW w:w="959" w:type="dxa"/>
            <w:gridSpan w:val="3"/>
            <w:tcBorders>
              <w:top w:val="nil"/>
              <w:left w:val="nil"/>
              <w:bottom w:val="nil"/>
              <w:right w:val="single" w:sz="4" w:space="0" w:color="000000"/>
            </w:tcBorders>
            <w:shd w:val="clear" w:color="000000" w:fill="FFFFFF"/>
            <w:hideMark/>
          </w:tcPr>
          <w:p w14:paraId="5F909EEC"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1.480,00</w:t>
            </w:r>
          </w:p>
        </w:tc>
        <w:tc>
          <w:tcPr>
            <w:tcW w:w="2825" w:type="dxa"/>
            <w:gridSpan w:val="2"/>
            <w:tcBorders>
              <w:top w:val="nil"/>
              <w:left w:val="nil"/>
              <w:bottom w:val="nil"/>
              <w:right w:val="single" w:sz="4" w:space="0" w:color="000000"/>
            </w:tcBorders>
            <w:shd w:val="clear" w:color="000000" w:fill="FFFFFF"/>
            <w:hideMark/>
          </w:tcPr>
          <w:p w14:paraId="4A2DA3DE"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 xml:space="preserve">    Vinculadas</w:t>
            </w:r>
          </w:p>
        </w:tc>
        <w:tc>
          <w:tcPr>
            <w:tcW w:w="875" w:type="dxa"/>
            <w:gridSpan w:val="2"/>
            <w:tcBorders>
              <w:top w:val="nil"/>
              <w:left w:val="nil"/>
              <w:bottom w:val="nil"/>
              <w:right w:val="single" w:sz="4" w:space="0" w:color="000000"/>
            </w:tcBorders>
            <w:shd w:val="clear" w:color="000000" w:fill="FFFFFF"/>
            <w:hideMark/>
          </w:tcPr>
          <w:p w14:paraId="53F45736"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9.509.905,97</w:t>
            </w:r>
          </w:p>
        </w:tc>
        <w:tc>
          <w:tcPr>
            <w:tcW w:w="1342" w:type="dxa"/>
            <w:gridSpan w:val="2"/>
            <w:tcBorders>
              <w:top w:val="nil"/>
              <w:left w:val="nil"/>
              <w:bottom w:val="nil"/>
              <w:right w:val="single" w:sz="4" w:space="0" w:color="000000"/>
            </w:tcBorders>
            <w:shd w:val="clear" w:color="000000" w:fill="FFFFFF"/>
            <w:hideMark/>
          </w:tcPr>
          <w:p w14:paraId="5FC28B1B"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1.821.304,29</w:t>
            </w:r>
          </w:p>
        </w:tc>
      </w:tr>
      <w:tr w:rsidR="00291585" w:rsidRPr="00291585" w14:paraId="24513842"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7A9EC3B4"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Previdência Social (RPPS)</w:t>
            </w:r>
          </w:p>
        </w:tc>
        <w:tc>
          <w:tcPr>
            <w:tcW w:w="885" w:type="dxa"/>
            <w:tcBorders>
              <w:top w:val="nil"/>
              <w:left w:val="nil"/>
              <w:bottom w:val="nil"/>
              <w:right w:val="single" w:sz="4" w:space="0" w:color="000000"/>
            </w:tcBorders>
            <w:shd w:val="clear" w:color="000000" w:fill="FFFFFF"/>
            <w:hideMark/>
          </w:tcPr>
          <w:p w14:paraId="37C6BE3D"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c>
          <w:tcPr>
            <w:tcW w:w="959" w:type="dxa"/>
            <w:gridSpan w:val="3"/>
            <w:tcBorders>
              <w:top w:val="nil"/>
              <w:left w:val="nil"/>
              <w:bottom w:val="nil"/>
              <w:right w:val="single" w:sz="4" w:space="0" w:color="000000"/>
            </w:tcBorders>
            <w:shd w:val="clear" w:color="000000" w:fill="FFFFFF"/>
            <w:hideMark/>
          </w:tcPr>
          <w:p w14:paraId="5E7CE8B9"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c>
          <w:tcPr>
            <w:tcW w:w="2825" w:type="dxa"/>
            <w:gridSpan w:val="2"/>
            <w:tcBorders>
              <w:top w:val="nil"/>
              <w:left w:val="nil"/>
              <w:bottom w:val="nil"/>
              <w:right w:val="single" w:sz="4" w:space="0" w:color="000000"/>
            </w:tcBorders>
            <w:shd w:val="clear" w:color="000000" w:fill="FFFFFF"/>
            <w:hideMark/>
          </w:tcPr>
          <w:p w14:paraId="78F8F4BE"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Educação</w:t>
            </w:r>
          </w:p>
        </w:tc>
        <w:tc>
          <w:tcPr>
            <w:tcW w:w="875" w:type="dxa"/>
            <w:gridSpan w:val="2"/>
            <w:tcBorders>
              <w:top w:val="nil"/>
              <w:left w:val="nil"/>
              <w:bottom w:val="nil"/>
              <w:right w:val="single" w:sz="4" w:space="0" w:color="000000"/>
            </w:tcBorders>
            <w:shd w:val="clear" w:color="000000" w:fill="FFFFFF"/>
            <w:hideMark/>
          </w:tcPr>
          <w:p w14:paraId="01D220AD"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8.736.802,10</w:t>
            </w:r>
          </w:p>
        </w:tc>
        <w:tc>
          <w:tcPr>
            <w:tcW w:w="1342" w:type="dxa"/>
            <w:gridSpan w:val="2"/>
            <w:tcBorders>
              <w:top w:val="nil"/>
              <w:left w:val="nil"/>
              <w:bottom w:val="nil"/>
              <w:right w:val="single" w:sz="4" w:space="0" w:color="000000"/>
            </w:tcBorders>
            <w:shd w:val="clear" w:color="000000" w:fill="FFFFFF"/>
            <w:hideMark/>
          </w:tcPr>
          <w:p w14:paraId="753C45DD"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766.431,85</w:t>
            </w:r>
          </w:p>
        </w:tc>
      </w:tr>
      <w:tr w:rsidR="00291585" w:rsidRPr="00291585" w14:paraId="08E1DD3D"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5AE80807"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Outros Recursos Vinculados a Fundos, Órgãos e Programas</w:t>
            </w:r>
          </w:p>
        </w:tc>
        <w:tc>
          <w:tcPr>
            <w:tcW w:w="885" w:type="dxa"/>
            <w:tcBorders>
              <w:top w:val="nil"/>
              <w:left w:val="nil"/>
              <w:bottom w:val="nil"/>
              <w:right w:val="single" w:sz="4" w:space="0" w:color="000000"/>
            </w:tcBorders>
            <w:shd w:val="clear" w:color="000000" w:fill="FFFFFF"/>
            <w:hideMark/>
          </w:tcPr>
          <w:p w14:paraId="1288DC66"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154.429,58</w:t>
            </w:r>
          </w:p>
        </w:tc>
        <w:tc>
          <w:tcPr>
            <w:tcW w:w="959" w:type="dxa"/>
            <w:gridSpan w:val="3"/>
            <w:tcBorders>
              <w:top w:val="nil"/>
              <w:left w:val="nil"/>
              <w:bottom w:val="nil"/>
              <w:right w:val="single" w:sz="4" w:space="0" w:color="000000"/>
            </w:tcBorders>
            <w:shd w:val="clear" w:color="000000" w:fill="FFFFFF"/>
            <w:hideMark/>
          </w:tcPr>
          <w:p w14:paraId="277BDF17"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1.480,00</w:t>
            </w:r>
          </w:p>
        </w:tc>
        <w:tc>
          <w:tcPr>
            <w:tcW w:w="2825" w:type="dxa"/>
            <w:gridSpan w:val="2"/>
            <w:tcBorders>
              <w:top w:val="nil"/>
              <w:left w:val="nil"/>
              <w:bottom w:val="nil"/>
              <w:right w:val="single" w:sz="4" w:space="0" w:color="000000"/>
            </w:tcBorders>
            <w:shd w:val="clear" w:color="000000" w:fill="FFFFFF"/>
            <w:hideMark/>
          </w:tcPr>
          <w:p w14:paraId="562A4B5F"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Seguridade Social (Exceto Previdência)</w:t>
            </w:r>
          </w:p>
        </w:tc>
        <w:tc>
          <w:tcPr>
            <w:tcW w:w="875" w:type="dxa"/>
            <w:gridSpan w:val="2"/>
            <w:tcBorders>
              <w:top w:val="nil"/>
              <w:left w:val="nil"/>
              <w:bottom w:val="nil"/>
              <w:right w:val="single" w:sz="4" w:space="0" w:color="000000"/>
            </w:tcBorders>
            <w:shd w:val="clear" w:color="000000" w:fill="FFFFFF"/>
            <w:hideMark/>
          </w:tcPr>
          <w:p w14:paraId="2F9A696F"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c>
          <w:tcPr>
            <w:tcW w:w="1342" w:type="dxa"/>
            <w:gridSpan w:val="2"/>
            <w:tcBorders>
              <w:top w:val="nil"/>
              <w:left w:val="nil"/>
              <w:bottom w:val="nil"/>
              <w:right w:val="single" w:sz="4" w:space="0" w:color="000000"/>
            </w:tcBorders>
            <w:shd w:val="clear" w:color="000000" w:fill="FFFFFF"/>
            <w:hideMark/>
          </w:tcPr>
          <w:p w14:paraId="51CB8CB5"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904.631,84</w:t>
            </w:r>
          </w:p>
        </w:tc>
      </w:tr>
      <w:tr w:rsidR="00291585" w:rsidRPr="00291585" w14:paraId="3FE5EAEC"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5BF12CB3"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 xml:space="preserve">    (-) Deduções da Receita Orçamentária</w:t>
            </w:r>
          </w:p>
        </w:tc>
        <w:tc>
          <w:tcPr>
            <w:tcW w:w="885" w:type="dxa"/>
            <w:tcBorders>
              <w:top w:val="nil"/>
              <w:left w:val="nil"/>
              <w:bottom w:val="nil"/>
              <w:right w:val="single" w:sz="4" w:space="0" w:color="000000"/>
            </w:tcBorders>
            <w:shd w:val="clear" w:color="000000" w:fill="FFFFFF"/>
            <w:hideMark/>
          </w:tcPr>
          <w:p w14:paraId="4E4CAA11"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-155.909,58</w:t>
            </w:r>
          </w:p>
        </w:tc>
        <w:tc>
          <w:tcPr>
            <w:tcW w:w="959" w:type="dxa"/>
            <w:gridSpan w:val="3"/>
            <w:tcBorders>
              <w:top w:val="nil"/>
              <w:left w:val="nil"/>
              <w:bottom w:val="nil"/>
              <w:right w:val="single" w:sz="4" w:space="0" w:color="000000"/>
            </w:tcBorders>
            <w:shd w:val="clear" w:color="000000" w:fill="FFFFFF"/>
            <w:hideMark/>
          </w:tcPr>
          <w:p w14:paraId="6E251C40"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w:t>
            </w:r>
          </w:p>
        </w:tc>
        <w:tc>
          <w:tcPr>
            <w:tcW w:w="2825" w:type="dxa"/>
            <w:gridSpan w:val="2"/>
            <w:tcBorders>
              <w:top w:val="nil"/>
              <w:left w:val="nil"/>
              <w:bottom w:val="nil"/>
              <w:right w:val="single" w:sz="4" w:space="0" w:color="000000"/>
            </w:tcBorders>
            <w:shd w:val="clear" w:color="000000" w:fill="FFFFFF"/>
            <w:hideMark/>
          </w:tcPr>
          <w:p w14:paraId="20B9A76E"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Previdência Social (RPPS)</w:t>
            </w:r>
          </w:p>
        </w:tc>
        <w:tc>
          <w:tcPr>
            <w:tcW w:w="875" w:type="dxa"/>
            <w:gridSpan w:val="2"/>
            <w:tcBorders>
              <w:top w:val="nil"/>
              <w:left w:val="nil"/>
              <w:bottom w:val="nil"/>
              <w:right w:val="single" w:sz="4" w:space="0" w:color="000000"/>
            </w:tcBorders>
            <w:shd w:val="clear" w:color="000000" w:fill="FFFFFF"/>
            <w:hideMark/>
          </w:tcPr>
          <w:p w14:paraId="0D58FB42"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773.103,87</w:t>
            </w:r>
          </w:p>
        </w:tc>
        <w:tc>
          <w:tcPr>
            <w:tcW w:w="1342" w:type="dxa"/>
            <w:gridSpan w:val="2"/>
            <w:tcBorders>
              <w:top w:val="nil"/>
              <w:left w:val="nil"/>
              <w:bottom w:val="nil"/>
              <w:right w:val="single" w:sz="4" w:space="0" w:color="000000"/>
            </w:tcBorders>
            <w:shd w:val="clear" w:color="000000" w:fill="FFFFFF"/>
            <w:hideMark/>
          </w:tcPr>
          <w:p w14:paraId="29ABD3B7"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r>
      <w:tr w:rsidR="00291585" w:rsidRPr="00291585" w14:paraId="7BB70CD4"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72723899"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w:t>
            </w:r>
          </w:p>
        </w:tc>
        <w:tc>
          <w:tcPr>
            <w:tcW w:w="885" w:type="dxa"/>
            <w:tcBorders>
              <w:top w:val="nil"/>
              <w:left w:val="nil"/>
              <w:bottom w:val="nil"/>
              <w:right w:val="single" w:sz="4" w:space="0" w:color="000000"/>
            </w:tcBorders>
            <w:shd w:val="clear" w:color="000000" w:fill="FFFFFF"/>
            <w:hideMark/>
          </w:tcPr>
          <w:p w14:paraId="22F22FC2"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c>
          <w:tcPr>
            <w:tcW w:w="959" w:type="dxa"/>
            <w:gridSpan w:val="3"/>
            <w:tcBorders>
              <w:top w:val="nil"/>
              <w:left w:val="nil"/>
              <w:bottom w:val="nil"/>
              <w:right w:val="single" w:sz="4" w:space="0" w:color="000000"/>
            </w:tcBorders>
            <w:shd w:val="clear" w:color="000000" w:fill="FFFFFF"/>
            <w:hideMark/>
          </w:tcPr>
          <w:p w14:paraId="401EE7CA"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c>
          <w:tcPr>
            <w:tcW w:w="2825" w:type="dxa"/>
            <w:gridSpan w:val="2"/>
            <w:tcBorders>
              <w:top w:val="nil"/>
              <w:left w:val="nil"/>
              <w:bottom w:val="nil"/>
              <w:right w:val="single" w:sz="4" w:space="0" w:color="000000"/>
            </w:tcBorders>
            <w:shd w:val="clear" w:color="000000" w:fill="FFFFFF"/>
            <w:hideMark/>
          </w:tcPr>
          <w:p w14:paraId="7CAF00B4"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Outros Recursos Vinculados a Fundos, Órgãos e Programas</w:t>
            </w:r>
          </w:p>
        </w:tc>
        <w:tc>
          <w:tcPr>
            <w:tcW w:w="875" w:type="dxa"/>
            <w:gridSpan w:val="2"/>
            <w:tcBorders>
              <w:top w:val="nil"/>
              <w:left w:val="nil"/>
              <w:bottom w:val="nil"/>
              <w:right w:val="single" w:sz="4" w:space="0" w:color="000000"/>
            </w:tcBorders>
            <w:shd w:val="clear" w:color="000000" w:fill="FFFFFF"/>
            <w:hideMark/>
          </w:tcPr>
          <w:p w14:paraId="60BAEECD"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c>
          <w:tcPr>
            <w:tcW w:w="1342" w:type="dxa"/>
            <w:gridSpan w:val="2"/>
            <w:tcBorders>
              <w:top w:val="nil"/>
              <w:left w:val="nil"/>
              <w:bottom w:val="nil"/>
              <w:right w:val="single" w:sz="4" w:space="0" w:color="000000"/>
            </w:tcBorders>
            <w:shd w:val="clear" w:color="000000" w:fill="FFFFFF"/>
            <w:hideMark/>
          </w:tcPr>
          <w:p w14:paraId="7E682096"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150.240,60</w:t>
            </w:r>
          </w:p>
        </w:tc>
      </w:tr>
      <w:tr w:rsidR="00291585" w:rsidRPr="00291585" w14:paraId="5C6E1886"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38742869"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Transferências Financeiras Recebidas</w:t>
            </w:r>
          </w:p>
        </w:tc>
        <w:tc>
          <w:tcPr>
            <w:tcW w:w="885" w:type="dxa"/>
            <w:tcBorders>
              <w:top w:val="nil"/>
              <w:left w:val="nil"/>
              <w:bottom w:val="nil"/>
              <w:right w:val="single" w:sz="4" w:space="0" w:color="000000"/>
            </w:tcBorders>
            <w:shd w:val="clear" w:color="000000" w:fill="FFFFFF"/>
            <w:hideMark/>
          </w:tcPr>
          <w:p w14:paraId="5B3F26AD"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110.848.499,73</w:t>
            </w:r>
          </w:p>
        </w:tc>
        <w:tc>
          <w:tcPr>
            <w:tcW w:w="959" w:type="dxa"/>
            <w:gridSpan w:val="3"/>
            <w:tcBorders>
              <w:top w:val="nil"/>
              <w:left w:val="nil"/>
              <w:bottom w:val="nil"/>
              <w:right w:val="single" w:sz="4" w:space="0" w:color="000000"/>
            </w:tcBorders>
            <w:shd w:val="clear" w:color="000000" w:fill="FFFFFF"/>
            <w:hideMark/>
          </w:tcPr>
          <w:p w14:paraId="20BB8F38"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98.500.062,51</w:t>
            </w:r>
          </w:p>
        </w:tc>
        <w:tc>
          <w:tcPr>
            <w:tcW w:w="2825" w:type="dxa"/>
            <w:gridSpan w:val="2"/>
            <w:tcBorders>
              <w:top w:val="nil"/>
              <w:left w:val="nil"/>
              <w:bottom w:val="nil"/>
              <w:right w:val="single" w:sz="4" w:space="0" w:color="000000"/>
            </w:tcBorders>
            <w:shd w:val="clear" w:color="000000" w:fill="FFFFFF"/>
            <w:hideMark/>
          </w:tcPr>
          <w:p w14:paraId="56721F0D"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Transferências Financeiras Concedidas</w:t>
            </w:r>
          </w:p>
        </w:tc>
        <w:tc>
          <w:tcPr>
            <w:tcW w:w="875" w:type="dxa"/>
            <w:gridSpan w:val="2"/>
            <w:tcBorders>
              <w:top w:val="nil"/>
              <w:left w:val="nil"/>
              <w:bottom w:val="nil"/>
              <w:right w:val="single" w:sz="4" w:space="0" w:color="000000"/>
            </w:tcBorders>
            <w:shd w:val="clear" w:color="000000" w:fill="FFFFFF"/>
            <w:hideMark/>
          </w:tcPr>
          <w:p w14:paraId="731E090A"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2.357.183,39</w:t>
            </w:r>
          </w:p>
        </w:tc>
        <w:tc>
          <w:tcPr>
            <w:tcW w:w="1342" w:type="dxa"/>
            <w:gridSpan w:val="2"/>
            <w:tcBorders>
              <w:top w:val="nil"/>
              <w:left w:val="nil"/>
              <w:bottom w:val="nil"/>
              <w:right w:val="single" w:sz="4" w:space="0" w:color="000000"/>
            </w:tcBorders>
            <w:shd w:val="clear" w:color="000000" w:fill="FFFFFF"/>
            <w:hideMark/>
          </w:tcPr>
          <w:p w14:paraId="624DC43C"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9.570.995,08</w:t>
            </w:r>
          </w:p>
        </w:tc>
      </w:tr>
      <w:tr w:rsidR="00291585" w:rsidRPr="00291585" w14:paraId="3F969D8D"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06AFA7A5"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Resultantes da Execução Orçamentária</w:t>
            </w:r>
          </w:p>
        </w:tc>
        <w:tc>
          <w:tcPr>
            <w:tcW w:w="885" w:type="dxa"/>
            <w:tcBorders>
              <w:top w:val="nil"/>
              <w:left w:val="nil"/>
              <w:bottom w:val="nil"/>
              <w:right w:val="single" w:sz="4" w:space="0" w:color="000000"/>
            </w:tcBorders>
            <w:shd w:val="clear" w:color="000000" w:fill="FFFFFF"/>
            <w:hideMark/>
          </w:tcPr>
          <w:p w14:paraId="1BBF2C0D"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95.678.618,52</w:t>
            </w:r>
          </w:p>
        </w:tc>
        <w:tc>
          <w:tcPr>
            <w:tcW w:w="959" w:type="dxa"/>
            <w:gridSpan w:val="3"/>
            <w:tcBorders>
              <w:top w:val="nil"/>
              <w:left w:val="nil"/>
              <w:bottom w:val="nil"/>
              <w:right w:val="single" w:sz="4" w:space="0" w:color="000000"/>
            </w:tcBorders>
            <w:shd w:val="clear" w:color="000000" w:fill="FFFFFF"/>
            <w:hideMark/>
          </w:tcPr>
          <w:p w14:paraId="1009B0AA"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85.282.729,97</w:t>
            </w:r>
          </w:p>
        </w:tc>
        <w:tc>
          <w:tcPr>
            <w:tcW w:w="2825" w:type="dxa"/>
            <w:gridSpan w:val="2"/>
            <w:tcBorders>
              <w:top w:val="nil"/>
              <w:left w:val="nil"/>
              <w:bottom w:val="nil"/>
              <w:right w:val="single" w:sz="4" w:space="0" w:color="000000"/>
            </w:tcBorders>
            <w:shd w:val="clear" w:color="000000" w:fill="FFFFFF"/>
            <w:hideMark/>
          </w:tcPr>
          <w:p w14:paraId="5ECB173D"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Resultantes da Execução Orçamentária</w:t>
            </w:r>
          </w:p>
        </w:tc>
        <w:tc>
          <w:tcPr>
            <w:tcW w:w="875" w:type="dxa"/>
            <w:gridSpan w:val="2"/>
            <w:tcBorders>
              <w:top w:val="nil"/>
              <w:left w:val="nil"/>
              <w:bottom w:val="nil"/>
              <w:right w:val="single" w:sz="4" w:space="0" w:color="000000"/>
            </w:tcBorders>
            <w:shd w:val="clear" w:color="000000" w:fill="FFFFFF"/>
            <w:hideMark/>
          </w:tcPr>
          <w:p w14:paraId="304762D1"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133.706,57</w:t>
            </w:r>
          </w:p>
        </w:tc>
        <w:tc>
          <w:tcPr>
            <w:tcW w:w="1342" w:type="dxa"/>
            <w:gridSpan w:val="2"/>
            <w:tcBorders>
              <w:top w:val="nil"/>
              <w:left w:val="nil"/>
              <w:bottom w:val="nil"/>
              <w:right w:val="single" w:sz="4" w:space="0" w:color="000000"/>
            </w:tcBorders>
            <w:shd w:val="clear" w:color="000000" w:fill="FFFFFF"/>
            <w:hideMark/>
          </w:tcPr>
          <w:p w14:paraId="3DA6B5BB"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112.933,33</w:t>
            </w:r>
          </w:p>
        </w:tc>
      </w:tr>
      <w:tr w:rsidR="00291585" w:rsidRPr="00291585" w14:paraId="0A466BF5"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1027032A"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Repasse Recebido</w:t>
            </w:r>
          </w:p>
        </w:tc>
        <w:tc>
          <w:tcPr>
            <w:tcW w:w="885" w:type="dxa"/>
            <w:tcBorders>
              <w:top w:val="nil"/>
              <w:left w:val="nil"/>
              <w:bottom w:val="nil"/>
              <w:right w:val="single" w:sz="4" w:space="0" w:color="000000"/>
            </w:tcBorders>
            <w:shd w:val="clear" w:color="000000" w:fill="FFFFFF"/>
            <w:hideMark/>
          </w:tcPr>
          <w:p w14:paraId="43B12D09"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95.678.618,52</w:t>
            </w:r>
          </w:p>
        </w:tc>
        <w:tc>
          <w:tcPr>
            <w:tcW w:w="959" w:type="dxa"/>
            <w:gridSpan w:val="3"/>
            <w:tcBorders>
              <w:top w:val="nil"/>
              <w:left w:val="nil"/>
              <w:bottom w:val="nil"/>
              <w:right w:val="single" w:sz="4" w:space="0" w:color="000000"/>
            </w:tcBorders>
            <w:shd w:val="clear" w:color="000000" w:fill="FFFFFF"/>
            <w:hideMark/>
          </w:tcPr>
          <w:p w14:paraId="7F1996BF"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85.282.729,97</w:t>
            </w:r>
          </w:p>
        </w:tc>
        <w:tc>
          <w:tcPr>
            <w:tcW w:w="2825" w:type="dxa"/>
            <w:gridSpan w:val="2"/>
            <w:tcBorders>
              <w:top w:val="nil"/>
              <w:left w:val="nil"/>
              <w:bottom w:val="nil"/>
              <w:right w:val="single" w:sz="4" w:space="0" w:color="000000"/>
            </w:tcBorders>
            <w:shd w:val="clear" w:color="000000" w:fill="FFFFFF"/>
            <w:hideMark/>
          </w:tcPr>
          <w:p w14:paraId="13B90D7C"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Repasse Concedido</w:t>
            </w:r>
          </w:p>
        </w:tc>
        <w:tc>
          <w:tcPr>
            <w:tcW w:w="875" w:type="dxa"/>
            <w:gridSpan w:val="2"/>
            <w:tcBorders>
              <w:top w:val="nil"/>
              <w:left w:val="nil"/>
              <w:bottom w:val="nil"/>
              <w:right w:val="single" w:sz="4" w:space="0" w:color="000000"/>
            </w:tcBorders>
            <w:shd w:val="clear" w:color="000000" w:fill="FFFFFF"/>
            <w:hideMark/>
          </w:tcPr>
          <w:p w14:paraId="3D46F755"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133.706,57</w:t>
            </w:r>
          </w:p>
        </w:tc>
        <w:tc>
          <w:tcPr>
            <w:tcW w:w="1342" w:type="dxa"/>
            <w:gridSpan w:val="2"/>
            <w:tcBorders>
              <w:top w:val="nil"/>
              <w:left w:val="nil"/>
              <w:bottom w:val="nil"/>
              <w:right w:val="single" w:sz="4" w:space="0" w:color="000000"/>
            </w:tcBorders>
            <w:shd w:val="clear" w:color="000000" w:fill="FFFFFF"/>
            <w:hideMark/>
          </w:tcPr>
          <w:p w14:paraId="668B54F0"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112.933,33</w:t>
            </w:r>
          </w:p>
        </w:tc>
      </w:tr>
      <w:tr w:rsidR="00291585" w:rsidRPr="00291585" w14:paraId="412F0273"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4AA857A4"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Independentes da Execução Orçamentária</w:t>
            </w:r>
          </w:p>
        </w:tc>
        <w:tc>
          <w:tcPr>
            <w:tcW w:w="885" w:type="dxa"/>
            <w:tcBorders>
              <w:top w:val="nil"/>
              <w:left w:val="nil"/>
              <w:bottom w:val="nil"/>
              <w:right w:val="single" w:sz="4" w:space="0" w:color="000000"/>
            </w:tcBorders>
            <w:shd w:val="clear" w:color="000000" w:fill="FFFFFF"/>
            <w:hideMark/>
          </w:tcPr>
          <w:p w14:paraId="37370CEA"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15.169.881,21</w:t>
            </w:r>
          </w:p>
        </w:tc>
        <w:tc>
          <w:tcPr>
            <w:tcW w:w="959" w:type="dxa"/>
            <w:gridSpan w:val="3"/>
            <w:tcBorders>
              <w:top w:val="nil"/>
              <w:left w:val="nil"/>
              <w:bottom w:val="nil"/>
              <w:right w:val="single" w:sz="4" w:space="0" w:color="000000"/>
            </w:tcBorders>
            <w:shd w:val="clear" w:color="000000" w:fill="FFFFFF"/>
            <w:hideMark/>
          </w:tcPr>
          <w:p w14:paraId="55F73AC8"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13.217.332,54</w:t>
            </w:r>
          </w:p>
        </w:tc>
        <w:tc>
          <w:tcPr>
            <w:tcW w:w="2825" w:type="dxa"/>
            <w:gridSpan w:val="2"/>
            <w:tcBorders>
              <w:top w:val="nil"/>
              <w:left w:val="nil"/>
              <w:bottom w:val="nil"/>
              <w:right w:val="single" w:sz="4" w:space="0" w:color="000000"/>
            </w:tcBorders>
            <w:shd w:val="clear" w:color="000000" w:fill="FFFFFF"/>
            <w:hideMark/>
          </w:tcPr>
          <w:p w14:paraId="0896F954"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Independentes da Execução Orçamentária</w:t>
            </w:r>
          </w:p>
        </w:tc>
        <w:tc>
          <w:tcPr>
            <w:tcW w:w="875" w:type="dxa"/>
            <w:gridSpan w:val="2"/>
            <w:tcBorders>
              <w:top w:val="nil"/>
              <w:left w:val="nil"/>
              <w:bottom w:val="nil"/>
              <w:right w:val="single" w:sz="4" w:space="0" w:color="000000"/>
            </w:tcBorders>
            <w:shd w:val="clear" w:color="000000" w:fill="FFFFFF"/>
            <w:hideMark/>
          </w:tcPr>
          <w:p w14:paraId="22E7C9DC"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2.223.476,82</w:t>
            </w:r>
          </w:p>
        </w:tc>
        <w:tc>
          <w:tcPr>
            <w:tcW w:w="1342" w:type="dxa"/>
            <w:gridSpan w:val="2"/>
            <w:tcBorders>
              <w:top w:val="nil"/>
              <w:left w:val="nil"/>
              <w:bottom w:val="nil"/>
              <w:right w:val="single" w:sz="4" w:space="0" w:color="000000"/>
            </w:tcBorders>
            <w:shd w:val="clear" w:color="000000" w:fill="FFFFFF"/>
            <w:hideMark/>
          </w:tcPr>
          <w:p w14:paraId="3137B532"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9.458.061,75</w:t>
            </w:r>
          </w:p>
        </w:tc>
      </w:tr>
      <w:tr w:rsidR="00291585" w:rsidRPr="00291585" w14:paraId="239637A3"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437DD3F6"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Transferências Recebidas para Pagamento de RP</w:t>
            </w:r>
          </w:p>
        </w:tc>
        <w:tc>
          <w:tcPr>
            <w:tcW w:w="885" w:type="dxa"/>
            <w:tcBorders>
              <w:top w:val="nil"/>
              <w:left w:val="nil"/>
              <w:bottom w:val="nil"/>
              <w:right w:val="single" w:sz="4" w:space="0" w:color="000000"/>
            </w:tcBorders>
            <w:shd w:val="clear" w:color="000000" w:fill="FFFFFF"/>
            <w:hideMark/>
          </w:tcPr>
          <w:p w14:paraId="4D396A92"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14.547.224,99</w:t>
            </w:r>
          </w:p>
        </w:tc>
        <w:tc>
          <w:tcPr>
            <w:tcW w:w="959" w:type="dxa"/>
            <w:gridSpan w:val="3"/>
            <w:tcBorders>
              <w:top w:val="nil"/>
              <w:left w:val="nil"/>
              <w:bottom w:val="nil"/>
              <w:right w:val="single" w:sz="4" w:space="0" w:color="000000"/>
            </w:tcBorders>
            <w:shd w:val="clear" w:color="000000" w:fill="FFFFFF"/>
            <w:hideMark/>
          </w:tcPr>
          <w:p w14:paraId="2EBA3397"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12.960.579,75</w:t>
            </w:r>
          </w:p>
        </w:tc>
        <w:tc>
          <w:tcPr>
            <w:tcW w:w="2825" w:type="dxa"/>
            <w:gridSpan w:val="2"/>
            <w:tcBorders>
              <w:top w:val="nil"/>
              <w:left w:val="nil"/>
              <w:bottom w:val="nil"/>
              <w:right w:val="single" w:sz="4" w:space="0" w:color="000000"/>
            </w:tcBorders>
            <w:shd w:val="clear" w:color="000000" w:fill="FFFFFF"/>
            <w:hideMark/>
          </w:tcPr>
          <w:p w14:paraId="3859E573"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Transferências Concedidas para Pagamento de RP</w:t>
            </w:r>
          </w:p>
        </w:tc>
        <w:tc>
          <w:tcPr>
            <w:tcW w:w="875" w:type="dxa"/>
            <w:gridSpan w:val="2"/>
            <w:tcBorders>
              <w:top w:val="nil"/>
              <w:left w:val="nil"/>
              <w:bottom w:val="nil"/>
              <w:right w:val="single" w:sz="4" w:space="0" w:color="000000"/>
            </w:tcBorders>
            <w:shd w:val="clear" w:color="000000" w:fill="FFFFFF"/>
            <w:hideMark/>
          </w:tcPr>
          <w:p w14:paraId="6BC42C17"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2.210.270,44</w:t>
            </w:r>
          </w:p>
        </w:tc>
        <w:tc>
          <w:tcPr>
            <w:tcW w:w="1342" w:type="dxa"/>
            <w:gridSpan w:val="2"/>
            <w:tcBorders>
              <w:top w:val="nil"/>
              <w:left w:val="nil"/>
              <w:bottom w:val="nil"/>
              <w:right w:val="single" w:sz="4" w:space="0" w:color="000000"/>
            </w:tcBorders>
            <w:shd w:val="clear" w:color="000000" w:fill="FFFFFF"/>
            <w:hideMark/>
          </w:tcPr>
          <w:p w14:paraId="5FDC5ADA"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9.456.541,37</w:t>
            </w:r>
          </w:p>
        </w:tc>
      </w:tr>
      <w:tr w:rsidR="00291585" w:rsidRPr="00291585" w14:paraId="6E3BDF87"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54E124E8"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Movimentação de Saldos Patrimoniais</w:t>
            </w:r>
          </w:p>
        </w:tc>
        <w:tc>
          <w:tcPr>
            <w:tcW w:w="885" w:type="dxa"/>
            <w:tcBorders>
              <w:top w:val="nil"/>
              <w:left w:val="nil"/>
              <w:bottom w:val="nil"/>
              <w:right w:val="single" w:sz="4" w:space="0" w:color="000000"/>
            </w:tcBorders>
            <w:shd w:val="clear" w:color="000000" w:fill="FFFFFF"/>
            <w:hideMark/>
          </w:tcPr>
          <w:p w14:paraId="5C51B710"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622.656,22</w:t>
            </w:r>
          </w:p>
        </w:tc>
        <w:tc>
          <w:tcPr>
            <w:tcW w:w="959" w:type="dxa"/>
            <w:gridSpan w:val="3"/>
            <w:tcBorders>
              <w:top w:val="nil"/>
              <w:left w:val="nil"/>
              <w:bottom w:val="nil"/>
              <w:right w:val="single" w:sz="4" w:space="0" w:color="000000"/>
            </w:tcBorders>
            <w:shd w:val="clear" w:color="000000" w:fill="FFFFFF"/>
            <w:hideMark/>
          </w:tcPr>
          <w:p w14:paraId="45E8D866"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256.752,79</w:t>
            </w:r>
          </w:p>
        </w:tc>
        <w:tc>
          <w:tcPr>
            <w:tcW w:w="2825" w:type="dxa"/>
            <w:gridSpan w:val="2"/>
            <w:tcBorders>
              <w:top w:val="nil"/>
              <w:left w:val="nil"/>
              <w:bottom w:val="nil"/>
              <w:right w:val="single" w:sz="4" w:space="0" w:color="000000"/>
            </w:tcBorders>
            <w:shd w:val="clear" w:color="000000" w:fill="FFFFFF"/>
            <w:hideMark/>
          </w:tcPr>
          <w:p w14:paraId="10C29700"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Movimento de Saldos Patrimoniais</w:t>
            </w:r>
          </w:p>
        </w:tc>
        <w:tc>
          <w:tcPr>
            <w:tcW w:w="875" w:type="dxa"/>
            <w:gridSpan w:val="2"/>
            <w:tcBorders>
              <w:top w:val="nil"/>
              <w:left w:val="nil"/>
              <w:bottom w:val="nil"/>
              <w:right w:val="single" w:sz="4" w:space="0" w:color="000000"/>
            </w:tcBorders>
            <w:shd w:val="clear" w:color="000000" w:fill="FFFFFF"/>
            <w:hideMark/>
          </w:tcPr>
          <w:p w14:paraId="14279B97"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13.206,38</w:t>
            </w:r>
          </w:p>
        </w:tc>
        <w:tc>
          <w:tcPr>
            <w:tcW w:w="1342" w:type="dxa"/>
            <w:gridSpan w:val="2"/>
            <w:tcBorders>
              <w:top w:val="nil"/>
              <w:left w:val="nil"/>
              <w:bottom w:val="nil"/>
              <w:right w:val="single" w:sz="4" w:space="0" w:color="000000"/>
            </w:tcBorders>
            <w:shd w:val="clear" w:color="000000" w:fill="FFFFFF"/>
            <w:hideMark/>
          </w:tcPr>
          <w:p w14:paraId="4E88B95C"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1.520,38</w:t>
            </w:r>
          </w:p>
        </w:tc>
      </w:tr>
      <w:tr w:rsidR="00291585" w:rsidRPr="00291585" w14:paraId="30DD5CC9"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09FB2779"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Aporte ao RPPS</w:t>
            </w:r>
          </w:p>
        </w:tc>
        <w:tc>
          <w:tcPr>
            <w:tcW w:w="885" w:type="dxa"/>
            <w:tcBorders>
              <w:top w:val="nil"/>
              <w:left w:val="nil"/>
              <w:bottom w:val="nil"/>
              <w:right w:val="single" w:sz="4" w:space="0" w:color="000000"/>
            </w:tcBorders>
            <w:shd w:val="clear" w:color="000000" w:fill="FFFFFF"/>
            <w:hideMark/>
          </w:tcPr>
          <w:p w14:paraId="0325EFF4"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c>
          <w:tcPr>
            <w:tcW w:w="959" w:type="dxa"/>
            <w:gridSpan w:val="3"/>
            <w:tcBorders>
              <w:top w:val="nil"/>
              <w:left w:val="nil"/>
              <w:bottom w:val="nil"/>
              <w:right w:val="single" w:sz="4" w:space="0" w:color="000000"/>
            </w:tcBorders>
            <w:shd w:val="clear" w:color="000000" w:fill="FFFFFF"/>
            <w:hideMark/>
          </w:tcPr>
          <w:p w14:paraId="61731072"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c>
          <w:tcPr>
            <w:tcW w:w="2825" w:type="dxa"/>
            <w:gridSpan w:val="2"/>
            <w:tcBorders>
              <w:top w:val="nil"/>
              <w:left w:val="nil"/>
              <w:bottom w:val="nil"/>
              <w:right w:val="single" w:sz="4" w:space="0" w:color="000000"/>
            </w:tcBorders>
            <w:shd w:val="clear" w:color="000000" w:fill="FFFFFF"/>
            <w:hideMark/>
          </w:tcPr>
          <w:p w14:paraId="164AD716"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Aporte ao RPPS</w:t>
            </w:r>
          </w:p>
        </w:tc>
        <w:tc>
          <w:tcPr>
            <w:tcW w:w="875" w:type="dxa"/>
            <w:gridSpan w:val="2"/>
            <w:tcBorders>
              <w:top w:val="nil"/>
              <w:left w:val="nil"/>
              <w:bottom w:val="nil"/>
              <w:right w:val="single" w:sz="4" w:space="0" w:color="000000"/>
            </w:tcBorders>
            <w:shd w:val="clear" w:color="000000" w:fill="FFFFFF"/>
            <w:hideMark/>
          </w:tcPr>
          <w:p w14:paraId="502A2029"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c>
          <w:tcPr>
            <w:tcW w:w="1342" w:type="dxa"/>
            <w:gridSpan w:val="2"/>
            <w:tcBorders>
              <w:top w:val="nil"/>
              <w:left w:val="nil"/>
              <w:bottom w:val="nil"/>
              <w:right w:val="single" w:sz="4" w:space="0" w:color="000000"/>
            </w:tcBorders>
            <w:shd w:val="clear" w:color="000000" w:fill="FFFFFF"/>
            <w:hideMark/>
          </w:tcPr>
          <w:p w14:paraId="7B20B56F"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r>
      <w:tr w:rsidR="00291585" w:rsidRPr="00291585" w14:paraId="27E1F58F"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373D4F6E"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Aporte ao RGPS</w:t>
            </w:r>
          </w:p>
        </w:tc>
        <w:tc>
          <w:tcPr>
            <w:tcW w:w="885" w:type="dxa"/>
            <w:tcBorders>
              <w:top w:val="nil"/>
              <w:left w:val="nil"/>
              <w:bottom w:val="nil"/>
              <w:right w:val="single" w:sz="4" w:space="0" w:color="000000"/>
            </w:tcBorders>
            <w:shd w:val="clear" w:color="000000" w:fill="FFFFFF"/>
            <w:hideMark/>
          </w:tcPr>
          <w:p w14:paraId="461D0295"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c>
          <w:tcPr>
            <w:tcW w:w="959" w:type="dxa"/>
            <w:gridSpan w:val="3"/>
            <w:tcBorders>
              <w:top w:val="nil"/>
              <w:left w:val="nil"/>
              <w:bottom w:val="nil"/>
              <w:right w:val="single" w:sz="4" w:space="0" w:color="000000"/>
            </w:tcBorders>
            <w:shd w:val="clear" w:color="000000" w:fill="FFFFFF"/>
            <w:hideMark/>
          </w:tcPr>
          <w:p w14:paraId="61F8DCE0"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c>
          <w:tcPr>
            <w:tcW w:w="2825" w:type="dxa"/>
            <w:gridSpan w:val="2"/>
            <w:tcBorders>
              <w:top w:val="nil"/>
              <w:left w:val="nil"/>
              <w:bottom w:val="nil"/>
              <w:right w:val="single" w:sz="4" w:space="0" w:color="000000"/>
            </w:tcBorders>
            <w:shd w:val="clear" w:color="000000" w:fill="FFFFFF"/>
            <w:hideMark/>
          </w:tcPr>
          <w:p w14:paraId="233E79E8"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Aporte ao RGPS</w:t>
            </w:r>
          </w:p>
        </w:tc>
        <w:tc>
          <w:tcPr>
            <w:tcW w:w="875" w:type="dxa"/>
            <w:gridSpan w:val="2"/>
            <w:tcBorders>
              <w:top w:val="nil"/>
              <w:left w:val="nil"/>
              <w:bottom w:val="nil"/>
              <w:right w:val="single" w:sz="4" w:space="0" w:color="000000"/>
            </w:tcBorders>
            <w:shd w:val="clear" w:color="000000" w:fill="FFFFFF"/>
            <w:hideMark/>
          </w:tcPr>
          <w:p w14:paraId="2ED78EC7"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c>
          <w:tcPr>
            <w:tcW w:w="1342" w:type="dxa"/>
            <w:gridSpan w:val="2"/>
            <w:tcBorders>
              <w:top w:val="nil"/>
              <w:left w:val="nil"/>
              <w:bottom w:val="nil"/>
              <w:right w:val="single" w:sz="4" w:space="0" w:color="000000"/>
            </w:tcBorders>
            <w:shd w:val="clear" w:color="000000" w:fill="FFFFFF"/>
            <w:hideMark/>
          </w:tcPr>
          <w:p w14:paraId="1E8D2570"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w:t>
            </w:r>
          </w:p>
        </w:tc>
      </w:tr>
      <w:tr w:rsidR="00291585" w:rsidRPr="00291585" w14:paraId="00F6B78A"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22962773"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 xml:space="preserve">Recebimentos </w:t>
            </w:r>
            <w:proofErr w:type="spellStart"/>
            <w:r w:rsidRPr="00291585">
              <w:rPr>
                <w:rFonts w:eastAsia="Times New Roman"/>
                <w:b/>
                <w:bCs/>
                <w:color w:val="000000"/>
                <w:sz w:val="10"/>
                <w:szCs w:val="10"/>
              </w:rPr>
              <w:t>Extraorçamentários</w:t>
            </w:r>
            <w:proofErr w:type="spellEnd"/>
          </w:p>
        </w:tc>
        <w:tc>
          <w:tcPr>
            <w:tcW w:w="885" w:type="dxa"/>
            <w:tcBorders>
              <w:top w:val="nil"/>
              <w:left w:val="nil"/>
              <w:bottom w:val="nil"/>
              <w:right w:val="single" w:sz="4" w:space="0" w:color="000000"/>
            </w:tcBorders>
            <w:shd w:val="clear" w:color="000000" w:fill="FFFFFF"/>
            <w:hideMark/>
          </w:tcPr>
          <w:p w14:paraId="7574189A"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21.998.571,87</w:t>
            </w:r>
          </w:p>
        </w:tc>
        <w:tc>
          <w:tcPr>
            <w:tcW w:w="959" w:type="dxa"/>
            <w:gridSpan w:val="3"/>
            <w:tcBorders>
              <w:top w:val="nil"/>
              <w:left w:val="nil"/>
              <w:bottom w:val="nil"/>
              <w:right w:val="single" w:sz="4" w:space="0" w:color="000000"/>
            </w:tcBorders>
            <w:shd w:val="clear" w:color="000000" w:fill="FFFFFF"/>
            <w:hideMark/>
          </w:tcPr>
          <w:p w14:paraId="01E0C422"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15.961.403,76</w:t>
            </w:r>
          </w:p>
        </w:tc>
        <w:tc>
          <w:tcPr>
            <w:tcW w:w="2825" w:type="dxa"/>
            <w:gridSpan w:val="2"/>
            <w:tcBorders>
              <w:top w:val="nil"/>
              <w:left w:val="nil"/>
              <w:bottom w:val="nil"/>
              <w:right w:val="single" w:sz="4" w:space="0" w:color="000000"/>
            </w:tcBorders>
            <w:shd w:val="clear" w:color="000000" w:fill="FFFFFF"/>
            <w:hideMark/>
          </w:tcPr>
          <w:p w14:paraId="26D10D51"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 xml:space="preserve">Pagamentos </w:t>
            </w:r>
            <w:proofErr w:type="spellStart"/>
            <w:r w:rsidRPr="00291585">
              <w:rPr>
                <w:rFonts w:eastAsia="Times New Roman"/>
                <w:b/>
                <w:bCs/>
                <w:color w:val="000000"/>
                <w:sz w:val="10"/>
                <w:szCs w:val="10"/>
              </w:rPr>
              <w:t>Extraorçamentários</w:t>
            </w:r>
            <w:proofErr w:type="spellEnd"/>
          </w:p>
        </w:tc>
        <w:tc>
          <w:tcPr>
            <w:tcW w:w="875" w:type="dxa"/>
            <w:gridSpan w:val="2"/>
            <w:tcBorders>
              <w:top w:val="nil"/>
              <w:left w:val="nil"/>
              <w:bottom w:val="nil"/>
              <w:right w:val="single" w:sz="4" w:space="0" w:color="000000"/>
            </w:tcBorders>
            <w:shd w:val="clear" w:color="000000" w:fill="FFFFFF"/>
            <w:hideMark/>
          </w:tcPr>
          <w:p w14:paraId="3CF8A269"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20.755.666,51</w:t>
            </w:r>
          </w:p>
        </w:tc>
        <w:tc>
          <w:tcPr>
            <w:tcW w:w="1342" w:type="dxa"/>
            <w:gridSpan w:val="2"/>
            <w:tcBorders>
              <w:top w:val="nil"/>
              <w:left w:val="nil"/>
              <w:bottom w:val="nil"/>
              <w:right w:val="single" w:sz="4" w:space="0" w:color="000000"/>
            </w:tcBorders>
            <w:shd w:val="clear" w:color="000000" w:fill="FFFFFF"/>
            <w:hideMark/>
          </w:tcPr>
          <w:p w14:paraId="297B79A7"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8.482.471,24</w:t>
            </w:r>
          </w:p>
        </w:tc>
      </w:tr>
      <w:tr w:rsidR="00291585" w:rsidRPr="00291585" w14:paraId="1C5FA45F"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13EBE1A2"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Inscrição dos Restos a Pagar Processados</w:t>
            </w:r>
          </w:p>
        </w:tc>
        <w:tc>
          <w:tcPr>
            <w:tcW w:w="885" w:type="dxa"/>
            <w:tcBorders>
              <w:top w:val="nil"/>
              <w:left w:val="nil"/>
              <w:bottom w:val="nil"/>
              <w:right w:val="single" w:sz="4" w:space="0" w:color="000000"/>
            </w:tcBorders>
            <w:shd w:val="clear" w:color="000000" w:fill="FFFFFF"/>
            <w:hideMark/>
          </w:tcPr>
          <w:p w14:paraId="5B3BB5AE"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7.175.238,11</w:t>
            </w:r>
          </w:p>
        </w:tc>
        <w:tc>
          <w:tcPr>
            <w:tcW w:w="959" w:type="dxa"/>
            <w:gridSpan w:val="3"/>
            <w:tcBorders>
              <w:top w:val="nil"/>
              <w:left w:val="nil"/>
              <w:bottom w:val="nil"/>
              <w:right w:val="single" w:sz="4" w:space="0" w:color="000000"/>
            </w:tcBorders>
            <w:shd w:val="clear" w:color="000000" w:fill="FFFFFF"/>
            <w:hideMark/>
          </w:tcPr>
          <w:p w14:paraId="1CB5B189"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7.518.714,59</w:t>
            </w:r>
          </w:p>
        </w:tc>
        <w:tc>
          <w:tcPr>
            <w:tcW w:w="2825" w:type="dxa"/>
            <w:gridSpan w:val="2"/>
            <w:tcBorders>
              <w:top w:val="nil"/>
              <w:left w:val="nil"/>
              <w:bottom w:val="nil"/>
              <w:right w:val="single" w:sz="4" w:space="0" w:color="000000"/>
            </w:tcBorders>
            <w:shd w:val="clear" w:color="000000" w:fill="FFFFFF"/>
            <w:hideMark/>
          </w:tcPr>
          <w:p w14:paraId="0168A459"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Pagamento dos Restos a Pagar Processados</w:t>
            </w:r>
          </w:p>
        </w:tc>
        <w:tc>
          <w:tcPr>
            <w:tcW w:w="875" w:type="dxa"/>
            <w:gridSpan w:val="2"/>
            <w:tcBorders>
              <w:top w:val="nil"/>
              <w:left w:val="nil"/>
              <w:bottom w:val="nil"/>
              <w:right w:val="single" w:sz="4" w:space="0" w:color="000000"/>
            </w:tcBorders>
            <w:shd w:val="clear" w:color="000000" w:fill="FFFFFF"/>
            <w:hideMark/>
          </w:tcPr>
          <w:p w14:paraId="26759A10"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7.514.752,93</w:t>
            </w:r>
          </w:p>
        </w:tc>
        <w:tc>
          <w:tcPr>
            <w:tcW w:w="1342" w:type="dxa"/>
            <w:gridSpan w:val="2"/>
            <w:tcBorders>
              <w:top w:val="nil"/>
              <w:left w:val="nil"/>
              <w:bottom w:val="nil"/>
              <w:right w:val="single" w:sz="4" w:space="0" w:color="000000"/>
            </w:tcBorders>
            <w:shd w:val="clear" w:color="000000" w:fill="FFFFFF"/>
            <w:hideMark/>
          </w:tcPr>
          <w:p w14:paraId="08A42658"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5.663.897,97</w:t>
            </w:r>
          </w:p>
        </w:tc>
      </w:tr>
      <w:tr w:rsidR="00291585" w:rsidRPr="00291585" w14:paraId="04B66294"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1C319AA8"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Inscrição dos Restos a Pagar Não Processados</w:t>
            </w:r>
          </w:p>
        </w:tc>
        <w:tc>
          <w:tcPr>
            <w:tcW w:w="885" w:type="dxa"/>
            <w:tcBorders>
              <w:top w:val="nil"/>
              <w:left w:val="nil"/>
              <w:bottom w:val="nil"/>
              <w:right w:val="single" w:sz="4" w:space="0" w:color="000000"/>
            </w:tcBorders>
            <w:shd w:val="clear" w:color="000000" w:fill="FFFFFF"/>
            <w:hideMark/>
          </w:tcPr>
          <w:p w14:paraId="3606DB76"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14.569.452,92</w:t>
            </w:r>
          </w:p>
        </w:tc>
        <w:tc>
          <w:tcPr>
            <w:tcW w:w="959" w:type="dxa"/>
            <w:gridSpan w:val="3"/>
            <w:tcBorders>
              <w:top w:val="nil"/>
              <w:left w:val="nil"/>
              <w:bottom w:val="nil"/>
              <w:right w:val="single" w:sz="4" w:space="0" w:color="000000"/>
            </w:tcBorders>
            <w:shd w:val="clear" w:color="000000" w:fill="FFFFFF"/>
            <w:hideMark/>
          </w:tcPr>
          <w:p w14:paraId="401E1772"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8.368.560,40</w:t>
            </w:r>
          </w:p>
        </w:tc>
        <w:tc>
          <w:tcPr>
            <w:tcW w:w="2825" w:type="dxa"/>
            <w:gridSpan w:val="2"/>
            <w:tcBorders>
              <w:top w:val="nil"/>
              <w:left w:val="nil"/>
              <w:bottom w:val="nil"/>
              <w:right w:val="single" w:sz="4" w:space="0" w:color="000000"/>
            </w:tcBorders>
            <w:shd w:val="clear" w:color="000000" w:fill="FFFFFF"/>
            <w:hideMark/>
          </w:tcPr>
          <w:p w14:paraId="5D763CD7"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Pagamento dos Restos a Pagar Não Processados</w:t>
            </w:r>
          </w:p>
        </w:tc>
        <w:tc>
          <w:tcPr>
            <w:tcW w:w="875" w:type="dxa"/>
            <w:gridSpan w:val="2"/>
            <w:tcBorders>
              <w:top w:val="nil"/>
              <w:left w:val="nil"/>
              <w:bottom w:val="nil"/>
              <w:right w:val="single" w:sz="4" w:space="0" w:color="000000"/>
            </w:tcBorders>
            <w:shd w:val="clear" w:color="000000" w:fill="FFFFFF"/>
            <w:hideMark/>
          </w:tcPr>
          <w:p w14:paraId="1C08E870"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12.997.491,71</w:t>
            </w:r>
          </w:p>
        </w:tc>
        <w:tc>
          <w:tcPr>
            <w:tcW w:w="1342" w:type="dxa"/>
            <w:gridSpan w:val="2"/>
            <w:tcBorders>
              <w:top w:val="nil"/>
              <w:left w:val="nil"/>
              <w:bottom w:val="nil"/>
              <w:right w:val="single" w:sz="4" w:space="0" w:color="000000"/>
            </w:tcBorders>
            <w:shd w:val="clear" w:color="000000" w:fill="FFFFFF"/>
            <w:hideMark/>
          </w:tcPr>
          <w:p w14:paraId="1CC9CC7C"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2.754.857,15</w:t>
            </w:r>
          </w:p>
        </w:tc>
      </w:tr>
      <w:tr w:rsidR="00291585" w:rsidRPr="00291585" w14:paraId="1F543666"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63F07DB6"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Depósitos Restituíveis e Valores Vinculados</w:t>
            </w:r>
          </w:p>
        </w:tc>
        <w:tc>
          <w:tcPr>
            <w:tcW w:w="885" w:type="dxa"/>
            <w:tcBorders>
              <w:top w:val="nil"/>
              <w:left w:val="nil"/>
              <w:bottom w:val="nil"/>
              <w:right w:val="single" w:sz="4" w:space="0" w:color="000000"/>
            </w:tcBorders>
            <w:shd w:val="clear" w:color="000000" w:fill="FFFFFF"/>
            <w:hideMark/>
          </w:tcPr>
          <w:p w14:paraId="1C13A6EE"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240.674,46</w:t>
            </w:r>
          </w:p>
        </w:tc>
        <w:tc>
          <w:tcPr>
            <w:tcW w:w="959" w:type="dxa"/>
            <w:gridSpan w:val="3"/>
            <w:tcBorders>
              <w:top w:val="nil"/>
              <w:left w:val="nil"/>
              <w:bottom w:val="nil"/>
              <w:right w:val="single" w:sz="4" w:space="0" w:color="000000"/>
            </w:tcBorders>
            <w:shd w:val="clear" w:color="000000" w:fill="FFFFFF"/>
            <w:hideMark/>
          </w:tcPr>
          <w:p w14:paraId="38F7BCF2"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62.266,12</w:t>
            </w:r>
          </w:p>
        </w:tc>
        <w:tc>
          <w:tcPr>
            <w:tcW w:w="2825" w:type="dxa"/>
            <w:gridSpan w:val="2"/>
            <w:tcBorders>
              <w:top w:val="nil"/>
              <w:left w:val="nil"/>
              <w:bottom w:val="nil"/>
              <w:right w:val="single" w:sz="4" w:space="0" w:color="000000"/>
            </w:tcBorders>
            <w:shd w:val="clear" w:color="000000" w:fill="FFFFFF"/>
            <w:hideMark/>
          </w:tcPr>
          <w:p w14:paraId="13186A81"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Depósitos Restituíveis e Valores Vinculados</w:t>
            </w:r>
          </w:p>
        </w:tc>
        <w:tc>
          <w:tcPr>
            <w:tcW w:w="875" w:type="dxa"/>
            <w:gridSpan w:val="2"/>
            <w:tcBorders>
              <w:top w:val="nil"/>
              <w:left w:val="nil"/>
              <w:bottom w:val="nil"/>
              <w:right w:val="single" w:sz="4" w:space="0" w:color="000000"/>
            </w:tcBorders>
            <w:shd w:val="clear" w:color="000000" w:fill="FFFFFF"/>
            <w:hideMark/>
          </w:tcPr>
          <w:p w14:paraId="2ABAA17E"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240.674,46</w:t>
            </w:r>
          </w:p>
        </w:tc>
        <w:tc>
          <w:tcPr>
            <w:tcW w:w="1342" w:type="dxa"/>
            <w:gridSpan w:val="2"/>
            <w:tcBorders>
              <w:top w:val="nil"/>
              <w:left w:val="nil"/>
              <w:bottom w:val="nil"/>
              <w:right w:val="single" w:sz="4" w:space="0" w:color="000000"/>
            </w:tcBorders>
            <w:shd w:val="clear" w:color="000000" w:fill="FFFFFF"/>
            <w:hideMark/>
          </w:tcPr>
          <w:p w14:paraId="54D23551"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62.266,12</w:t>
            </w:r>
          </w:p>
        </w:tc>
      </w:tr>
      <w:tr w:rsidR="00291585" w:rsidRPr="00291585" w14:paraId="042F2BD8"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7CB7B5F3"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Outros Recebimentos </w:t>
            </w:r>
            <w:proofErr w:type="spellStart"/>
            <w:r w:rsidRPr="00291585">
              <w:rPr>
                <w:rFonts w:eastAsia="Times New Roman"/>
                <w:color w:val="000000"/>
                <w:sz w:val="10"/>
                <w:szCs w:val="10"/>
              </w:rPr>
              <w:t>Extraorçamentários</w:t>
            </w:r>
            <w:proofErr w:type="spellEnd"/>
          </w:p>
        </w:tc>
        <w:tc>
          <w:tcPr>
            <w:tcW w:w="885" w:type="dxa"/>
            <w:tcBorders>
              <w:top w:val="nil"/>
              <w:left w:val="nil"/>
              <w:bottom w:val="nil"/>
              <w:right w:val="single" w:sz="4" w:space="0" w:color="000000"/>
            </w:tcBorders>
            <w:shd w:val="clear" w:color="000000" w:fill="FFFFFF"/>
            <w:hideMark/>
          </w:tcPr>
          <w:p w14:paraId="2ECC35BF"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13.206,38</w:t>
            </w:r>
          </w:p>
        </w:tc>
        <w:tc>
          <w:tcPr>
            <w:tcW w:w="959" w:type="dxa"/>
            <w:gridSpan w:val="3"/>
            <w:tcBorders>
              <w:top w:val="nil"/>
              <w:left w:val="nil"/>
              <w:bottom w:val="nil"/>
              <w:right w:val="single" w:sz="4" w:space="0" w:color="000000"/>
            </w:tcBorders>
            <w:shd w:val="clear" w:color="000000" w:fill="FFFFFF"/>
            <w:hideMark/>
          </w:tcPr>
          <w:p w14:paraId="6B36ADA3"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11.862,65</w:t>
            </w:r>
          </w:p>
        </w:tc>
        <w:tc>
          <w:tcPr>
            <w:tcW w:w="2825" w:type="dxa"/>
            <w:gridSpan w:val="2"/>
            <w:tcBorders>
              <w:top w:val="nil"/>
              <w:left w:val="nil"/>
              <w:bottom w:val="nil"/>
              <w:right w:val="single" w:sz="4" w:space="0" w:color="000000"/>
            </w:tcBorders>
            <w:shd w:val="clear" w:color="000000" w:fill="FFFFFF"/>
            <w:hideMark/>
          </w:tcPr>
          <w:p w14:paraId="2BB02A78"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Outros Pagamentos </w:t>
            </w:r>
            <w:proofErr w:type="spellStart"/>
            <w:r w:rsidRPr="00291585">
              <w:rPr>
                <w:rFonts w:eastAsia="Times New Roman"/>
                <w:color w:val="000000"/>
                <w:sz w:val="10"/>
                <w:szCs w:val="10"/>
              </w:rPr>
              <w:t>Extraorçamentários</w:t>
            </w:r>
            <w:proofErr w:type="spellEnd"/>
          </w:p>
        </w:tc>
        <w:tc>
          <w:tcPr>
            <w:tcW w:w="875" w:type="dxa"/>
            <w:gridSpan w:val="2"/>
            <w:tcBorders>
              <w:top w:val="nil"/>
              <w:left w:val="nil"/>
              <w:bottom w:val="nil"/>
              <w:right w:val="single" w:sz="4" w:space="0" w:color="000000"/>
            </w:tcBorders>
            <w:shd w:val="clear" w:color="000000" w:fill="FFFFFF"/>
            <w:hideMark/>
          </w:tcPr>
          <w:p w14:paraId="205A18EF"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2.747,41</w:t>
            </w:r>
          </w:p>
        </w:tc>
        <w:tc>
          <w:tcPr>
            <w:tcW w:w="1342" w:type="dxa"/>
            <w:gridSpan w:val="2"/>
            <w:tcBorders>
              <w:top w:val="nil"/>
              <w:left w:val="nil"/>
              <w:bottom w:val="nil"/>
              <w:right w:val="single" w:sz="4" w:space="0" w:color="000000"/>
            </w:tcBorders>
            <w:shd w:val="clear" w:color="000000" w:fill="FFFFFF"/>
            <w:hideMark/>
          </w:tcPr>
          <w:p w14:paraId="3B7B4C69"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1.450,00</w:t>
            </w:r>
          </w:p>
        </w:tc>
      </w:tr>
      <w:tr w:rsidR="00291585" w:rsidRPr="00291585" w14:paraId="1136A763"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20B1ACD3"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Cancelamento de Obrigações do Exercício Anterior</w:t>
            </w:r>
          </w:p>
        </w:tc>
        <w:tc>
          <w:tcPr>
            <w:tcW w:w="885" w:type="dxa"/>
            <w:tcBorders>
              <w:top w:val="nil"/>
              <w:left w:val="nil"/>
              <w:bottom w:val="nil"/>
              <w:right w:val="single" w:sz="4" w:space="0" w:color="000000"/>
            </w:tcBorders>
            <w:shd w:val="clear" w:color="000000" w:fill="FFFFFF"/>
            <w:hideMark/>
          </w:tcPr>
          <w:p w14:paraId="5B3FECB3"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c>
          <w:tcPr>
            <w:tcW w:w="959" w:type="dxa"/>
            <w:gridSpan w:val="3"/>
            <w:tcBorders>
              <w:top w:val="nil"/>
              <w:left w:val="nil"/>
              <w:bottom w:val="nil"/>
              <w:right w:val="single" w:sz="4" w:space="0" w:color="000000"/>
            </w:tcBorders>
            <w:shd w:val="clear" w:color="000000" w:fill="FFFFFF"/>
            <w:hideMark/>
          </w:tcPr>
          <w:p w14:paraId="3E6864E5"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1.450,00</w:t>
            </w:r>
          </w:p>
        </w:tc>
        <w:tc>
          <w:tcPr>
            <w:tcW w:w="2825" w:type="dxa"/>
            <w:gridSpan w:val="2"/>
            <w:tcBorders>
              <w:top w:val="nil"/>
              <w:left w:val="nil"/>
              <w:bottom w:val="nil"/>
              <w:right w:val="single" w:sz="4" w:space="0" w:color="000000"/>
            </w:tcBorders>
            <w:shd w:val="clear" w:color="000000" w:fill="FFFFFF"/>
            <w:hideMark/>
          </w:tcPr>
          <w:p w14:paraId="45F3852D"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Ordens Bancárias Sacadas - Cartão de Pagamento</w:t>
            </w:r>
          </w:p>
        </w:tc>
        <w:tc>
          <w:tcPr>
            <w:tcW w:w="875" w:type="dxa"/>
            <w:gridSpan w:val="2"/>
            <w:tcBorders>
              <w:top w:val="nil"/>
              <w:left w:val="nil"/>
              <w:bottom w:val="nil"/>
              <w:right w:val="single" w:sz="4" w:space="0" w:color="000000"/>
            </w:tcBorders>
            <w:shd w:val="clear" w:color="000000" w:fill="FFFFFF"/>
            <w:hideMark/>
          </w:tcPr>
          <w:p w14:paraId="2A48DCFA"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c>
          <w:tcPr>
            <w:tcW w:w="1342" w:type="dxa"/>
            <w:gridSpan w:val="2"/>
            <w:tcBorders>
              <w:top w:val="nil"/>
              <w:left w:val="nil"/>
              <w:bottom w:val="nil"/>
              <w:right w:val="single" w:sz="4" w:space="0" w:color="000000"/>
            </w:tcBorders>
            <w:shd w:val="clear" w:color="000000" w:fill="FFFFFF"/>
            <w:hideMark/>
          </w:tcPr>
          <w:p w14:paraId="48521D30"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1.450,00</w:t>
            </w:r>
          </w:p>
        </w:tc>
      </w:tr>
      <w:tr w:rsidR="00291585" w:rsidRPr="00291585" w14:paraId="0181FDCE"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78C0387C"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Arrecadação de Outra Unidade</w:t>
            </w:r>
          </w:p>
        </w:tc>
        <w:tc>
          <w:tcPr>
            <w:tcW w:w="885" w:type="dxa"/>
            <w:tcBorders>
              <w:top w:val="nil"/>
              <w:left w:val="nil"/>
              <w:bottom w:val="nil"/>
              <w:right w:val="single" w:sz="4" w:space="0" w:color="000000"/>
            </w:tcBorders>
            <w:shd w:val="clear" w:color="000000" w:fill="FFFFFF"/>
            <w:hideMark/>
          </w:tcPr>
          <w:p w14:paraId="0143DDBE"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13.206,38</w:t>
            </w:r>
          </w:p>
        </w:tc>
        <w:tc>
          <w:tcPr>
            <w:tcW w:w="959" w:type="dxa"/>
            <w:gridSpan w:val="3"/>
            <w:tcBorders>
              <w:top w:val="nil"/>
              <w:left w:val="nil"/>
              <w:bottom w:val="nil"/>
              <w:right w:val="single" w:sz="4" w:space="0" w:color="000000"/>
            </w:tcBorders>
            <w:shd w:val="clear" w:color="000000" w:fill="FFFFFF"/>
            <w:hideMark/>
          </w:tcPr>
          <w:p w14:paraId="239E7CB2"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1.520,38</w:t>
            </w:r>
          </w:p>
        </w:tc>
        <w:tc>
          <w:tcPr>
            <w:tcW w:w="2825" w:type="dxa"/>
            <w:gridSpan w:val="2"/>
            <w:tcBorders>
              <w:top w:val="nil"/>
              <w:left w:val="nil"/>
              <w:bottom w:val="nil"/>
              <w:right w:val="single" w:sz="4" w:space="0" w:color="000000"/>
            </w:tcBorders>
            <w:shd w:val="clear" w:color="000000" w:fill="FFFFFF"/>
            <w:hideMark/>
          </w:tcPr>
          <w:p w14:paraId="122274C3"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Demais Pagamentos</w:t>
            </w:r>
          </w:p>
        </w:tc>
        <w:tc>
          <w:tcPr>
            <w:tcW w:w="875" w:type="dxa"/>
            <w:gridSpan w:val="2"/>
            <w:tcBorders>
              <w:top w:val="nil"/>
              <w:left w:val="nil"/>
              <w:bottom w:val="nil"/>
              <w:right w:val="single" w:sz="4" w:space="0" w:color="000000"/>
            </w:tcBorders>
            <w:shd w:val="clear" w:color="000000" w:fill="FFFFFF"/>
            <w:hideMark/>
          </w:tcPr>
          <w:p w14:paraId="4EE60F61"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2.747,41</w:t>
            </w:r>
          </w:p>
        </w:tc>
        <w:tc>
          <w:tcPr>
            <w:tcW w:w="1342" w:type="dxa"/>
            <w:gridSpan w:val="2"/>
            <w:tcBorders>
              <w:top w:val="nil"/>
              <w:left w:val="nil"/>
              <w:bottom w:val="nil"/>
              <w:right w:val="single" w:sz="4" w:space="0" w:color="000000"/>
            </w:tcBorders>
            <w:shd w:val="clear" w:color="000000" w:fill="FFFFFF"/>
            <w:hideMark/>
          </w:tcPr>
          <w:p w14:paraId="6AE8D6B6"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r>
      <w:tr w:rsidR="00291585" w:rsidRPr="00291585" w14:paraId="5E5DA0A5"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72F27AB6"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Demais Recebimentos</w:t>
            </w:r>
          </w:p>
        </w:tc>
        <w:tc>
          <w:tcPr>
            <w:tcW w:w="885" w:type="dxa"/>
            <w:tcBorders>
              <w:top w:val="nil"/>
              <w:left w:val="nil"/>
              <w:bottom w:val="nil"/>
              <w:right w:val="single" w:sz="4" w:space="0" w:color="000000"/>
            </w:tcBorders>
            <w:shd w:val="clear" w:color="000000" w:fill="FFFFFF"/>
            <w:hideMark/>
          </w:tcPr>
          <w:p w14:paraId="5B5A7EC5"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c>
          <w:tcPr>
            <w:tcW w:w="959" w:type="dxa"/>
            <w:gridSpan w:val="3"/>
            <w:tcBorders>
              <w:top w:val="nil"/>
              <w:left w:val="nil"/>
              <w:bottom w:val="nil"/>
              <w:right w:val="single" w:sz="4" w:space="0" w:color="000000"/>
            </w:tcBorders>
            <w:shd w:val="clear" w:color="000000" w:fill="FFFFFF"/>
            <w:hideMark/>
          </w:tcPr>
          <w:p w14:paraId="39BE2B1A"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8.892,27</w:t>
            </w:r>
          </w:p>
        </w:tc>
        <w:tc>
          <w:tcPr>
            <w:tcW w:w="2825" w:type="dxa"/>
            <w:gridSpan w:val="2"/>
            <w:tcBorders>
              <w:top w:val="nil"/>
              <w:left w:val="nil"/>
              <w:bottom w:val="nil"/>
              <w:right w:val="single" w:sz="4" w:space="0" w:color="000000"/>
            </w:tcBorders>
            <w:shd w:val="clear" w:color="000000" w:fill="FFFFFF"/>
            <w:hideMark/>
          </w:tcPr>
          <w:p w14:paraId="4F884EA0"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w:t>
            </w:r>
          </w:p>
        </w:tc>
        <w:tc>
          <w:tcPr>
            <w:tcW w:w="875" w:type="dxa"/>
            <w:gridSpan w:val="2"/>
            <w:tcBorders>
              <w:top w:val="nil"/>
              <w:left w:val="nil"/>
              <w:bottom w:val="nil"/>
              <w:right w:val="single" w:sz="4" w:space="0" w:color="000000"/>
            </w:tcBorders>
            <w:shd w:val="clear" w:color="000000" w:fill="FFFFFF"/>
            <w:hideMark/>
          </w:tcPr>
          <w:p w14:paraId="3B3D2339"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c>
          <w:tcPr>
            <w:tcW w:w="1342" w:type="dxa"/>
            <w:gridSpan w:val="2"/>
            <w:tcBorders>
              <w:top w:val="nil"/>
              <w:left w:val="nil"/>
              <w:bottom w:val="nil"/>
              <w:right w:val="single" w:sz="4" w:space="0" w:color="000000"/>
            </w:tcBorders>
            <w:shd w:val="clear" w:color="000000" w:fill="FFFFFF"/>
            <w:hideMark/>
          </w:tcPr>
          <w:p w14:paraId="337D060B"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 </w:t>
            </w:r>
          </w:p>
        </w:tc>
      </w:tr>
      <w:tr w:rsidR="00291585" w:rsidRPr="00291585" w14:paraId="167DAE80" w14:textId="77777777" w:rsidTr="00291585">
        <w:trPr>
          <w:trHeight w:val="199"/>
        </w:trPr>
        <w:tc>
          <w:tcPr>
            <w:tcW w:w="2385" w:type="dxa"/>
            <w:gridSpan w:val="5"/>
            <w:tcBorders>
              <w:top w:val="nil"/>
              <w:left w:val="single" w:sz="4" w:space="0" w:color="000000"/>
              <w:bottom w:val="nil"/>
              <w:right w:val="single" w:sz="4" w:space="0" w:color="000000"/>
            </w:tcBorders>
            <w:shd w:val="clear" w:color="000000" w:fill="FFFFFF"/>
            <w:hideMark/>
          </w:tcPr>
          <w:p w14:paraId="48E8D32D"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Saldo do Exercício Anterior</w:t>
            </w:r>
          </w:p>
        </w:tc>
        <w:tc>
          <w:tcPr>
            <w:tcW w:w="885" w:type="dxa"/>
            <w:tcBorders>
              <w:top w:val="nil"/>
              <w:left w:val="nil"/>
              <w:bottom w:val="nil"/>
              <w:right w:val="single" w:sz="4" w:space="0" w:color="000000"/>
            </w:tcBorders>
            <w:shd w:val="clear" w:color="000000" w:fill="FFFFFF"/>
            <w:hideMark/>
          </w:tcPr>
          <w:p w14:paraId="26FA3B24"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7.655.779,92</w:t>
            </w:r>
          </w:p>
        </w:tc>
        <w:tc>
          <w:tcPr>
            <w:tcW w:w="959" w:type="dxa"/>
            <w:gridSpan w:val="3"/>
            <w:tcBorders>
              <w:top w:val="nil"/>
              <w:left w:val="nil"/>
              <w:bottom w:val="nil"/>
              <w:right w:val="single" w:sz="4" w:space="0" w:color="000000"/>
            </w:tcBorders>
            <w:shd w:val="clear" w:color="000000" w:fill="FFFFFF"/>
            <w:hideMark/>
          </w:tcPr>
          <w:p w14:paraId="68BBAD17"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6.121.876,65</w:t>
            </w:r>
          </w:p>
        </w:tc>
        <w:tc>
          <w:tcPr>
            <w:tcW w:w="2825" w:type="dxa"/>
            <w:gridSpan w:val="2"/>
            <w:tcBorders>
              <w:top w:val="nil"/>
              <w:left w:val="nil"/>
              <w:bottom w:val="nil"/>
              <w:right w:val="single" w:sz="4" w:space="0" w:color="000000"/>
            </w:tcBorders>
            <w:shd w:val="clear" w:color="000000" w:fill="FFFFFF"/>
            <w:hideMark/>
          </w:tcPr>
          <w:p w14:paraId="02EC4378"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Saldo para o Exercício Seguinte</w:t>
            </w:r>
          </w:p>
        </w:tc>
        <w:tc>
          <w:tcPr>
            <w:tcW w:w="875" w:type="dxa"/>
            <w:gridSpan w:val="2"/>
            <w:tcBorders>
              <w:top w:val="nil"/>
              <w:left w:val="nil"/>
              <w:bottom w:val="nil"/>
              <w:right w:val="single" w:sz="4" w:space="0" w:color="000000"/>
            </w:tcBorders>
            <w:shd w:val="clear" w:color="000000" w:fill="FFFFFF"/>
            <w:hideMark/>
          </w:tcPr>
          <w:p w14:paraId="3CE50C97"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6.847.777,38</w:t>
            </w:r>
          </w:p>
        </w:tc>
        <w:tc>
          <w:tcPr>
            <w:tcW w:w="1342" w:type="dxa"/>
            <w:gridSpan w:val="2"/>
            <w:tcBorders>
              <w:top w:val="nil"/>
              <w:left w:val="nil"/>
              <w:bottom w:val="nil"/>
              <w:right w:val="single" w:sz="4" w:space="0" w:color="000000"/>
            </w:tcBorders>
            <w:shd w:val="clear" w:color="000000" w:fill="FFFFFF"/>
            <w:hideMark/>
          </w:tcPr>
          <w:p w14:paraId="3A20C6F6"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7.655.779,92</w:t>
            </w:r>
          </w:p>
        </w:tc>
      </w:tr>
      <w:tr w:rsidR="00291585" w:rsidRPr="00291585" w14:paraId="753EFFCA" w14:textId="77777777" w:rsidTr="00291585">
        <w:trPr>
          <w:trHeight w:val="199"/>
        </w:trPr>
        <w:tc>
          <w:tcPr>
            <w:tcW w:w="2385" w:type="dxa"/>
            <w:gridSpan w:val="5"/>
            <w:tcBorders>
              <w:top w:val="nil"/>
              <w:left w:val="single" w:sz="4" w:space="0" w:color="000000"/>
              <w:bottom w:val="single" w:sz="4" w:space="0" w:color="000000"/>
              <w:right w:val="single" w:sz="4" w:space="0" w:color="000000"/>
            </w:tcBorders>
            <w:shd w:val="clear" w:color="000000" w:fill="FFFFFF"/>
            <w:hideMark/>
          </w:tcPr>
          <w:p w14:paraId="6E9C23E3"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Caixa e Equivalentes de Caixa</w:t>
            </w:r>
          </w:p>
        </w:tc>
        <w:tc>
          <w:tcPr>
            <w:tcW w:w="885" w:type="dxa"/>
            <w:tcBorders>
              <w:top w:val="nil"/>
              <w:left w:val="nil"/>
              <w:bottom w:val="single" w:sz="4" w:space="0" w:color="000000"/>
              <w:right w:val="single" w:sz="4" w:space="0" w:color="000000"/>
            </w:tcBorders>
            <w:shd w:val="clear" w:color="000000" w:fill="FFFFFF"/>
            <w:hideMark/>
          </w:tcPr>
          <w:p w14:paraId="7719AEED"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7.655.779,92</w:t>
            </w:r>
          </w:p>
        </w:tc>
        <w:tc>
          <w:tcPr>
            <w:tcW w:w="959" w:type="dxa"/>
            <w:gridSpan w:val="3"/>
            <w:tcBorders>
              <w:top w:val="nil"/>
              <w:left w:val="nil"/>
              <w:bottom w:val="single" w:sz="4" w:space="0" w:color="000000"/>
              <w:right w:val="single" w:sz="4" w:space="0" w:color="000000"/>
            </w:tcBorders>
            <w:shd w:val="clear" w:color="000000" w:fill="FFFFFF"/>
            <w:hideMark/>
          </w:tcPr>
          <w:p w14:paraId="2F58B6DB"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6.121.876,65</w:t>
            </w:r>
          </w:p>
        </w:tc>
        <w:tc>
          <w:tcPr>
            <w:tcW w:w="2825" w:type="dxa"/>
            <w:gridSpan w:val="2"/>
            <w:tcBorders>
              <w:top w:val="nil"/>
              <w:left w:val="nil"/>
              <w:bottom w:val="single" w:sz="4" w:space="0" w:color="000000"/>
              <w:right w:val="single" w:sz="4" w:space="0" w:color="000000"/>
            </w:tcBorders>
            <w:shd w:val="clear" w:color="000000" w:fill="FFFFFF"/>
            <w:hideMark/>
          </w:tcPr>
          <w:p w14:paraId="796BB3AA" w14:textId="77777777" w:rsidR="00291585" w:rsidRPr="00291585" w:rsidRDefault="00291585" w:rsidP="00291585">
            <w:pPr>
              <w:jc w:val="left"/>
              <w:rPr>
                <w:rFonts w:eastAsia="Times New Roman"/>
                <w:color w:val="000000"/>
                <w:sz w:val="10"/>
                <w:szCs w:val="10"/>
              </w:rPr>
            </w:pPr>
            <w:r w:rsidRPr="00291585">
              <w:rPr>
                <w:rFonts w:eastAsia="Times New Roman"/>
                <w:color w:val="000000"/>
                <w:sz w:val="10"/>
                <w:szCs w:val="10"/>
              </w:rPr>
              <w:t xml:space="preserve">    Caixa e Equivalentes de Caixa</w:t>
            </w:r>
          </w:p>
        </w:tc>
        <w:tc>
          <w:tcPr>
            <w:tcW w:w="875" w:type="dxa"/>
            <w:gridSpan w:val="2"/>
            <w:tcBorders>
              <w:top w:val="nil"/>
              <w:left w:val="nil"/>
              <w:bottom w:val="single" w:sz="4" w:space="0" w:color="000000"/>
              <w:right w:val="single" w:sz="4" w:space="0" w:color="000000"/>
            </w:tcBorders>
            <w:shd w:val="clear" w:color="000000" w:fill="FFFFFF"/>
            <w:hideMark/>
          </w:tcPr>
          <w:p w14:paraId="33D8853B"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6.847.777,38</w:t>
            </w:r>
          </w:p>
        </w:tc>
        <w:tc>
          <w:tcPr>
            <w:tcW w:w="1342" w:type="dxa"/>
            <w:gridSpan w:val="2"/>
            <w:tcBorders>
              <w:top w:val="nil"/>
              <w:left w:val="nil"/>
              <w:bottom w:val="single" w:sz="4" w:space="0" w:color="000000"/>
              <w:right w:val="single" w:sz="4" w:space="0" w:color="000000"/>
            </w:tcBorders>
            <w:shd w:val="clear" w:color="000000" w:fill="FFFFFF"/>
            <w:hideMark/>
          </w:tcPr>
          <w:p w14:paraId="147C07AC" w14:textId="77777777" w:rsidR="00291585" w:rsidRPr="00291585" w:rsidRDefault="00291585" w:rsidP="00291585">
            <w:pPr>
              <w:jc w:val="right"/>
              <w:rPr>
                <w:rFonts w:eastAsia="Times New Roman"/>
                <w:color w:val="000000"/>
                <w:sz w:val="10"/>
                <w:szCs w:val="10"/>
              </w:rPr>
            </w:pPr>
            <w:r w:rsidRPr="00291585">
              <w:rPr>
                <w:rFonts w:eastAsia="Times New Roman"/>
                <w:color w:val="000000"/>
                <w:sz w:val="10"/>
                <w:szCs w:val="10"/>
              </w:rPr>
              <w:t>7.655.779,92</w:t>
            </w:r>
          </w:p>
        </w:tc>
      </w:tr>
      <w:tr w:rsidR="00291585" w:rsidRPr="00291585" w14:paraId="58D03DCA" w14:textId="77777777" w:rsidTr="00291585">
        <w:trPr>
          <w:trHeight w:val="199"/>
        </w:trPr>
        <w:tc>
          <w:tcPr>
            <w:tcW w:w="238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0CE7CBF7"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TOTAL</w:t>
            </w:r>
          </w:p>
        </w:tc>
        <w:tc>
          <w:tcPr>
            <w:tcW w:w="885" w:type="dxa"/>
            <w:tcBorders>
              <w:top w:val="single" w:sz="4" w:space="0" w:color="000000"/>
              <w:left w:val="nil"/>
              <w:bottom w:val="single" w:sz="4" w:space="0" w:color="000000"/>
              <w:right w:val="single" w:sz="4" w:space="0" w:color="000000"/>
            </w:tcBorders>
            <w:shd w:val="clear" w:color="000000" w:fill="FFFFFF"/>
            <w:hideMark/>
          </w:tcPr>
          <w:p w14:paraId="338885A4"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140.501.371,52</w:t>
            </w:r>
          </w:p>
        </w:tc>
        <w:tc>
          <w:tcPr>
            <w:tcW w:w="959" w:type="dxa"/>
            <w:gridSpan w:val="3"/>
            <w:tcBorders>
              <w:top w:val="single" w:sz="4" w:space="0" w:color="000000"/>
              <w:left w:val="nil"/>
              <w:bottom w:val="single" w:sz="4" w:space="0" w:color="000000"/>
              <w:right w:val="single" w:sz="4" w:space="0" w:color="000000"/>
            </w:tcBorders>
            <w:shd w:val="clear" w:color="000000" w:fill="FFFFFF"/>
            <w:hideMark/>
          </w:tcPr>
          <w:p w14:paraId="177BC64A"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120.584.822,92</w:t>
            </w:r>
          </w:p>
        </w:tc>
        <w:tc>
          <w:tcPr>
            <w:tcW w:w="2825" w:type="dxa"/>
            <w:gridSpan w:val="2"/>
            <w:tcBorders>
              <w:top w:val="single" w:sz="4" w:space="0" w:color="000000"/>
              <w:left w:val="nil"/>
              <w:bottom w:val="single" w:sz="4" w:space="0" w:color="000000"/>
              <w:right w:val="single" w:sz="4" w:space="0" w:color="000000"/>
            </w:tcBorders>
            <w:shd w:val="clear" w:color="000000" w:fill="FFFFFF"/>
            <w:hideMark/>
          </w:tcPr>
          <w:p w14:paraId="0272B2F8" w14:textId="77777777" w:rsidR="00291585" w:rsidRPr="00291585" w:rsidRDefault="00291585" w:rsidP="00291585">
            <w:pPr>
              <w:jc w:val="left"/>
              <w:rPr>
                <w:rFonts w:eastAsia="Times New Roman"/>
                <w:b/>
                <w:bCs/>
                <w:color w:val="000000"/>
                <w:sz w:val="10"/>
                <w:szCs w:val="10"/>
              </w:rPr>
            </w:pPr>
            <w:r w:rsidRPr="00291585">
              <w:rPr>
                <w:rFonts w:eastAsia="Times New Roman"/>
                <w:b/>
                <w:bCs/>
                <w:color w:val="000000"/>
                <w:sz w:val="10"/>
                <w:szCs w:val="10"/>
              </w:rPr>
              <w:t>TOTAL</w:t>
            </w:r>
          </w:p>
        </w:tc>
        <w:tc>
          <w:tcPr>
            <w:tcW w:w="875" w:type="dxa"/>
            <w:gridSpan w:val="2"/>
            <w:tcBorders>
              <w:top w:val="single" w:sz="4" w:space="0" w:color="000000"/>
              <w:left w:val="nil"/>
              <w:bottom w:val="single" w:sz="4" w:space="0" w:color="000000"/>
              <w:right w:val="single" w:sz="4" w:space="0" w:color="000000"/>
            </w:tcBorders>
            <w:shd w:val="clear" w:color="000000" w:fill="FFFFFF"/>
            <w:hideMark/>
          </w:tcPr>
          <w:p w14:paraId="05487C69"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140.501.371,52</w:t>
            </w:r>
          </w:p>
        </w:tc>
        <w:tc>
          <w:tcPr>
            <w:tcW w:w="1342" w:type="dxa"/>
            <w:gridSpan w:val="2"/>
            <w:tcBorders>
              <w:top w:val="single" w:sz="4" w:space="0" w:color="000000"/>
              <w:left w:val="nil"/>
              <w:bottom w:val="single" w:sz="4" w:space="0" w:color="000000"/>
              <w:right w:val="single" w:sz="4" w:space="0" w:color="000000"/>
            </w:tcBorders>
            <w:shd w:val="clear" w:color="000000" w:fill="FFFFFF"/>
            <w:hideMark/>
          </w:tcPr>
          <w:p w14:paraId="48D970FC" w14:textId="77777777" w:rsidR="00291585" w:rsidRPr="00291585" w:rsidRDefault="00291585" w:rsidP="00291585">
            <w:pPr>
              <w:jc w:val="right"/>
              <w:rPr>
                <w:rFonts w:eastAsia="Times New Roman"/>
                <w:b/>
                <w:bCs/>
                <w:color w:val="000000"/>
                <w:sz w:val="10"/>
                <w:szCs w:val="10"/>
              </w:rPr>
            </w:pPr>
            <w:r w:rsidRPr="00291585">
              <w:rPr>
                <w:rFonts w:eastAsia="Times New Roman"/>
                <w:b/>
                <w:bCs/>
                <w:color w:val="000000"/>
                <w:sz w:val="10"/>
                <w:szCs w:val="10"/>
              </w:rPr>
              <w:t>120.584.822,92</w:t>
            </w:r>
          </w:p>
        </w:tc>
      </w:tr>
    </w:tbl>
    <w:p w14:paraId="3D905BD5" w14:textId="0103CE9D" w:rsidR="00291585" w:rsidRPr="00291585" w:rsidRDefault="00291585" w:rsidP="00291585"/>
    <w:p w14:paraId="0CF820DD" w14:textId="243B0121" w:rsidR="00176CE1" w:rsidRDefault="00176CE1" w:rsidP="004F0614">
      <w:pPr>
        <w:widowControl w:val="0"/>
        <w:pBdr>
          <w:top w:val="nil"/>
          <w:left w:val="nil"/>
          <w:bottom w:val="nil"/>
          <w:right w:val="nil"/>
          <w:between w:val="nil"/>
        </w:pBdr>
        <w:spacing w:before="1" w:line="276" w:lineRule="auto"/>
        <w:ind w:right="-1702" w:firstLine="567"/>
        <w:rPr>
          <w:rFonts w:ascii="Times New Roman" w:hAnsi="Times New Roman" w:cs="Times New Roman"/>
          <w:sz w:val="24"/>
          <w:szCs w:val="24"/>
        </w:rPr>
      </w:pPr>
      <w:r w:rsidRPr="00B6651A">
        <w:rPr>
          <w:rFonts w:ascii="Times New Roman" w:hAnsi="Times New Roman" w:cs="Times New Roman"/>
          <w:sz w:val="24"/>
          <w:szCs w:val="24"/>
        </w:rPr>
        <w:t xml:space="preserve">O Balanço Financeiro evidencia as receitas e despesas orçamentárias, bem como os ingressos e dispêndios </w:t>
      </w:r>
      <w:proofErr w:type="spellStart"/>
      <w:r w:rsidRPr="00B6651A">
        <w:rPr>
          <w:rFonts w:ascii="Times New Roman" w:hAnsi="Times New Roman" w:cs="Times New Roman"/>
          <w:sz w:val="24"/>
          <w:szCs w:val="24"/>
        </w:rPr>
        <w:t>extraorçamentários</w:t>
      </w:r>
      <w:proofErr w:type="spellEnd"/>
      <w:r w:rsidRPr="00B6651A">
        <w:rPr>
          <w:rFonts w:ascii="Times New Roman" w:hAnsi="Times New Roman" w:cs="Times New Roman"/>
          <w:sz w:val="24"/>
          <w:szCs w:val="24"/>
        </w:rPr>
        <w:t>, conjugados com os saldos de caixa do exercício anterior e os que se transferem para o i</w:t>
      </w:r>
      <w:r>
        <w:rPr>
          <w:rFonts w:ascii="Times New Roman" w:hAnsi="Times New Roman" w:cs="Times New Roman"/>
          <w:sz w:val="24"/>
          <w:szCs w:val="24"/>
        </w:rPr>
        <w:t xml:space="preserve">nício do exercício seguinte. </w:t>
      </w:r>
      <w:r w:rsidRPr="00B6651A">
        <w:rPr>
          <w:rFonts w:ascii="Times New Roman" w:hAnsi="Times New Roman" w:cs="Times New Roman"/>
          <w:sz w:val="24"/>
          <w:szCs w:val="24"/>
        </w:rPr>
        <w:t xml:space="preserve">Assim, o Balanço Financeiro contempla duas seções: Ingressos (Receitas Orçamentárias e Recebimentos </w:t>
      </w:r>
      <w:proofErr w:type="spellStart"/>
      <w:r w:rsidRPr="00B6651A">
        <w:rPr>
          <w:rFonts w:ascii="Times New Roman" w:hAnsi="Times New Roman" w:cs="Times New Roman"/>
          <w:sz w:val="24"/>
          <w:szCs w:val="24"/>
        </w:rPr>
        <w:t>Extraorçamentários</w:t>
      </w:r>
      <w:proofErr w:type="spellEnd"/>
      <w:r w:rsidRPr="00B6651A">
        <w:rPr>
          <w:rFonts w:ascii="Times New Roman" w:hAnsi="Times New Roman" w:cs="Times New Roman"/>
          <w:sz w:val="24"/>
          <w:szCs w:val="24"/>
        </w:rPr>
        <w:t xml:space="preserve">) e Dispêndios (Despesa Orçamentária e Pagamentos </w:t>
      </w:r>
      <w:proofErr w:type="spellStart"/>
      <w:r w:rsidRPr="00B6651A">
        <w:rPr>
          <w:rFonts w:ascii="Times New Roman" w:hAnsi="Times New Roman" w:cs="Times New Roman"/>
          <w:sz w:val="24"/>
          <w:szCs w:val="24"/>
        </w:rPr>
        <w:t>Extraorçamentários</w:t>
      </w:r>
      <w:proofErr w:type="spellEnd"/>
      <w:r w:rsidRPr="00B6651A">
        <w:rPr>
          <w:rFonts w:ascii="Times New Roman" w:hAnsi="Times New Roman" w:cs="Times New Roman"/>
          <w:sz w:val="24"/>
          <w:szCs w:val="24"/>
        </w:rPr>
        <w:t>), que se equilibram com a inclusão do saldo em espécie do exercício anterior na coluna dos ingressos e o saldo em espécie para o exercício seguinte na coluna dos dispêndios.</w:t>
      </w:r>
    </w:p>
    <w:p w14:paraId="06A70F35" w14:textId="77777777" w:rsidR="0009530E" w:rsidRPr="00B6651A" w:rsidRDefault="0009530E" w:rsidP="004F0614">
      <w:pPr>
        <w:widowControl w:val="0"/>
        <w:pBdr>
          <w:top w:val="nil"/>
          <w:left w:val="nil"/>
          <w:bottom w:val="nil"/>
          <w:right w:val="nil"/>
          <w:between w:val="nil"/>
        </w:pBdr>
        <w:spacing w:before="1" w:line="276" w:lineRule="auto"/>
        <w:ind w:right="-1702" w:firstLine="567"/>
        <w:rPr>
          <w:rFonts w:ascii="Times New Roman" w:eastAsia="Times New Roman" w:hAnsi="Times New Roman" w:cs="Times New Roman"/>
          <w:color w:val="000000"/>
          <w:sz w:val="24"/>
          <w:szCs w:val="24"/>
        </w:rPr>
      </w:pPr>
    </w:p>
    <w:p w14:paraId="4E7F8402" w14:textId="77777777" w:rsidR="00176CE1" w:rsidRDefault="00176CE1" w:rsidP="000204FF">
      <w:pPr>
        <w:pStyle w:val="Ttulo1"/>
        <w:keepNext w:val="0"/>
        <w:keepLines w:val="0"/>
        <w:widowControl w:val="0"/>
        <w:tabs>
          <w:tab w:val="left" w:pos="560"/>
        </w:tabs>
        <w:spacing w:before="0"/>
        <w:ind w:left="709"/>
        <w:rPr>
          <w:rFonts w:ascii="Times New Roman" w:eastAsia="Times New Roman" w:hAnsi="Times New Roman" w:cs="Times New Roman"/>
          <w:b/>
          <w:color w:val="000000"/>
          <w:sz w:val="24"/>
          <w:szCs w:val="24"/>
        </w:rPr>
      </w:pPr>
    </w:p>
    <w:p w14:paraId="66188730" w14:textId="4F61006B" w:rsidR="000204FF" w:rsidRDefault="000204FF" w:rsidP="00176CE1">
      <w:pPr>
        <w:pStyle w:val="Ttulo1"/>
        <w:keepNext w:val="0"/>
        <w:keepLines w:val="0"/>
        <w:widowControl w:val="0"/>
        <w:tabs>
          <w:tab w:val="left" w:pos="560"/>
        </w:tabs>
        <w:spacing w:before="0"/>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Nota 004.01 </w:t>
      </w:r>
      <w:r w:rsidR="00B53A1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Balanço Financeiro –</w:t>
      </w:r>
      <w:r w:rsidR="00ED5361">
        <w:rPr>
          <w:rFonts w:ascii="Times New Roman" w:eastAsia="Times New Roman" w:hAnsi="Times New Roman" w:cs="Times New Roman"/>
          <w:b/>
          <w:color w:val="000000"/>
          <w:sz w:val="24"/>
          <w:szCs w:val="24"/>
        </w:rPr>
        <w:t xml:space="preserve"> INGRESSOS</w:t>
      </w:r>
    </w:p>
    <w:p w14:paraId="06B495C0" w14:textId="6078536F" w:rsidR="00176CE1" w:rsidRDefault="00176CE1" w:rsidP="004F0614">
      <w:pPr>
        <w:ind w:right="-1702"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Através da demonstração do Balanço Financeiro, percebe-se que a Universidade Federal de Rondonópolis</w:t>
      </w:r>
      <w:r w:rsidR="00473557">
        <w:rPr>
          <w:rFonts w:ascii="Times New Roman" w:eastAsia="Times New Roman" w:hAnsi="Times New Roman" w:cs="Times New Roman"/>
          <w:sz w:val="24"/>
          <w:szCs w:val="24"/>
        </w:rPr>
        <w:t xml:space="preserve"> - 26454, </w:t>
      </w:r>
      <w:r>
        <w:rPr>
          <w:rFonts w:ascii="Times New Roman" w:eastAsia="Times New Roman" w:hAnsi="Times New Roman" w:cs="Times New Roman"/>
          <w:sz w:val="24"/>
          <w:szCs w:val="24"/>
        </w:rPr>
        <w:t>embora possua arrecadação própria, não é a fonte principal para manutenção das atividades desenvolvidas na instituição. A manutenção da instituição é feita principalmente pela transferência de recursos do Tesouro.</w:t>
      </w:r>
      <w:r>
        <w:rPr>
          <w:rFonts w:ascii="Times New Roman" w:eastAsia="Times New Roman" w:hAnsi="Times New Roman" w:cs="Times New Roman"/>
          <w:color w:val="000000"/>
          <w:sz w:val="24"/>
          <w:szCs w:val="24"/>
        </w:rPr>
        <w:t xml:space="preserve"> O Quadro a seguir retrata bem essa forma de garantia de manutenção dos compromissos assumidos pelo Órgão.</w:t>
      </w:r>
    </w:p>
    <w:p w14:paraId="58E19FEB" w14:textId="280D9005" w:rsidR="00176CE1" w:rsidRDefault="002923AC" w:rsidP="00176CE1">
      <w:pPr>
        <w:pStyle w:val="Ttulo1"/>
        <w:jc w:val="lef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Quadro 1</w:t>
      </w:r>
      <w:r w:rsidR="001926EB">
        <w:rPr>
          <w:rFonts w:ascii="Times New Roman" w:eastAsia="Times New Roman" w:hAnsi="Times New Roman" w:cs="Times New Roman"/>
          <w:b/>
          <w:color w:val="000000"/>
          <w:sz w:val="24"/>
          <w:szCs w:val="24"/>
        </w:rPr>
        <w:t>2</w:t>
      </w:r>
      <w:r w:rsidR="00176CE1">
        <w:rPr>
          <w:rFonts w:ascii="Times New Roman" w:eastAsia="Times New Roman" w:hAnsi="Times New Roman" w:cs="Times New Roman"/>
          <w:b/>
          <w:color w:val="000000"/>
          <w:sz w:val="24"/>
          <w:szCs w:val="24"/>
        </w:rPr>
        <w:t xml:space="preserve"> – Composição dos Ingressos em 2022</w:t>
      </w:r>
    </w:p>
    <w:tbl>
      <w:tblPr>
        <w:tblW w:w="87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992"/>
        <w:gridCol w:w="1928"/>
        <w:gridCol w:w="1261"/>
      </w:tblGrid>
      <w:tr w:rsidR="00176CE1" w14:paraId="5F423196" w14:textId="77777777" w:rsidTr="00473557">
        <w:trPr>
          <w:trHeight w:val="302"/>
        </w:trPr>
        <w:tc>
          <w:tcPr>
            <w:tcW w:w="3588" w:type="dxa"/>
            <w:tcBorders>
              <w:left w:val="nil"/>
            </w:tcBorders>
            <w:shd w:val="clear" w:color="auto" w:fill="DDEBF7"/>
          </w:tcPr>
          <w:p w14:paraId="62C0EAE9" w14:textId="77777777" w:rsidR="00176CE1" w:rsidRDefault="00176CE1" w:rsidP="00473557">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INGRESSOS</w:t>
            </w:r>
          </w:p>
        </w:tc>
        <w:tc>
          <w:tcPr>
            <w:tcW w:w="1992" w:type="dxa"/>
            <w:shd w:val="clear" w:color="auto" w:fill="DDEBF7"/>
          </w:tcPr>
          <w:p w14:paraId="1E00E61B" w14:textId="77777777" w:rsidR="00176CE1" w:rsidRDefault="00176CE1" w:rsidP="00473557">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2</w:t>
            </w:r>
          </w:p>
        </w:tc>
        <w:tc>
          <w:tcPr>
            <w:tcW w:w="1928" w:type="dxa"/>
            <w:shd w:val="clear" w:color="auto" w:fill="DDEBF7"/>
          </w:tcPr>
          <w:p w14:paraId="23885E25" w14:textId="77777777" w:rsidR="00176CE1" w:rsidRDefault="00176CE1" w:rsidP="00473557">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21</w:t>
            </w:r>
          </w:p>
        </w:tc>
        <w:tc>
          <w:tcPr>
            <w:tcW w:w="1261" w:type="dxa"/>
            <w:tcBorders>
              <w:right w:val="nil"/>
            </w:tcBorders>
            <w:shd w:val="clear" w:color="auto" w:fill="DDEBF7"/>
          </w:tcPr>
          <w:p w14:paraId="41907E18" w14:textId="77777777" w:rsidR="00176CE1" w:rsidRDefault="00176CE1" w:rsidP="00473557">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AH (%)</w:t>
            </w:r>
          </w:p>
        </w:tc>
      </w:tr>
      <w:tr w:rsidR="00176CE1" w14:paraId="2241E6F7" w14:textId="77777777" w:rsidTr="00473557">
        <w:trPr>
          <w:trHeight w:val="302"/>
        </w:trPr>
        <w:tc>
          <w:tcPr>
            <w:tcW w:w="3588" w:type="dxa"/>
            <w:tcBorders>
              <w:left w:val="nil"/>
            </w:tcBorders>
            <w:vAlign w:val="bottom"/>
          </w:tcPr>
          <w:p w14:paraId="097543A7" w14:textId="77777777" w:rsidR="00176CE1" w:rsidRDefault="00176CE1" w:rsidP="00473557">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Receitas Orçamentárias</w:t>
            </w:r>
          </w:p>
        </w:tc>
        <w:tc>
          <w:tcPr>
            <w:tcW w:w="1992" w:type="dxa"/>
            <w:vAlign w:val="bottom"/>
          </w:tcPr>
          <w:p w14:paraId="72B11051" w14:textId="25D2B434" w:rsidR="00176CE1" w:rsidRPr="00826210" w:rsidRDefault="00473557" w:rsidP="00473557">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154.429,58</w:t>
            </w:r>
          </w:p>
        </w:tc>
        <w:tc>
          <w:tcPr>
            <w:tcW w:w="1928" w:type="dxa"/>
            <w:vAlign w:val="bottom"/>
          </w:tcPr>
          <w:p w14:paraId="0DCBEB8A" w14:textId="4387D8CC" w:rsidR="00176CE1" w:rsidRPr="00826210" w:rsidRDefault="00473557" w:rsidP="00473557">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1.480,00</w:t>
            </w:r>
          </w:p>
        </w:tc>
        <w:tc>
          <w:tcPr>
            <w:tcW w:w="1261" w:type="dxa"/>
            <w:tcBorders>
              <w:right w:val="nil"/>
            </w:tcBorders>
            <w:vAlign w:val="bottom"/>
          </w:tcPr>
          <w:p w14:paraId="6317C733" w14:textId="20D51A03" w:rsidR="00176CE1" w:rsidRDefault="00135420" w:rsidP="00473557">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10.434,43</w:t>
            </w:r>
          </w:p>
        </w:tc>
      </w:tr>
      <w:tr w:rsidR="00176CE1" w14:paraId="55D1A512" w14:textId="77777777" w:rsidTr="00473557">
        <w:trPr>
          <w:trHeight w:val="302"/>
        </w:trPr>
        <w:tc>
          <w:tcPr>
            <w:tcW w:w="3588" w:type="dxa"/>
            <w:tcBorders>
              <w:left w:val="nil"/>
            </w:tcBorders>
            <w:vAlign w:val="bottom"/>
          </w:tcPr>
          <w:p w14:paraId="554659BC" w14:textId="77777777" w:rsidR="00176CE1" w:rsidRDefault="00176CE1" w:rsidP="00473557">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Dedução da Receita Orçamentária</w:t>
            </w:r>
          </w:p>
        </w:tc>
        <w:tc>
          <w:tcPr>
            <w:tcW w:w="1992" w:type="dxa"/>
            <w:vAlign w:val="bottom"/>
          </w:tcPr>
          <w:p w14:paraId="06ED707F" w14:textId="429262C9" w:rsidR="00176CE1" w:rsidRDefault="00176CE1" w:rsidP="00473557">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473557">
              <w:rPr>
                <w:rFonts w:ascii="Times New Roman" w:eastAsia="Times New Roman" w:hAnsi="Times New Roman" w:cs="Times New Roman"/>
                <w:b/>
                <w:color w:val="000000"/>
                <w:sz w:val="24"/>
                <w:szCs w:val="24"/>
              </w:rPr>
              <w:t>155.909,58</w:t>
            </w:r>
            <w:r>
              <w:rPr>
                <w:rFonts w:ascii="Times New Roman" w:eastAsia="Times New Roman" w:hAnsi="Times New Roman" w:cs="Times New Roman"/>
                <w:b/>
                <w:color w:val="000000"/>
                <w:sz w:val="24"/>
                <w:szCs w:val="24"/>
              </w:rPr>
              <w:t>)</w:t>
            </w:r>
          </w:p>
        </w:tc>
        <w:tc>
          <w:tcPr>
            <w:tcW w:w="1928" w:type="dxa"/>
            <w:vAlign w:val="bottom"/>
          </w:tcPr>
          <w:p w14:paraId="5E015A87" w14:textId="17FAD7EB" w:rsidR="00176CE1" w:rsidRDefault="00176CE1" w:rsidP="00473557">
            <w:pPr>
              <w:spacing w:line="206" w:lineRule="auto"/>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sidR="00473557">
              <w:rPr>
                <w:rFonts w:ascii="Times New Roman" w:eastAsia="Times New Roman" w:hAnsi="Times New Roman" w:cs="Times New Roman"/>
                <w:b/>
                <w:sz w:val="24"/>
                <w:szCs w:val="24"/>
              </w:rPr>
              <w:t>0,00)</w:t>
            </w:r>
          </w:p>
        </w:tc>
        <w:tc>
          <w:tcPr>
            <w:tcW w:w="1261" w:type="dxa"/>
            <w:tcBorders>
              <w:right w:val="nil"/>
            </w:tcBorders>
            <w:vAlign w:val="bottom"/>
          </w:tcPr>
          <w:p w14:paraId="74FAD531" w14:textId="089449C3" w:rsidR="00176CE1" w:rsidRDefault="00473557" w:rsidP="00473557">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100,00</w:t>
            </w:r>
          </w:p>
        </w:tc>
      </w:tr>
      <w:tr w:rsidR="00176CE1" w14:paraId="206E4930" w14:textId="77777777" w:rsidTr="00473557">
        <w:trPr>
          <w:trHeight w:val="302"/>
        </w:trPr>
        <w:tc>
          <w:tcPr>
            <w:tcW w:w="3588" w:type="dxa"/>
            <w:tcBorders>
              <w:left w:val="nil"/>
            </w:tcBorders>
            <w:vAlign w:val="bottom"/>
          </w:tcPr>
          <w:p w14:paraId="66B68F82" w14:textId="77777777" w:rsidR="00176CE1" w:rsidRDefault="00176CE1" w:rsidP="00473557">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Transferências Financeiras Recebidas</w:t>
            </w:r>
          </w:p>
        </w:tc>
        <w:tc>
          <w:tcPr>
            <w:tcW w:w="1992" w:type="dxa"/>
            <w:vAlign w:val="bottom"/>
          </w:tcPr>
          <w:p w14:paraId="04AC649E" w14:textId="0EFC2867" w:rsidR="00176CE1" w:rsidRPr="00826210" w:rsidRDefault="00473557" w:rsidP="00473557">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hAnsi="Times New Roman" w:cs="Times New Roman"/>
                <w:b/>
                <w:bCs/>
                <w:color w:val="000000"/>
                <w:sz w:val="24"/>
                <w:szCs w:val="24"/>
              </w:rPr>
              <w:t>110.848.499,73</w:t>
            </w:r>
          </w:p>
        </w:tc>
        <w:tc>
          <w:tcPr>
            <w:tcW w:w="1928" w:type="dxa"/>
            <w:vAlign w:val="bottom"/>
          </w:tcPr>
          <w:p w14:paraId="649CB493" w14:textId="43DF2A77" w:rsidR="00176CE1" w:rsidRDefault="00176CE1" w:rsidP="00473557">
            <w:pPr>
              <w:spacing w:line="206" w:lineRule="auto"/>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w:t>
            </w:r>
            <w:r w:rsidR="00473557">
              <w:rPr>
                <w:rFonts w:ascii="Times New Roman" w:eastAsia="Times New Roman" w:hAnsi="Times New Roman" w:cs="Times New Roman"/>
                <w:b/>
                <w:sz w:val="24"/>
                <w:szCs w:val="24"/>
              </w:rPr>
              <w:t>8.500.062,51</w:t>
            </w:r>
          </w:p>
        </w:tc>
        <w:tc>
          <w:tcPr>
            <w:tcW w:w="1261" w:type="dxa"/>
            <w:tcBorders>
              <w:right w:val="nil"/>
            </w:tcBorders>
            <w:vAlign w:val="bottom"/>
          </w:tcPr>
          <w:p w14:paraId="6AC84790" w14:textId="3B23BDB6" w:rsidR="00176CE1" w:rsidRDefault="00851C76" w:rsidP="00473557">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12,53</w:t>
            </w:r>
          </w:p>
        </w:tc>
      </w:tr>
      <w:tr w:rsidR="00176CE1" w14:paraId="20FE4776" w14:textId="77777777" w:rsidTr="00473557">
        <w:trPr>
          <w:trHeight w:val="302"/>
        </w:trPr>
        <w:tc>
          <w:tcPr>
            <w:tcW w:w="3588" w:type="dxa"/>
            <w:tcBorders>
              <w:left w:val="nil"/>
            </w:tcBorders>
            <w:vAlign w:val="bottom"/>
          </w:tcPr>
          <w:p w14:paraId="41FA833D" w14:textId="77777777" w:rsidR="00176CE1" w:rsidRDefault="00176CE1" w:rsidP="00473557">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Recebimentos </w:t>
            </w:r>
            <w:proofErr w:type="spellStart"/>
            <w:r>
              <w:rPr>
                <w:rFonts w:ascii="Times New Roman" w:eastAsia="Times New Roman" w:hAnsi="Times New Roman" w:cs="Times New Roman"/>
                <w:color w:val="000000"/>
                <w:sz w:val="24"/>
                <w:szCs w:val="24"/>
              </w:rPr>
              <w:t>Extraorçamentários</w:t>
            </w:r>
            <w:proofErr w:type="spellEnd"/>
          </w:p>
        </w:tc>
        <w:tc>
          <w:tcPr>
            <w:tcW w:w="1992" w:type="dxa"/>
            <w:vAlign w:val="bottom"/>
          </w:tcPr>
          <w:p w14:paraId="42899BF8" w14:textId="4D94D869" w:rsidR="00176CE1" w:rsidRPr="00826210" w:rsidRDefault="00473557" w:rsidP="00473557">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21.998.571,87</w:t>
            </w:r>
          </w:p>
        </w:tc>
        <w:tc>
          <w:tcPr>
            <w:tcW w:w="1928" w:type="dxa"/>
            <w:vAlign w:val="bottom"/>
          </w:tcPr>
          <w:p w14:paraId="343146A5" w14:textId="197E92DC" w:rsidR="00176CE1" w:rsidRDefault="00473557" w:rsidP="00473557">
            <w:pPr>
              <w:spacing w:line="20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15.961.403,76</w:t>
            </w:r>
          </w:p>
        </w:tc>
        <w:tc>
          <w:tcPr>
            <w:tcW w:w="1261" w:type="dxa"/>
            <w:tcBorders>
              <w:right w:val="nil"/>
            </w:tcBorders>
            <w:vAlign w:val="bottom"/>
          </w:tcPr>
          <w:p w14:paraId="617001B4" w14:textId="41089B69" w:rsidR="00176CE1" w:rsidRDefault="00851C76" w:rsidP="00473557">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37,82</w:t>
            </w:r>
          </w:p>
        </w:tc>
      </w:tr>
      <w:tr w:rsidR="00176CE1" w14:paraId="0308F4A0" w14:textId="77777777" w:rsidTr="00473557">
        <w:trPr>
          <w:trHeight w:val="302"/>
        </w:trPr>
        <w:tc>
          <w:tcPr>
            <w:tcW w:w="3588" w:type="dxa"/>
            <w:tcBorders>
              <w:left w:val="nil"/>
            </w:tcBorders>
            <w:vAlign w:val="bottom"/>
          </w:tcPr>
          <w:p w14:paraId="56083103" w14:textId="77777777" w:rsidR="00176CE1" w:rsidRDefault="00176CE1" w:rsidP="00473557">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Saldo do Exercício Anterior</w:t>
            </w:r>
          </w:p>
        </w:tc>
        <w:tc>
          <w:tcPr>
            <w:tcW w:w="1992" w:type="dxa"/>
            <w:vAlign w:val="bottom"/>
          </w:tcPr>
          <w:p w14:paraId="134D344F" w14:textId="1C3F3174" w:rsidR="00176CE1" w:rsidRDefault="00473557" w:rsidP="00473557">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 xml:space="preserve"> 7.655.779,92</w:t>
            </w:r>
          </w:p>
        </w:tc>
        <w:tc>
          <w:tcPr>
            <w:tcW w:w="1928" w:type="dxa"/>
            <w:vAlign w:val="bottom"/>
          </w:tcPr>
          <w:p w14:paraId="13DC639D" w14:textId="130646A0" w:rsidR="00176CE1" w:rsidRDefault="00473557" w:rsidP="00473557">
            <w:pPr>
              <w:spacing w:line="206" w:lineRule="auto"/>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6.121.876,</w:t>
            </w:r>
            <w:r w:rsidR="00851C76">
              <w:rPr>
                <w:rFonts w:ascii="Times New Roman" w:eastAsia="Times New Roman" w:hAnsi="Times New Roman" w:cs="Times New Roman"/>
                <w:b/>
                <w:color w:val="000000"/>
                <w:sz w:val="24"/>
                <w:szCs w:val="24"/>
              </w:rPr>
              <w:t>65</w:t>
            </w:r>
          </w:p>
        </w:tc>
        <w:tc>
          <w:tcPr>
            <w:tcW w:w="1261" w:type="dxa"/>
            <w:tcBorders>
              <w:right w:val="nil"/>
            </w:tcBorders>
            <w:vAlign w:val="bottom"/>
          </w:tcPr>
          <w:p w14:paraId="08E63842" w14:textId="6E655196" w:rsidR="00176CE1" w:rsidRDefault="00851C76" w:rsidP="00473557">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25,05</w:t>
            </w:r>
          </w:p>
        </w:tc>
      </w:tr>
      <w:tr w:rsidR="00176CE1" w14:paraId="258FB6EE" w14:textId="77777777" w:rsidTr="00473557">
        <w:trPr>
          <w:trHeight w:val="302"/>
        </w:trPr>
        <w:tc>
          <w:tcPr>
            <w:tcW w:w="3588" w:type="dxa"/>
            <w:tcBorders>
              <w:left w:val="nil"/>
            </w:tcBorders>
            <w:vAlign w:val="bottom"/>
          </w:tcPr>
          <w:p w14:paraId="099D5DE5" w14:textId="77777777" w:rsidR="00176CE1" w:rsidRDefault="00176CE1" w:rsidP="00473557">
            <w:pPr>
              <w:pBdr>
                <w:top w:val="nil"/>
                <w:left w:val="nil"/>
                <w:bottom w:val="nil"/>
                <w:right w:val="nil"/>
                <w:between w:val="nil"/>
              </w:pBdr>
              <w:spacing w:line="224" w:lineRule="auto"/>
              <w:jc w:val="lef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Caixa e Equivalentes de Caixa</w:t>
            </w:r>
          </w:p>
        </w:tc>
        <w:tc>
          <w:tcPr>
            <w:tcW w:w="1992" w:type="dxa"/>
            <w:vAlign w:val="bottom"/>
          </w:tcPr>
          <w:p w14:paraId="7527BD68" w14:textId="54D74112" w:rsidR="00176CE1" w:rsidRDefault="00473557" w:rsidP="00473557">
            <w:pPr>
              <w:pBdr>
                <w:top w:val="nil"/>
                <w:left w:val="nil"/>
                <w:bottom w:val="nil"/>
                <w:right w:val="nil"/>
                <w:between w:val="nil"/>
              </w:pBdr>
              <w:spacing w:line="206"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7.655.779,92</w:t>
            </w:r>
          </w:p>
        </w:tc>
        <w:tc>
          <w:tcPr>
            <w:tcW w:w="1928" w:type="dxa"/>
            <w:vAlign w:val="bottom"/>
          </w:tcPr>
          <w:p w14:paraId="109A3DDA" w14:textId="6C053577" w:rsidR="00176CE1" w:rsidRDefault="00176CE1" w:rsidP="00473557">
            <w:pPr>
              <w:spacing w:line="20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sidR="00851C76">
              <w:rPr>
                <w:rFonts w:ascii="Times New Roman" w:eastAsia="Times New Roman" w:hAnsi="Times New Roman" w:cs="Times New Roman"/>
                <w:i/>
                <w:sz w:val="24"/>
                <w:szCs w:val="24"/>
              </w:rPr>
              <w:t>.121.876,65</w:t>
            </w:r>
          </w:p>
        </w:tc>
        <w:tc>
          <w:tcPr>
            <w:tcW w:w="1261" w:type="dxa"/>
            <w:tcBorders>
              <w:right w:val="nil"/>
            </w:tcBorders>
            <w:vAlign w:val="bottom"/>
          </w:tcPr>
          <w:p w14:paraId="0843A14D" w14:textId="22ABCFA6" w:rsidR="00176CE1" w:rsidRDefault="007249E7" w:rsidP="007249E7">
            <w:pPr>
              <w:pBdr>
                <w:top w:val="nil"/>
                <w:left w:val="nil"/>
                <w:bottom w:val="nil"/>
                <w:right w:val="nil"/>
                <w:between w:val="nil"/>
              </w:pBdr>
              <w:spacing w:line="224"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851C76">
              <w:rPr>
                <w:rFonts w:ascii="Times New Roman" w:eastAsia="Times New Roman" w:hAnsi="Times New Roman" w:cs="Times New Roman"/>
                <w:i/>
                <w:color w:val="000000"/>
                <w:sz w:val="24"/>
                <w:szCs w:val="24"/>
              </w:rPr>
              <w:t>25,05</w:t>
            </w:r>
          </w:p>
        </w:tc>
      </w:tr>
      <w:tr w:rsidR="00176CE1" w14:paraId="52BBBCDE" w14:textId="77777777" w:rsidTr="00473557">
        <w:trPr>
          <w:trHeight w:val="302"/>
        </w:trPr>
        <w:tc>
          <w:tcPr>
            <w:tcW w:w="3588" w:type="dxa"/>
            <w:tcBorders>
              <w:left w:val="nil"/>
            </w:tcBorders>
            <w:shd w:val="clear" w:color="auto" w:fill="DDEBF7"/>
            <w:vAlign w:val="bottom"/>
          </w:tcPr>
          <w:p w14:paraId="15698588" w14:textId="77777777" w:rsidR="00176CE1" w:rsidRDefault="00176CE1" w:rsidP="00473557">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1992" w:type="dxa"/>
            <w:shd w:val="clear" w:color="auto" w:fill="DDEBF7"/>
            <w:vAlign w:val="bottom"/>
          </w:tcPr>
          <w:p w14:paraId="0C34674F" w14:textId="559E0EB7" w:rsidR="00176CE1" w:rsidRDefault="00176CE1" w:rsidP="00473557">
            <w:pPr>
              <w:pBdr>
                <w:top w:val="nil"/>
                <w:left w:val="nil"/>
                <w:bottom w:val="nil"/>
                <w:right w:val="nil"/>
                <w:between w:val="nil"/>
              </w:pBdr>
              <w:spacing w:before="31"/>
              <w:jc w:val="right"/>
              <w:rPr>
                <w:rFonts w:ascii="Times New Roman" w:eastAsia="Times New Roman" w:hAnsi="Times New Roman" w:cs="Times New Roman"/>
                <w:b/>
                <w:color w:val="000000"/>
                <w:sz w:val="24"/>
                <w:szCs w:val="24"/>
              </w:rPr>
            </w:pPr>
            <w:r w:rsidRPr="00AC6551">
              <w:rPr>
                <w:rFonts w:eastAsia="Times New Roman"/>
                <w:b/>
                <w:bCs/>
                <w:color w:val="000000"/>
                <w:sz w:val="10"/>
                <w:szCs w:val="10"/>
              </w:rPr>
              <w:t xml:space="preserve"> </w:t>
            </w:r>
            <w:r w:rsidR="007249E7">
              <w:rPr>
                <w:rFonts w:ascii="Times New Roman" w:eastAsia="Times New Roman" w:hAnsi="Times New Roman" w:cs="Times New Roman"/>
                <w:b/>
                <w:bCs/>
                <w:color w:val="000000"/>
                <w:sz w:val="24"/>
                <w:szCs w:val="24"/>
              </w:rPr>
              <w:t>140.501.371,52</w:t>
            </w:r>
          </w:p>
        </w:tc>
        <w:tc>
          <w:tcPr>
            <w:tcW w:w="1928" w:type="dxa"/>
            <w:shd w:val="clear" w:color="auto" w:fill="DDEBF7"/>
            <w:vAlign w:val="bottom"/>
          </w:tcPr>
          <w:p w14:paraId="516BFE51" w14:textId="53F86CD9" w:rsidR="00176CE1" w:rsidRDefault="00176CE1" w:rsidP="007249E7">
            <w:pPr>
              <w:spacing w:before="31"/>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r w:rsidR="007249E7">
              <w:rPr>
                <w:rFonts w:ascii="Times New Roman" w:eastAsia="Times New Roman" w:hAnsi="Times New Roman" w:cs="Times New Roman"/>
                <w:b/>
                <w:color w:val="000000"/>
                <w:sz w:val="24"/>
                <w:szCs w:val="24"/>
              </w:rPr>
              <w:t>20.584.822,92</w:t>
            </w:r>
          </w:p>
        </w:tc>
        <w:tc>
          <w:tcPr>
            <w:tcW w:w="1261" w:type="dxa"/>
            <w:tcBorders>
              <w:right w:val="nil"/>
            </w:tcBorders>
            <w:shd w:val="clear" w:color="auto" w:fill="DDEBF7"/>
            <w:vAlign w:val="bottom"/>
          </w:tcPr>
          <w:p w14:paraId="3708413E" w14:textId="2E54A9A8" w:rsidR="00176CE1" w:rsidRDefault="007249E7" w:rsidP="00473557">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16,51</w:t>
            </w:r>
          </w:p>
        </w:tc>
      </w:tr>
    </w:tbl>
    <w:p w14:paraId="07496638" w14:textId="77777777" w:rsidR="00176CE1" w:rsidRDefault="00176CE1" w:rsidP="00176CE1">
      <w:pPr>
        <w:ind w:firstLine="567"/>
        <w:rPr>
          <w:rFonts w:ascii="Times New Roman" w:eastAsia="Times New Roman" w:hAnsi="Times New Roman" w:cs="Times New Roman"/>
          <w:color w:val="000000"/>
          <w:sz w:val="24"/>
          <w:szCs w:val="24"/>
        </w:rPr>
      </w:pPr>
    </w:p>
    <w:p w14:paraId="25E33675" w14:textId="15347E38" w:rsidR="00176CE1" w:rsidRDefault="00176CE1" w:rsidP="004F0614">
      <w:pPr>
        <w:widowControl w:val="0"/>
        <w:spacing w:before="90" w:line="276" w:lineRule="auto"/>
        <w:ind w:right="-1702"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receitas Orçamentárias são compostas das arrecadações diretas pelas atividades do Órgão. Nesta modalidade houve um acréscimo de </w:t>
      </w:r>
      <w:r w:rsidR="00D37C01">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4</w:t>
      </w:r>
      <w:r w:rsidR="00D37C0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4,4</w:t>
      </w:r>
      <w:r w:rsidR="00D37C0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As Deduções da Receita são as demandas de retificações de códigos de receita para ajuste na natureza da receita. Sendo assim, a interpretação mais co</w:t>
      </w:r>
      <w:r w:rsidR="00164379">
        <w:rPr>
          <w:rFonts w:ascii="Times New Roman" w:eastAsia="Times New Roman" w:hAnsi="Times New Roman" w:cs="Times New Roman"/>
          <w:color w:val="000000"/>
          <w:sz w:val="24"/>
          <w:szCs w:val="24"/>
        </w:rPr>
        <w:t>mpleta</w:t>
      </w:r>
      <w:r>
        <w:rPr>
          <w:rFonts w:ascii="Times New Roman" w:eastAsia="Times New Roman" w:hAnsi="Times New Roman" w:cs="Times New Roman"/>
          <w:color w:val="000000"/>
          <w:sz w:val="24"/>
          <w:szCs w:val="24"/>
        </w:rPr>
        <w:t xml:space="preserve"> é da receita orçamentária líquida.</w:t>
      </w:r>
    </w:p>
    <w:p w14:paraId="18ACDE41" w14:textId="38859AD8" w:rsidR="00176CE1" w:rsidRDefault="00176CE1" w:rsidP="004F0614">
      <w:pPr>
        <w:widowControl w:val="0"/>
        <w:spacing w:before="90" w:line="276" w:lineRule="auto"/>
        <w:ind w:right="-1702" w:firstLine="567"/>
        <w:rPr>
          <w:rFonts w:ascii="Times New Roman" w:eastAsia="Times New Roman" w:hAnsi="Times New Roman" w:cs="Times New Roman"/>
          <w:color w:val="000000"/>
          <w:sz w:val="24"/>
          <w:szCs w:val="24"/>
        </w:rPr>
      </w:pPr>
      <w:r w:rsidRPr="009D3E05">
        <w:rPr>
          <w:rFonts w:ascii="Times New Roman" w:eastAsia="Times New Roman" w:hAnsi="Times New Roman" w:cs="Times New Roman"/>
          <w:color w:val="000000"/>
          <w:sz w:val="24"/>
          <w:szCs w:val="24"/>
        </w:rPr>
        <w:t xml:space="preserve">Verifica-se que os itens de maior representatividade monetária registrados no BF no grupo de ingressos, se referem às Transferências Financeiras Recebidas, somam nesse indicador R$ </w:t>
      </w:r>
      <w:r w:rsidR="002A5F6D">
        <w:rPr>
          <w:rFonts w:ascii="Times New Roman" w:eastAsia="Times New Roman" w:hAnsi="Times New Roman" w:cs="Times New Roman"/>
          <w:color w:val="000000"/>
          <w:sz w:val="24"/>
          <w:szCs w:val="24"/>
        </w:rPr>
        <w:t>110.848.499,73</w:t>
      </w:r>
      <w:r w:rsidRPr="009D3E05">
        <w:rPr>
          <w:rFonts w:ascii="Times New Roman" w:eastAsia="Times New Roman" w:hAnsi="Times New Roman" w:cs="Times New Roman"/>
          <w:color w:val="000000"/>
          <w:sz w:val="24"/>
          <w:szCs w:val="24"/>
        </w:rPr>
        <w:t>.</w:t>
      </w:r>
    </w:p>
    <w:p w14:paraId="3AD71C7C" w14:textId="77777777" w:rsidR="00176CE1" w:rsidRPr="009D3E05" w:rsidRDefault="00176CE1" w:rsidP="004F0614">
      <w:pPr>
        <w:widowControl w:val="0"/>
        <w:spacing w:before="90" w:line="276" w:lineRule="auto"/>
        <w:ind w:right="-1702" w:firstLine="567"/>
        <w:rPr>
          <w:rFonts w:ascii="Times New Roman" w:eastAsia="Times New Roman" w:hAnsi="Times New Roman" w:cs="Times New Roman"/>
          <w:color w:val="000000"/>
          <w:sz w:val="24"/>
          <w:szCs w:val="24"/>
        </w:rPr>
      </w:pPr>
      <w:r w:rsidRPr="009D3E05">
        <w:rPr>
          <w:rFonts w:ascii="Times New Roman" w:eastAsia="Times New Roman" w:hAnsi="Times New Roman" w:cs="Times New Roman"/>
          <w:color w:val="000000"/>
          <w:sz w:val="24"/>
          <w:szCs w:val="24"/>
        </w:rPr>
        <w:t>As Transferências Financeiras Recebidas</w:t>
      </w:r>
      <w:r w:rsidRPr="009D3E05">
        <w:rPr>
          <w:rFonts w:ascii="Times New Roman" w:eastAsia="Times New Roman" w:hAnsi="Times New Roman" w:cs="Times New Roman"/>
          <w:color w:val="000000"/>
          <w:sz w:val="36"/>
          <w:szCs w:val="36"/>
          <w:vertAlign w:val="superscript"/>
        </w:rPr>
        <w:t xml:space="preserve"> </w:t>
      </w:r>
      <w:r w:rsidRPr="009D3E05">
        <w:rPr>
          <w:rFonts w:ascii="Times New Roman" w:eastAsia="Times New Roman" w:hAnsi="Times New Roman" w:cs="Times New Roman"/>
          <w:color w:val="000000"/>
          <w:sz w:val="24"/>
          <w:szCs w:val="24"/>
        </w:rPr>
        <w:t>– Resultantes da Execução Orçamentária - são compostas, em sua grande maioria, pelas rubricas: a) cota; b) repasse; e c) sub-repasse. Elas representam a disponibilidade financeira recebida correspondente aos recursos orçamentários consignados na LOA, da seguinte forma:</w:t>
      </w:r>
    </w:p>
    <w:p w14:paraId="696C95B7" w14:textId="77777777" w:rsidR="00176CE1" w:rsidRPr="009D3E05" w:rsidRDefault="00176CE1" w:rsidP="00176CE1">
      <w:pPr>
        <w:widowControl w:val="0"/>
        <w:numPr>
          <w:ilvl w:val="0"/>
          <w:numId w:val="22"/>
        </w:numPr>
        <w:tabs>
          <w:tab w:val="left" w:pos="860"/>
        </w:tabs>
        <w:ind w:left="0" w:firstLine="567"/>
        <w:jc w:val="left"/>
        <w:rPr>
          <w:rFonts w:ascii="Times New Roman" w:eastAsia="Times New Roman" w:hAnsi="Times New Roman" w:cs="Times New Roman"/>
          <w:color w:val="000000"/>
          <w:sz w:val="24"/>
          <w:szCs w:val="24"/>
        </w:rPr>
      </w:pPr>
      <w:r w:rsidRPr="009D3E05">
        <w:rPr>
          <w:rFonts w:ascii="Times New Roman" w:eastAsia="Times New Roman" w:hAnsi="Times New Roman" w:cs="Times New Roman"/>
          <w:color w:val="000000"/>
          <w:sz w:val="24"/>
          <w:szCs w:val="24"/>
        </w:rPr>
        <w:t>Repasse Recebido;</w:t>
      </w:r>
    </w:p>
    <w:p w14:paraId="05B87110" w14:textId="77777777" w:rsidR="00176CE1" w:rsidRPr="009D3E05" w:rsidRDefault="00176CE1" w:rsidP="00176CE1">
      <w:pPr>
        <w:widowControl w:val="0"/>
        <w:numPr>
          <w:ilvl w:val="0"/>
          <w:numId w:val="22"/>
        </w:numPr>
        <w:tabs>
          <w:tab w:val="left" w:pos="861"/>
        </w:tabs>
        <w:spacing w:line="278" w:lineRule="auto"/>
        <w:ind w:left="0" w:firstLine="567"/>
        <w:jc w:val="left"/>
        <w:rPr>
          <w:rFonts w:ascii="Times New Roman" w:eastAsia="Times New Roman" w:hAnsi="Times New Roman" w:cs="Times New Roman"/>
          <w:color w:val="000000"/>
          <w:sz w:val="24"/>
          <w:szCs w:val="24"/>
        </w:rPr>
      </w:pPr>
      <w:r w:rsidRPr="009D3E05">
        <w:rPr>
          <w:rFonts w:ascii="Times New Roman" w:eastAsia="Times New Roman" w:hAnsi="Times New Roman" w:cs="Times New Roman"/>
          <w:color w:val="000000"/>
          <w:sz w:val="24"/>
          <w:szCs w:val="24"/>
        </w:rPr>
        <w:t xml:space="preserve">Sub-repasse recebido; </w:t>
      </w:r>
    </w:p>
    <w:p w14:paraId="30D60A90" w14:textId="53C1FDF1" w:rsidR="00176CE1" w:rsidRPr="00176CE1" w:rsidRDefault="00176CE1" w:rsidP="00473557">
      <w:pPr>
        <w:widowControl w:val="0"/>
        <w:numPr>
          <w:ilvl w:val="0"/>
          <w:numId w:val="22"/>
        </w:numPr>
        <w:tabs>
          <w:tab w:val="left" w:pos="861"/>
        </w:tabs>
        <w:spacing w:line="276" w:lineRule="auto"/>
        <w:ind w:left="0" w:firstLine="567"/>
        <w:jc w:val="left"/>
        <w:rPr>
          <w:rFonts w:ascii="Times New Roman" w:eastAsia="Times New Roman" w:hAnsi="Times New Roman" w:cs="Times New Roman"/>
          <w:color w:val="000000"/>
          <w:sz w:val="24"/>
          <w:szCs w:val="24"/>
        </w:rPr>
      </w:pPr>
      <w:r w:rsidRPr="00176CE1">
        <w:rPr>
          <w:rFonts w:ascii="Times New Roman" w:eastAsia="Times New Roman" w:hAnsi="Times New Roman" w:cs="Times New Roman"/>
          <w:color w:val="000000"/>
          <w:sz w:val="24"/>
          <w:szCs w:val="24"/>
        </w:rPr>
        <w:t>Sub-repasse devolvido</w:t>
      </w:r>
      <w:r>
        <w:rPr>
          <w:rFonts w:ascii="Times New Roman" w:eastAsia="Times New Roman" w:hAnsi="Times New Roman" w:cs="Times New Roman"/>
          <w:color w:val="000000"/>
          <w:sz w:val="24"/>
          <w:szCs w:val="24"/>
        </w:rPr>
        <w:t>.</w:t>
      </w:r>
    </w:p>
    <w:p w14:paraId="1E60049D" w14:textId="77777777" w:rsidR="00176CE1" w:rsidRPr="009D3E05" w:rsidRDefault="00176CE1" w:rsidP="00176CE1">
      <w:pPr>
        <w:spacing w:line="276" w:lineRule="auto"/>
        <w:rPr>
          <w:rFonts w:ascii="Times New Roman" w:eastAsia="Times New Roman" w:hAnsi="Times New Roman" w:cs="Times New Roman"/>
          <w:color w:val="000000"/>
          <w:sz w:val="24"/>
          <w:szCs w:val="24"/>
        </w:rPr>
      </w:pPr>
    </w:p>
    <w:p w14:paraId="649DCDC1" w14:textId="77777777" w:rsidR="00176CE1" w:rsidRPr="009D3E05" w:rsidRDefault="00176CE1" w:rsidP="00176CE1">
      <w:pPr>
        <w:spacing w:line="276" w:lineRule="auto"/>
        <w:ind w:firstLine="567"/>
        <w:rPr>
          <w:rFonts w:ascii="Times New Roman" w:eastAsia="Times New Roman" w:hAnsi="Times New Roman" w:cs="Times New Roman"/>
          <w:color w:val="000000"/>
          <w:sz w:val="24"/>
          <w:szCs w:val="24"/>
        </w:rPr>
      </w:pPr>
      <w:r w:rsidRPr="009D3E05">
        <w:rPr>
          <w:rFonts w:ascii="Times New Roman" w:eastAsia="Times New Roman" w:hAnsi="Times New Roman" w:cs="Times New Roman"/>
          <w:color w:val="000000"/>
          <w:sz w:val="24"/>
          <w:szCs w:val="24"/>
        </w:rPr>
        <w:t>A composição destes saldos estão devidamente representados nas seguintes contas:</w:t>
      </w:r>
    </w:p>
    <w:p w14:paraId="14EB5356" w14:textId="10A7F950" w:rsidR="00176CE1" w:rsidRPr="009D3E05" w:rsidRDefault="00176CE1" w:rsidP="00176CE1">
      <w:pPr>
        <w:spacing w:line="276" w:lineRule="auto"/>
        <w:ind w:firstLine="567"/>
        <w:rPr>
          <w:rFonts w:ascii="Times New Roman" w:eastAsia="Times New Roman" w:hAnsi="Times New Roman" w:cs="Times New Roman"/>
          <w:color w:val="000000"/>
          <w:sz w:val="24"/>
          <w:szCs w:val="24"/>
        </w:rPr>
      </w:pPr>
      <w:r w:rsidRPr="009D3E05">
        <w:rPr>
          <w:rFonts w:ascii="Times New Roman" w:eastAsia="Times New Roman" w:hAnsi="Times New Roman" w:cs="Times New Roman"/>
          <w:color w:val="000000"/>
          <w:sz w:val="24"/>
          <w:szCs w:val="24"/>
        </w:rPr>
        <w:t>45112.02.00 – REPASSE RECEBIDO -----</w:t>
      </w:r>
      <w:r>
        <w:rPr>
          <w:rFonts w:ascii="Times New Roman" w:eastAsia="Times New Roman" w:hAnsi="Times New Roman" w:cs="Times New Roman"/>
          <w:color w:val="000000"/>
          <w:sz w:val="24"/>
          <w:szCs w:val="24"/>
        </w:rPr>
        <w:t>-</w:t>
      </w:r>
      <w:r w:rsidR="001074DD">
        <w:rPr>
          <w:rFonts w:ascii="Times New Roman" w:eastAsia="Times New Roman" w:hAnsi="Times New Roman" w:cs="Times New Roman"/>
          <w:color w:val="000000"/>
          <w:sz w:val="24"/>
          <w:szCs w:val="24"/>
        </w:rPr>
        <w:t>-</w:t>
      </w:r>
      <w:r w:rsidR="00ED5361">
        <w:rPr>
          <w:rFonts w:ascii="Times New Roman" w:eastAsia="Times New Roman" w:hAnsi="Times New Roman" w:cs="Times New Roman"/>
          <w:color w:val="000000"/>
          <w:sz w:val="24"/>
          <w:szCs w:val="24"/>
        </w:rPr>
        <w:t>--</w:t>
      </w:r>
      <w:r w:rsidR="001074DD">
        <w:rPr>
          <w:rFonts w:ascii="Times New Roman" w:eastAsia="Times New Roman" w:hAnsi="Times New Roman" w:cs="Times New Roman"/>
          <w:color w:val="000000"/>
          <w:sz w:val="24"/>
          <w:szCs w:val="24"/>
        </w:rPr>
        <w:t xml:space="preserve"> R$ 95.678.618,52</w:t>
      </w:r>
    </w:p>
    <w:p w14:paraId="5A13BC66" w14:textId="422F8200" w:rsidR="00ED5361" w:rsidRDefault="00176CE1" w:rsidP="00ED5361">
      <w:pPr>
        <w:spacing w:line="276" w:lineRule="auto"/>
        <w:ind w:firstLine="567"/>
        <w:rPr>
          <w:rFonts w:ascii="Times New Roman" w:eastAsia="Times New Roman" w:hAnsi="Times New Roman" w:cs="Times New Roman"/>
          <w:color w:val="000000"/>
          <w:sz w:val="24"/>
          <w:szCs w:val="24"/>
        </w:rPr>
      </w:pPr>
      <w:r w:rsidRPr="009D3E05">
        <w:rPr>
          <w:rFonts w:ascii="Times New Roman" w:eastAsia="Times New Roman" w:hAnsi="Times New Roman" w:cs="Times New Roman"/>
          <w:color w:val="000000"/>
          <w:sz w:val="24"/>
          <w:szCs w:val="24"/>
        </w:rPr>
        <w:t>451</w:t>
      </w:r>
      <w:r w:rsidR="00ED5361">
        <w:rPr>
          <w:rFonts w:ascii="Times New Roman" w:eastAsia="Times New Roman" w:hAnsi="Times New Roman" w:cs="Times New Roman"/>
          <w:color w:val="000000"/>
          <w:sz w:val="24"/>
          <w:szCs w:val="24"/>
        </w:rPr>
        <w:t>2</w:t>
      </w:r>
      <w:r w:rsidRPr="009D3E05">
        <w:rPr>
          <w:rFonts w:ascii="Times New Roman" w:eastAsia="Times New Roman" w:hAnsi="Times New Roman" w:cs="Times New Roman"/>
          <w:color w:val="000000"/>
          <w:sz w:val="24"/>
          <w:szCs w:val="24"/>
        </w:rPr>
        <w:t>2.0</w:t>
      </w:r>
      <w:r w:rsidR="00ED536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9D3E05">
        <w:rPr>
          <w:rFonts w:ascii="Times New Roman" w:eastAsia="Times New Roman" w:hAnsi="Times New Roman" w:cs="Times New Roman"/>
          <w:color w:val="000000"/>
          <w:sz w:val="24"/>
          <w:szCs w:val="24"/>
        </w:rPr>
        <w:t xml:space="preserve">00 – </w:t>
      </w:r>
      <w:r w:rsidR="00ED5361">
        <w:rPr>
          <w:rFonts w:ascii="Times New Roman" w:eastAsia="Times New Roman" w:hAnsi="Times New Roman" w:cs="Times New Roman"/>
          <w:color w:val="000000"/>
          <w:sz w:val="24"/>
          <w:szCs w:val="24"/>
        </w:rPr>
        <w:t>TRANSF RECEB P/PGTO RP</w:t>
      </w:r>
      <w:r w:rsidRPr="009D3E05">
        <w:rPr>
          <w:rFonts w:ascii="Times New Roman" w:eastAsia="Times New Roman" w:hAnsi="Times New Roman" w:cs="Times New Roman"/>
          <w:sz w:val="24"/>
          <w:szCs w:val="24"/>
        </w:rPr>
        <w:t>-</w:t>
      </w:r>
      <w:r w:rsidR="00ED5361">
        <w:rPr>
          <w:rFonts w:ascii="Times New Roman" w:eastAsia="Times New Roman" w:hAnsi="Times New Roman" w:cs="Times New Roman"/>
          <w:sz w:val="24"/>
          <w:szCs w:val="24"/>
        </w:rPr>
        <w:t xml:space="preserve"> </w:t>
      </w:r>
      <w:r w:rsidRPr="009D3E05">
        <w:rPr>
          <w:rFonts w:ascii="Times New Roman" w:eastAsia="Times New Roman" w:hAnsi="Times New Roman" w:cs="Times New Roman"/>
          <w:color w:val="000000"/>
          <w:sz w:val="24"/>
          <w:szCs w:val="24"/>
        </w:rPr>
        <w:t xml:space="preserve">R$ </w:t>
      </w:r>
      <w:r w:rsidR="00ED5361">
        <w:rPr>
          <w:rFonts w:ascii="Times New Roman" w:eastAsia="Times New Roman" w:hAnsi="Times New Roman" w:cs="Times New Roman"/>
          <w:color w:val="000000"/>
          <w:sz w:val="24"/>
          <w:szCs w:val="24"/>
        </w:rPr>
        <w:t>14.547.224,99</w:t>
      </w:r>
      <w:r w:rsidRPr="009D3E05">
        <w:rPr>
          <w:rFonts w:ascii="Times New Roman" w:eastAsia="Times New Roman" w:hAnsi="Times New Roman" w:cs="Times New Roman"/>
          <w:color w:val="000000"/>
          <w:sz w:val="24"/>
          <w:szCs w:val="24"/>
        </w:rPr>
        <w:t xml:space="preserve"> </w:t>
      </w:r>
      <w:r w:rsidRPr="009D3E05">
        <w:rPr>
          <w:rFonts w:ascii="Times New Roman" w:eastAsia="Times New Roman" w:hAnsi="Times New Roman" w:cs="Times New Roman"/>
          <w:sz w:val="24"/>
          <w:szCs w:val="24"/>
        </w:rPr>
        <w:t xml:space="preserve"> </w:t>
      </w:r>
      <w:r w:rsidR="00ED5361">
        <w:rPr>
          <w:rFonts w:ascii="Times New Roman" w:eastAsia="Times New Roman" w:hAnsi="Times New Roman" w:cs="Times New Roman"/>
          <w:sz w:val="24"/>
          <w:szCs w:val="24"/>
        </w:rPr>
        <w:t xml:space="preserve"> </w:t>
      </w:r>
    </w:p>
    <w:p w14:paraId="339B17E3" w14:textId="5F3353FE" w:rsidR="00ED5361" w:rsidRDefault="00ED5361" w:rsidP="00ED5361">
      <w:pPr>
        <w:spacing w:line="276"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45.122.03.00 – MOV. SALDOS PATRIM. ---- R$      622.656,22</w:t>
      </w:r>
    </w:p>
    <w:p w14:paraId="56DFA0B6" w14:textId="4F2A3095" w:rsidR="00176CE1" w:rsidRDefault="00176CE1" w:rsidP="004F0614">
      <w:pPr>
        <w:widowControl w:val="0"/>
        <w:spacing w:before="280" w:after="280" w:line="276" w:lineRule="auto"/>
        <w:ind w:right="-1702"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 Transferências Financeiras Recebidas – Independentes da Execução Orçamentária – são compostas, em sua grande maioria, pelos da COFIN/STN, e de outros órgãos da administração pública.</w:t>
      </w:r>
    </w:p>
    <w:p w14:paraId="5C254D84" w14:textId="2096A0E4" w:rsidR="00176CE1" w:rsidRDefault="00176CE1" w:rsidP="004F0614">
      <w:pPr>
        <w:widowControl w:val="0"/>
        <w:spacing w:before="280" w:after="280" w:line="276" w:lineRule="auto"/>
        <w:ind w:right="-1702" w:firstLine="567"/>
        <w:rPr>
          <w:rFonts w:ascii="Times New Roman" w:eastAsia="Times New Roman" w:hAnsi="Times New Roman" w:cs="Times New Roman"/>
          <w:sz w:val="24"/>
          <w:szCs w:val="24"/>
        </w:rPr>
      </w:pPr>
      <w:r w:rsidRPr="00F25FFC">
        <w:rPr>
          <w:rFonts w:ascii="Times New Roman" w:eastAsia="Times New Roman" w:hAnsi="Times New Roman" w:cs="Times New Roman"/>
          <w:sz w:val="24"/>
          <w:szCs w:val="24"/>
        </w:rPr>
        <w:t xml:space="preserve">Verifica-se que foram recebidos recursos financeiros, pelo MEC, incluindo seus órgãos vinculados, para Pagamento de RP, o montante de R$ </w:t>
      </w:r>
      <w:r w:rsidR="001074DD">
        <w:rPr>
          <w:rFonts w:ascii="Times New Roman" w:eastAsia="Times New Roman" w:hAnsi="Times New Roman" w:cs="Times New Roman"/>
          <w:sz w:val="24"/>
          <w:szCs w:val="24"/>
        </w:rPr>
        <w:t>14.547.224,99</w:t>
      </w:r>
      <w:r w:rsidRPr="00F25FFC">
        <w:rPr>
          <w:rFonts w:ascii="Times New Roman" w:eastAsia="Times New Roman" w:hAnsi="Times New Roman" w:cs="Times New Roman"/>
          <w:sz w:val="24"/>
          <w:szCs w:val="24"/>
        </w:rPr>
        <w:t>, te</w:t>
      </w:r>
      <w:r w:rsidR="001074DD">
        <w:rPr>
          <w:rFonts w:ascii="Times New Roman" w:eastAsia="Times New Roman" w:hAnsi="Times New Roman" w:cs="Times New Roman"/>
          <w:sz w:val="24"/>
          <w:szCs w:val="24"/>
        </w:rPr>
        <w:t xml:space="preserve">ndo apresentado um aumento de </w:t>
      </w:r>
      <w:r w:rsidR="00ED5361">
        <w:rPr>
          <w:rFonts w:ascii="Times New Roman" w:eastAsia="Times New Roman" w:hAnsi="Times New Roman" w:cs="Times New Roman"/>
          <w:sz w:val="24"/>
          <w:szCs w:val="24"/>
        </w:rPr>
        <w:t>12,24</w:t>
      </w:r>
      <w:r w:rsidRPr="00F25F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 relação ao ano anterior. </w:t>
      </w:r>
    </w:p>
    <w:p w14:paraId="1E1BB445" w14:textId="77777777" w:rsidR="00176CE1" w:rsidRDefault="00176CE1" w:rsidP="004F0614">
      <w:pPr>
        <w:widowControl w:val="0"/>
        <w:spacing w:before="280" w:after="280" w:line="276" w:lineRule="auto"/>
        <w:ind w:right="-170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Segue composição das fontes de recursos recebidos na conta </w:t>
      </w:r>
      <w:r w:rsidRPr="001618B4">
        <w:rPr>
          <w:rFonts w:ascii="Times New Roman" w:eastAsia="Times New Roman" w:hAnsi="Times New Roman" w:cs="Times New Roman"/>
          <w:sz w:val="24"/>
          <w:szCs w:val="24"/>
        </w:rPr>
        <w:t>4.5.1.0.0.00.00</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Tranferências</w:t>
      </w:r>
      <w:proofErr w:type="spellEnd"/>
      <w:r>
        <w:rPr>
          <w:rFonts w:ascii="Times New Roman" w:eastAsia="Times New Roman" w:hAnsi="Times New Roman" w:cs="Times New Roman"/>
          <w:sz w:val="24"/>
          <w:szCs w:val="24"/>
        </w:rPr>
        <w:t xml:space="preserve"> Intragovernamentais:</w:t>
      </w:r>
    </w:p>
    <w:p w14:paraId="3FF7D668" w14:textId="5683E914" w:rsidR="001074DD" w:rsidRDefault="001074DD" w:rsidP="001074DD">
      <w:pPr>
        <w:pStyle w:val="Ttulo1"/>
        <w:spacing w:line="275"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Quadro</w:t>
      </w:r>
      <w:r w:rsidR="001926EB">
        <w:rPr>
          <w:rFonts w:ascii="Times New Roman" w:eastAsia="Times New Roman" w:hAnsi="Times New Roman" w:cs="Times New Roman"/>
          <w:b/>
          <w:color w:val="000000"/>
          <w:sz w:val="24"/>
          <w:szCs w:val="24"/>
        </w:rPr>
        <w:t xml:space="preserve"> 13</w:t>
      </w:r>
      <w:r>
        <w:rPr>
          <w:rFonts w:ascii="Times New Roman" w:eastAsia="Times New Roman" w:hAnsi="Times New Roman" w:cs="Times New Roman"/>
          <w:b/>
          <w:color w:val="000000"/>
          <w:sz w:val="24"/>
          <w:szCs w:val="24"/>
        </w:rPr>
        <w:t xml:space="preserve"> – BF - Transferências Financeiras Recebidas</w:t>
      </w:r>
    </w:p>
    <w:tbl>
      <w:tblPr>
        <w:tblStyle w:val="Style54"/>
        <w:tblW w:w="9498" w:type="dxa"/>
        <w:tblInd w:w="75" w:type="dxa"/>
        <w:tblLayout w:type="fixed"/>
        <w:tblLook w:val="04A0" w:firstRow="1" w:lastRow="0" w:firstColumn="1" w:lastColumn="0" w:noHBand="0" w:noVBand="1"/>
      </w:tblPr>
      <w:tblGrid>
        <w:gridCol w:w="989"/>
        <w:gridCol w:w="1710"/>
        <w:gridCol w:w="1380"/>
        <w:gridCol w:w="1319"/>
        <w:gridCol w:w="1200"/>
        <w:gridCol w:w="1482"/>
        <w:gridCol w:w="1418"/>
      </w:tblGrid>
      <w:tr w:rsidR="001074DD" w14:paraId="7C96A4A8" w14:textId="77777777" w:rsidTr="00240CC5">
        <w:trPr>
          <w:trHeight w:val="248"/>
        </w:trPr>
        <w:tc>
          <w:tcPr>
            <w:tcW w:w="2699" w:type="dxa"/>
            <w:gridSpan w:val="2"/>
            <w:tcBorders>
              <w:top w:val="single" w:sz="4" w:space="0" w:color="808080"/>
              <w:left w:val="single" w:sz="4" w:space="0" w:color="808080"/>
              <w:bottom w:val="single" w:sz="12" w:space="0" w:color="FFFFFF"/>
              <w:right w:val="nil"/>
            </w:tcBorders>
            <w:shd w:val="clear" w:color="auto" w:fill="A9A9A9"/>
            <w:vAlign w:val="center"/>
          </w:tcPr>
          <w:p w14:paraId="21E92202" w14:textId="77777777" w:rsidR="001074DD" w:rsidRDefault="001074DD" w:rsidP="000A7248">
            <w:pP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Mês</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Lançamento</w:t>
            </w:r>
            <w:proofErr w:type="spellEnd"/>
          </w:p>
        </w:tc>
        <w:tc>
          <w:tcPr>
            <w:tcW w:w="6799" w:type="dxa"/>
            <w:gridSpan w:val="5"/>
            <w:tcBorders>
              <w:top w:val="single" w:sz="4" w:space="0" w:color="808080"/>
              <w:left w:val="single" w:sz="12" w:space="0" w:color="FFFFFF"/>
              <w:bottom w:val="single" w:sz="12" w:space="0" w:color="FFFFFF"/>
              <w:right w:val="nil"/>
            </w:tcBorders>
            <w:shd w:val="clear" w:color="auto" w:fill="A9A9A9"/>
            <w:vAlign w:val="bottom"/>
          </w:tcPr>
          <w:p w14:paraId="07CA727C"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DEZ/2022</w:t>
            </w:r>
          </w:p>
        </w:tc>
      </w:tr>
      <w:tr w:rsidR="001074DD" w14:paraId="5676789B" w14:textId="77777777" w:rsidTr="00240CC5">
        <w:trPr>
          <w:trHeight w:val="262"/>
        </w:trPr>
        <w:tc>
          <w:tcPr>
            <w:tcW w:w="2699" w:type="dxa"/>
            <w:gridSpan w:val="2"/>
            <w:vMerge w:val="restart"/>
            <w:tcBorders>
              <w:top w:val="nil"/>
              <w:left w:val="single" w:sz="4" w:space="0" w:color="808080"/>
              <w:bottom w:val="single" w:sz="12" w:space="0" w:color="FFFFFF"/>
              <w:right w:val="nil"/>
            </w:tcBorders>
            <w:shd w:val="clear" w:color="auto" w:fill="A9A9A9"/>
            <w:vAlign w:val="center"/>
          </w:tcPr>
          <w:p w14:paraId="3A37C847" w14:textId="77777777" w:rsidR="001074DD" w:rsidRDefault="001074DD" w:rsidP="000A7248">
            <w:pPr>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Conta</w:t>
            </w:r>
            <w:proofErr w:type="spellEnd"/>
            <w:r>
              <w:rPr>
                <w:rFonts w:ascii="Times New Roman" w:eastAsia="Times New Roman" w:hAnsi="Times New Roman" w:cs="Times New Roman"/>
                <w:b/>
                <w:color w:val="000000"/>
                <w:sz w:val="16"/>
                <w:szCs w:val="16"/>
              </w:rPr>
              <w:t xml:space="preserve">  </w:t>
            </w:r>
            <w:proofErr w:type="spellStart"/>
            <w:r>
              <w:rPr>
                <w:rFonts w:ascii="Times New Roman" w:eastAsia="Times New Roman" w:hAnsi="Times New Roman" w:cs="Times New Roman"/>
                <w:b/>
                <w:color w:val="000000"/>
                <w:sz w:val="16"/>
                <w:szCs w:val="16"/>
              </w:rPr>
              <w:t>Contábil</w:t>
            </w:r>
            <w:proofErr w:type="spellEnd"/>
          </w:p>
        </w:tc>
        <w:tc>
          <w:tcPr>
            <w:tcW w:w="1380" w:type="dxa"/>
            <w:tcBorders>
              <w:top w:val="nil"/>
              <w:left w:val="single" w:sz="12" w:space="0" w:color="FFFFFF"/>
              <w:bottom w:val="single" w:sz="12" w:space="0" w:color="FFFFFF"/>
              <w:right w:val="nil"/>
            </w:tcBorders>
            <w:shd w:val="clear" w:color="auto" w:fill="A9A9A9"/>
            <w:vAlign w:val="bottom"/>
          </w:tcPr>
          <w:p w14:paraId="090B2064"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451120200</w:t>
            </w:r>
          </w:p>
        </w:tc>
        <w:tc>
          <w:tcPr>
            <w:tcW w:w="1319" w:type="dxa"/>
            <w:tcBorders>
              <w:top w:val="nil"/>
              <w:left w:val="single" w:sz="12" w:space="0" w:color="FFFFFF"/>
              <w:bottom w:val="single" w:sz="12" w:space="0" w:color="FFFFFF"/>
              <w:right w:val="nil"/>
            </w:tcBorders>
            <w:shd w:val="clear" w:color="auto" w:fill="A9A9A9"/>
            <w:vAlign w:val="bottom"/>
          </w:tcPr>
          <w:p w14:paraId="0AE65294"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451120300</w:t>
            </w:r>
          </w:p>
        </w:tc>
        <w:tc>
          <w:tcPr>
            <w:tcW w:w="1200" w:type="dxa"/>
            <w:tcBorders>
              <w:top w:val="nil"/>
              <w:left w:val="single" w:sz="12" w:space="0" w:color="FFFFFF"/>
              <w:bottom w:val="single" w:sz="12" w:space="0" w:color="FFFFFF"/>
              <w:right w:val="nil"/>
            </w:tcBorders>
            <w:shd w:val="clear" w:color="auto" w:fill="A9A9A9"/>
            <w:vAlign w:val="bottom"/>
          </w:tcPr>
          <w:p w14:paraId="40FABEB9"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451220100</w:t>
            </w:r>
          </w:p>
        </w:tc>
        <w:tc>
          <w:tcPr>
            <w:tcW w:w="1482" w:type="dxa"/>
            <w:tcBorders>
              <w:top w:val="nil"/>
              <w:left w:val="single" w:sz="12" w:space="0" w:color="FFFFFF"/>
              <w:bottom w:val="single" w:sz="12" w:space="0" w:color="FFFFFF"/>
              <w:right w:val="nil"/>
            </w:tcBorders>
            <w:shd w:val="clear" w:color="auto" w:fill="A9A9A9"/>
            <w:vAlign w:val="bottom"/>
          </w:tcPr>
          <w:p w14:paraId="6E739991"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451220200</w:t>
            </w:r>
          </w:p>
        </w:tc>
        <w:tc>
          <w:tcPr>
            <w:tcW w:w="1418" w:type="dxa"/>
            <w:tcBorders>
              <w:top w:val="nil"/>
              <w:left w:val="single" w:sz="12" w:space="0" w:color="FFFFFF"/>
              <w:bottom w:val="single" w:sz="12" w:space="0" w:color="FFFFFF"/>
              <w:right w:val="nil"/>
            </w:tcBorders>
            <w:shd w:val="clear" w:color="auto" w:fill="A9A9A9"/>
            <w:vAlign w:val="bottom"/>
          </w:tcPr>
          <w:p w14:paraId="63D75220"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451220300</w:t>
            </w:r>
          </w:p>
        </w:tc>
      </w:tr>
      <w:tr w:rsidR="001074DD" w14:paraId="0E0573CA" w14:textId="77777777" w:rsidTr="00240CC5">
        <w:trPr>
          <w:trHeight w:val="498"/>
        </w:trPr>
        <w:tc>
          <w:tcPr>
            <w:tcW w:w="2699" w:type="dxa"/>
            <w:gridSpan w:val="2"/>
            <w:vMerge/>
            <w:tcBorders>
              <w:top w:val="nil"/>
              <w:left w:val="single" w:sz="4" w:space="0" w:color="808080"/>
              <w:bottom w:val="single" w:sz="12" w:space="0" w:color="FFFFFF"/>
              <w:right w:val="nil"/>
            </w:tcBorders>
            <w:shd w:val="clear" w:color="auto" w:fill="A9A9A9"/>
            <w:vAlign w:val="center"/>
          </w:tcPr>
          <w:p w14:paraId="19FDAA21" w14:textId="77777777" w:rsidR="001074DD" w:rsidRDefault="001074DD" w:rsidP="000A7248">
            <w:pPr>
              <w:spacing w:line="276" w:lineRule="auto"/>
              <w:rPr>
                <w:rFonts w:ascii="Times New Roman" w:eastAsia="Times New Roman" w:hAnsi="Times New Roman" w:cs="Times New Roman"/>
                <w:b/>
                <w:color w:val="000000"/>
                <w:sz w:val="16"/>
                <w:szCs w:val="16"/>
              </w:rPr>
            </w:pPr>
          </w:p>
        </w:tc>
        <w:tc>
          <w:tcPr>
            <w:tcW w:w="1380" w:type="dxa"/>
            <w:vMerge w:val="restart"/>
            <w:tcBorders>
              <w:top w:val="nil"/>
              <w:left w:val="single" w:sz="12" w:space="0" w:color="FFFFFF"/>
              <w:bottom w:val="single" w:sz="12" w:space="0" w:color="FFFFFF"/>
              <w:right w:val="single" w:sz="12" w:space="0" w:color="FFFFFF"/>
            </w:tcBorders>
            <w:shd w:val="clear" w:color="auto" w:fill="A9A9A9"/>
            <w:vAlign w:val="bottom"/>
          </w:tcPr>
          <w:p w14:paraId="337462F8"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REPASSE RECEBIDO</w:t>
            </w:r>
          </w:p>
        </w:tc>
        <w:tc>
          <w:tcPr>
            <w:tcW w:w="1319" w:type="dxa"/>
            <w:vMerge w:val="restart"/>
            <w:tcBorders>
              <w:top w:val="nil"/>
              <w:left w:val="single" w:sz="12" w:space="0" w:color="FFFFFF"/>
              <w:bottom w:val="single" w:sz="12" w:space="0" w:color="FFFFFF"/>
              <w:right w:val="single" w:sz="12" w:space="0" w:color="FFFFFF"/>
            </w:tcBorders>
            <w:shd w:val="clear" w:color="auto" w:fill="A9A9A9"/>
            <w:vAlign w:val="bottom"/>
          </w:tcPr>
          <w:p w14:paraId="130599AA"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SUB-REPASSE RECEBIDO</w:t>
            </w:r>
          </w:p>
        </w:tc>
        <w:tc>
          <w:tcPr>
            <w:tcW w:w="1200" w:type="dxa"/>
            <w:vMerge w:val="restart"/>
            <w:tcBorders>
              <w:top w:val="nil"/>
              <w:left w:val="single" w:sz="12" w:space="0" w:color="FFFFFF"/>
              <w:bottom w:val="single" w:sz="12" w:space="0" w:color="FFFFFF"/>
              <w:right w:val="single" w:sz="12" w:space="0" w:color="FFFFFF"/>
            </w:tcBorders>
            <w:shd w:val="clear" w:color="auto" w:fill="A9A9A9"/>
            <w:vAlign w:val="bottom"/>
          </w:tcPr>
          <w:p w14:paraId="58E4D2DE"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TRANSFERENCIAS RECEBIDAS PARA PGTO DE RP</w:t>
            </w:r>
          </w:p>
        </w:tc>
        <w:tc>
          <w:tcPr>
            <w:tcW w:w="1482" w:type="dxa"/>
            <w:vMerge w:val="restart"/>
            <w:tcBorders>
              <w:top w:val="nil"/>
              <w:left w:val="single" w:sz="12" w:space="0" w:color="FFFFFF"/>
              <w:bottom w:val="single" w:sz="12" w:space="0" w:color="FFFFFF"/>
              <w:right w:val="single" w:sz="12" w:space="0" w:color="FFFFFF"/>
            </w:tcBorders>
            <w:shd w:val="clear" w:color="auto" w:fill="A9A9A9"/>
            <w:vAlign w:val="bottom"/>
          </w:tcPr>
          <w:p w14:paraId="5D7A6CC2"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DEMAIS TRANSFERENCIAS RECEBIDAS</w:t>
            </w:r>
          </w:p>
        </w:tc>
        <w:tc>
          <w:tcPr>
            <w:tcW w:w="1418" w:type="dxa"/>
            <w:vMerge w:val="restart"/>
            <w:tcBorders>
              <w:top w:val="nil"/>
              <w:left w:val="single" w:sz="12" w:space="0" w:color="FFFFFF"/>
              <w:bottom w:val="single" w:sz="12" w:space="0" w:color="FFFFFF"/>
              <w:right w:val="nil"/>
            </w:tcBorders>
            <w:shd w:val="clear" w:color="auto" w:fill="A9A9A9"/>
            <w:vAlign w:val="bottom"/>
          </w:tcPr>
          <w:p w14:paraId="3CAB2DB6" w14:textId="77777777" w:rsidR="001074DD" w:rsidRDefault="001074DD" w:rsidP="000A7248">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MOV. DE SALDOS PATRIMONIAIS</w:t>
            </w:r>
          </w:p>
        </w:tc>
      </w:tr>
      <w:tr w:rsidR="001074DD" w14:paraId="21814710" w14:textId="77777777" w:rsidTr="00240CC5">
        <w:trPr>
          <w:trHeight w:val="262"/>
        </w:trPr>
        <w:tc>
          <w:tcPr>
            <w:tcW w:w="2699" w:type="dxa"/>
            <w:gridSpan w:val="2"/>
            <w:tcBorders>
              <w:top w:val="nil"/>
              <w:left w:val="single" w:sz="4" w:space="0" w:color="808080"/>
              <w:bottom w:val="single" w:sz="12" w:space="0" w:color="FFFFFF"/>
              <w:right w:val="nil"/>
            </w:tcBorders>
            <w:shd w:val="clear" w:color="auto" w:fill="A9A9A9"/>
            <w:vAlign w:val="center"/>
          </w:tcPr>
          <w:p w14:paraId="0237C99A" w14:textId="77777777" w:rsidR="001074DD" w:rsidRDefault="001074DD" w:rsidP="000A7248">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Fonte </w:t>
            </w:r>
            <w:proofErr w:type="spellStart"/>
            <w:r>
              <w:rPr>
                <w:rFonts w:ascii="Times New Roman" w:eastAsia="Times New Roman" w:hAnsi="Times New Roman" w:cs="Times New Roman"/>
                <w:b/>
                <w:color w:val="000000"/>
                <w:sz w:val="16"/>
                <w:szCs w:val="16"/>
              </w:rPr>
              <w:t>Recursos</w:t>
            </w:r>
            <w:proofErr w:type="spellEnd"/>
          </w:p>
        </w:tc>
        <w:tc>
          <w:tcPr>
            <w:tcW w:w="1380" w:type="dxa"/>
            <w:vMerge/>
            <w:tcBorders>
              <w:top w:val="nil"/>
              <w:left w:val="single" w:sz="12" w:space="0" w:color="FFFFFF"/>
              <w:bottom w:val="single" w:sz="12" w:space="0" w:color="FFFFFF"/>
              <w:right w:val="single" w:sz="12" w:space="0" w:color="FFFFFF"/>
            </w:tcBorders>
            <w:shd w:val="clear" w:color="auto" w:fill="A9A9A9"/>
            <w:vAlign w:val="bottom"/>
          </w:tcPr>
          <w:p w14:paraId="313DDBC8" w14:textId="77777777" w:rsidR="001074DD" w:rsidRDefault="001074DD" w:rsidP="000A7248">
            <w:pPr>
              <w:spacing w:line="276" w:lineRule="auto"/>
              <w:rPr>
                <w:rFonts w:ascii="Times New Roman" w:eastAsia="Times New Roman" w:hAnsi="Times New Roman" w:cs="Times New Roman"/>
                <w:b/>
                <w:color w:val="000000"/>
                <w:sz w:val="16"/>
                <w:szCs w:val="16"/>
              </w:rPr>
            </w:pPr>
          </w:p>
        </w:tc>
        <w:tc>
          <w:tcPr>
            <w:tcW w:w="1319" w:type="dxa"/>
            <w:vMerge/>
            <w:tcBorders>
              <w:top w:val="nil"/>
              <w:left w:val="single" w:sz="12" w:space="0" w:color="FFFFFF"/>
              <w:bottom w:val="single" w:sz="12" w:space="0" w:color="FFFFFF"/>
              <w:right w:val="single" w:sz="12" w:space="0" w:color="FFFFFF"/>
            </w:tcBorders>
            <w:shd w:val="clear" w:color="auto" w:fill="A9A9A9"/>
            <w:vAlign w:val="bottom"/>
          </w:tcPr>
          <w:p w14:paraId="2D256266" w14:textId="77777777" w:rsidR="001074DD" w:rsidRDefault="001074DD" w:rsidP="000A7248">
            <w:pPr>
              <w:spacing w:line="276" w:lineRule="auto"/>
              <w:rPr>
                <w:rFonts w:ascii="Times New Roman" w:eastAsia="Times New Roman" w:hAnsi="Times New Roman" w:cs="Times New Roman"/>
                <w:b/>
                <w:color w:val="000000"/>
                <w:sz w:val="16"/>
                <w:szCs w:val="16"/>
              </w:rPr>
            </w:pPr>
          </w:p>
        </w:tc>
        <w:tc>
          <w:tcPr>
            <w:tcW w:w="1200" w:type="dxa"/>
            <w:vMerge/>
            <w:tcBorders>
              <w:top w:val="nil"/>
              <w:left w:val="single" w:sz="12" w:space="0" w:color="FFFFFF"/>
              <w:bottom w:val="single" w:sz="12" w:space="0" w:color="FFFFFF"/>
              <w:right w:val="single" w:sz="12" w:space="0" w:color="FFFFFF"/>
            </w:tcBorders>
            <w:shd w:val="clear" w:color="auto" w:fill="A9A9A9"/>
            <w:vAlign w:val="bottom"/>
          </w:tcPr>
          <w:p w14:paraId="0E3CAC43" w14:textId="77777777" w:rsidR="001074DD" w:rsidRDefault="001074DD" w:rsidP="000A7248">
            <w:pPr>
              <w:spacing w:line="276" w:lineRule="auto"/>
              <w:rPr>
                <w:rFonts w:ascii="Times New Roman" w:eastAsia="Times New Roman" w:hAnsi="Times New Roman" w:cs="Times New Roman"/>
                <w:b/>
                <w:color w:val="000000"/>
                <w:sz w:val="16"/>
                <w:szCs w:val="16"/>
              </w:rPr>
            </w:pPr>
          </w:p>
        </w:tc>
        <w:tc>
          <w:tcPr>
            <w:tcW w:w="1482" w:type="dxa"/>
            <w:vMerge/>
            <w:tcBorders>
              <w:top w:val="nil"/>
              <w:left w:val="single" w:sz="12" w:space="0" w:color="FFFFFF"/>
              <w:bottom w:val="single" w:sz="12" w:space="0" w:color="FFFFFF"/>
              <w:right w:val="single" w:sz="12" w:space="0" w:color="FFFFFF"/>
            </w:tcBorders>
            <w:shd w:val="clear" w:color="auto" w:fill="A9A9A9"/>
            <w:vAlign w:val="bottom"/>
          </w:tcPr>
          <w:p w14:paraId="48A94B93" w14:textId="77777777" w:rsidR="001074DD" w:rsidRDefault="001074DD" w:rsidP="000A7248">
            <w:pPr>
              <w:spacing w:line="276" w:lineRule="auto"/>
              <w:rPr>
                <w:rFonts w:ascii="Times New Roman" w:eastAsia="Times New Roman" w:hAnsi="Times New Roman" w:cs="Times New Roman"/>
                <w:b/>
                <w:color w:val="000000"/>
                <w:sz w:val="16"/>
                <w:szCs w:val="16"/>
              </w:rPr>
            </w:pPr>
          </w:p>
        </w:tc>
        <w:tc>
          <w:tcPr>
            <w:tcW w:w="1418" w:type="dxa"/>
            <w:vMerge/>
            <w:tcBorders>
              <w:top w:val="nil"/>
              <w:left w:val="single" w:sz="12" w:space="0" w:color="FFFFFF"/>
              <w:bottom w:val="single" w:sz="12" w:space="0" w:color="FFFFFF"/>
              <w:right w:val="nil"/>
            </w:tcBorders>
            <w:shd w:val="clear" w:color="auto" w:fill="A9A9A9"/>
            <w:vAlign w:val="bottom"/>
          </w:tcPr>
          <w:p w14:paraId="21C519F3" w14:textId="77777777" w:rsidR="001074DD" w:rsidRDefault="001074DD" w:rsidP="000A7248">
            <w:pPr>
              <w:spacing w:line="276" w:lineRule="auto"/>
              <w:rPr>
                <w:rFonts w:ascii="Times New Roman" w:eastAsia="Times New Roman" w:hAnsi="Times New Roman" w:cs="Times New Roman"/>
                <w:b/>
                <w:color w:val="000000"/>
                <w:sz w:val="16"/>
                <w:szCs w:val="16"/>
              </w:rPr>
            </w:pPr>
          </w:p>
        </w:tc>
      </w:tr>
      <w:tr w:rsidR="001074DD" w14:paraId="518ECB04" w14:textId="77777777" w:rsidTr="00240CC5">
        <w:trPr>
          <w:trHeight w:val="262"/>
        </w:trPr>
        <w:tc>
          <w:tcPr>
            <w:tcW w:w="989" w:type="dxa"/>
            <w:tcBorders>
              <w:top w:val="nil"/>
              <w:left w:val="single" w:sz="4" w:space="0" w:color="808080"/>
              <w:bottom w:val="single" w:sz="12" w:space="0" w:color="FFFFFF"/>
              <w:right w:val="nil"/>
            </w:tcBorders>
            <w:shd w:val="clear" w:color="auto" w:fill="6688C1"/>
            <w:vAlign w:val="center"/>
          </w:tcPr>
          <w:p w14:paraId="778FE4BC" w14:textId="77777777" w:rsidR="001074DD" w:rsidRDefault="001074DD" w:rsidP="000A7248">
            <w:pPr>
              <w:rPr>
                <w:rFonts w:ascii="Times New Roman" w:eastAsia="Times New Roman" w:hAnsi="Times New Roman" w:cs="Times New Roman"/>
                <w:b/>
                <w:color w:val="FFFFFF"/>
                <w:sz w:val="16"/>
                <w:szCs w:val="16"/>
              </w:rPr>
            </w:pPr>
          </w:p>
        </w:tc>
        <w:tc>
          <w:tcPr>
            <w:tcW w:w="1710" w:type="dxa"/>
            <w:tcBorders>
              <w:top w:val="nil"/>
              <w:left w:val="single" w:sz="12" w:space="0" w:color="FFFFFF"/>
              <w:bottom w:val="single" w:sz="12" w:space="0" w:color="FFFFFF"/>
              <w:right w:val="nil"/>
            </w:tcBorders>
            <w:shd w:val="clear" w:color="auto" w:fill="6688C1"/>
            <w:vAlign w:val="center"/>
          </w:tcPr>
          <w:p w14:paraId="6646FBC7"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NAO SE APLICA</w:t>
            </w:r>
          </w:p>
        </w:tc>
        <w:tc>
          <w:tcPr>
            <w:tcW w:w="1380" w:type="dxa"/>
            <w:tcBorders>
              <w:top w:val="nil"/>
              <w:left w:val="single" w:sz="12" w:space="0" w:color="FFFFFF"/>
              <w:bottom w:val="single" w:sz="12" w:space="0" w:color="FFFFFF"/>
              <w:right w:val="nil"/>
            </w:tcBorders>
            <w:shd w:val="clear" w:color="auto" w:fill="D3E6F8"/>
            <w:vAlign w:val="center"/>
          </w:tcPr>
          <w:p w14:paraId="4C35E852" w14:textId="77777777" w:rsidR="001074DD" w:rsidRDefault="001074DD"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1319" w:type="dxa"/>
            <w:tcBorders>
              <w:top w:val="nil"/>
              <w:left w:val="single" w:sz="12" w:space="0" w:color="FFFFFF"/>
              <w:bottom w:val="single" w:sz="12" w:space="0" w:color="FFFFFF"/>
              <w:right w:val="nil"/>
            </w:tcBorders>
            <w:shd w:val="clear" w:color="auto" w:fill="D3E6F8"/>
            <w:vAlign w:val="center"/>
          </w:tcPr>
          <w:p w14:paraId="4B1E6243" w14:textId="77777777" w:rsidR="001074DD" w:rsidRDefault="001074DD"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1200" w:type="dxa"/>
            <w:tcBorders>
              <w:top w:val="nil"/>
              <w:left w:val="single" w:sz="12" w:space="0" w:color="FFFFFF"/>
              <w:bottom w:val="single" w:sz="12" w:space="0" w:color="FFFFFF"/>
              <w:right w:val="nil"/>
            </w:tcBorders>
            <w:shd w:val="clear" w:color="auto" w:fill="D3E6F8"/>
            <w:vAlign w:val="center"/>
          </w:tcPr>
          <w:p w14:paraId="67AC8153" w14:textId="77777777" w:rsidR="001074DD" w:rsidRDefault="001074DD"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1482" w:type="dxa"/>
            <w:tcBorders>
              <w:top w:val="nil"/>
              <w:left w:val="single" w:sz="12" w:space="0" w:color="FFFFFF"/>
              <w:bottom w:val="single" w:sz="12" w:space="0" w:color="FFFFFF"/>
              <w:right w:val="nil"/>
            </w:tcBorders>
            <w:shd w:val="clear" w:color="auto" w:fill="D3E6F8"/>
            <w:vAlign w:val="center"/>
          </w:tcPr>
          <w:p w14:paraId="5FEA36F3" w14:textId="77777777" w:rsidR="001074DD" w:rsidRDefault="001074DD"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1418" w:type="dxa"/>
            <w:tcBorders>
              <w:top w:val="nil"/>
              <w:left w:val="single" w:sz="12" w:space="0" w:color="FFFFFF"/>
              <w:bottom w:val="single" w:sz="12" w:space="0" w:color="FFFFFF"/>
              <w:right w:val="nil"/>
            </w:tcBorders>
            <w:shd w:val="clear" w:color="auto" w:fill="D3E6F8"/>
            <w:vAlign w:val="center"/>
          </w:tcPr>
          <w:p w14:paraId="374AF466" w14:textId="3C4258E3" w:rsidR="001074DD" w:rsidRDefault="00515599"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622.656,22</w:t>
            </w:r>
            <w:r w:rsidR="001074DD">
              <w:rPr>
                <w:rFonts w:ascii="Times New Roman" w:eastAsia="Times New Roman" w:hAnsi="Times New Roman" w:cs="Times New Roman"/>
                <w:color w:val="000000"/>
                <w:sz w:val="16"/>
                <w:szCs w:val="16"/>
              </w:rPr>
              <w:t xml:space="preserve"> </w:t>
            </w:r>
          </w:p>
        </w:tc>
      </w:tr>
      <w:tr w:rsidR="001074DD" w14:paraId="4D397153" w14:textId="77777777" w:rsidTr="00240CC5">
        <w:trPr>
          <w:trHeight w:val="373"/>
        </w:trPr>
        <w:tc>
          <w:tcPr>
            <w:tcW w:w="989" w:type="dxa"/>
            <w:tcBorders>
              <w:top w:val="nil"/>
              <w:left w:val="single" w:sz="4" w:space="0" w:color="808080"/>
              <w:bottom w:val="single" w:sz="12" w:space="0" w:color="FFFFFF"/>
              <w:right w:val="nil"/>
            </w:tcBorders>
            <w:shd w:val="clear" w:color="auto" w:fill="6688C1"/>
            <w:vAlign w:val="center"/>
          </w:tcPr>
          <w:p w14:paraId="6E0F29BF"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00</w:t>
            </w:r>
          </w:p>
        </w:tc>
        <w:tc>
          <w:tcPr>
            <w:tcW w:w="1710" w:type="dxa"/>
            <w:tcBorders>
              <w:top w:val="nil"/>
              <w:left w:val="single" w:sz="12" w:space="0" w:color="FFFFFF"/>
              <w:bottom w:val="single" w:sz="12" w:space="0" w:color="FFFFFF"/>
              <w:right w:val="nil"/>
            </w:tcBorders>
            <w:shd w:val="clear" w:color="auto" w:fill="6688C1"/>
            <w:vAlign w:val="center"/>
          </w:tcPr>
          <w:p w14:paraId="56C187A9"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RECURSOS PRIMARIOS DE LIVRE APLICACAO</w:t>
            </w:r>
          </w:p>
        </w:tc>
        <w:tc>
          <w:tcPr>
            <w:tcW w:w="1380" w:type="dxa"/>
            <w:tcBorders>
              <w:top w:val="nil"/>
              <w:left w:val="single" w:sz="12" w:space="0" w:color="FFFFFF"/>
              <w:bottom w:val="single" w:sz="12" w:space="0" w:color="FFFFFF"/>
              <w:right w:val="nil"/>
            </w:tcBorders>
            <w:shd w:val="clear" w:color="auto" w:fill="D3E6F8"/>
            <w:vAlign w:val="center"/>
          </w:tcPr>
          <w:p w14:paraId="597E4139" w14:textId="683B41F6" w:rsidR="001074DD" w:rsidRDefault="00D876F6"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92.280.</w:t>
            </w:r>
            <w:r w:rsidR="00240CC5">
              <w:rPr>
                <w:rFonts w:ascii="Times New Roman" w:eastAsia="Times New Roman" w:hAnsi="Times New Roman" w:cs="Times New Roman"/>
                <w:sz w:val="16"/>
                <w:szCs w:val="16"/>
              </w:rPr>
              <w:t>259,80</w:t>
            </w:r>
          </w:p>
        </w:tc>
        <w:tc>
          <w:tcPr>
            <w:tcW w:w="1319" w:type="dxa"/>
            <w:tcBorders>
              <w:top w:val="nil"/>
              <w:left w:val="single" w:sz="12" w:space="0" w:color="FFFFFF"/>
              <w:bottom w:val="single" w:sz="12" w:space="0" w:color="FFFFFF"/>
              <w:right w:val="nil"/>
            </w:tcBorders>
            <w:shd w:val="clear" w:color="auto" w:fill="D3E6F8"/>
            <w:vAlign w:val="center"/>
          </w:tcPr>
          <w:p w14:paraId="5B9917F3" w14:textId="23030651" w:rsidR="001074DD" w:rsidRDefault="001074DD" w:rsidP="000A7248">
            <w:pPr>
              <w:jc w:val="right"/>
              <w:rPr>
                <w:rFonts w:ascii="Times New Roman" w:eastAsia="Times New Roman" w:hAnsi="Times New Roman" w:cs="Times New Roman"/>
                <w:color w:val="000000"/>
                <w:sz w:val="16"/>
                <w:szCs w:val="16"/>
              </w:rPr>
            </w:pPr>
          </w:p>
        </w:tc>
        <w:tc>
          <w:tcPr>
            <w:tcW w:w="1200" w:type="dxa"/>
            <w:tcBorders>
              <w:top w:val="nil"/>
              <w:left w:val="single" w:sz="12" w:space="0" w:color="FFFFFF"/>
              <w:bottom w:val="single" w:sz="12" w:space="0" w:color="FFFFFF"/>
              <w:right w:val="nil"/>
            </w:tcBorders>
            <w:shd w:val="clear" w:color="auto" w:fill="D3E6F8"/>
            <w:vAlign w:val="center"/>
          </w:tcPr>
          <w:p w14:paraId="1B38A2DE" w14:textId="4F6204C9" w:rsidR="001074DD" w:rsidRDefault="00240CC5"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4.867.923,25</w:t>
            </w:r>
          </w:p>
        </w:tc>
        <w:tc>
          <w:tcPr>
            <w:tcW w:w="1482" w:type="dxa"/>
            <w:tcBorders>
              <w:top w:val="nil"/>
              <w:left w:val="single" w:sz="12" w:space="0" w:color="FFFFFF"/>
              <w:bottom w:val="single" w:sz="12" w:space="0" w:color="FFFFFF"/>
              <w:right w:val="nil"/>
            </w:tcBorders>
            <w:shd w:val="clear" w:color="auto" w:fill="D3E6F8"/>
            <w:vAlign w:val="center"/>
          </w:tcPr>
          <w:p w14:paraId="66CCCD1A" w14:textId="77777777" w:rsidR="001074DD" w:rsidRDefault="001074DD"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12" w:space="0" w:color="FFFFFF"/>
              <w:right w:val="nil"/>
            </w:tcBorders>
            <w:shd w:val="clear" w:color="auto" w:fill="D3E6F8"/>
            <w:vAlign w:val="center"/>
          </w:tcPr>
          <w:p w14:paraId="59E54FF6" w14:textId="77777777" w:rsidR="001074DD" w:rsidRDefault="001074DD"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240CC5" w14:paraId="15A78886" w14:textId="77777777" w:rsidTr="00240CC5">
        <w:trPr>
          <w:trHeight w:val="373"/>
        </w:trPr>
        <w:tc>
          <w:tcPr>
            <w:tcW w:w="989" w:type="dxa"/>
            <w:tcBorders>
              <w:top w:val="nil"/>
              <w:left w:val="single" w:sz="4" w:space="0" w:color="808080"/>
              <w:bottom w:val="single" w:sz="12" w:space="0" w:color="FFFFFF"/>
              <w:right w:val="nil"/>
            </w:tcBorders>
            <w:shd w:val="clear" w:color="auto" w:fill="6688C1"/>
            <w:vAlign w:val="center"/>
          </w:tcPr>
          <w:p w14:paraId="3CC5DC2C" w14:textId="572D3553" w:rsidR="00240CC5" w:rsidRDefault="00240CC5"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08</w:t>
            </w:r>
          </w:p>
        </w:tc>
        <w:tc>
          <w:tcPr>
            <w:tcW w:w="1710" w:type="dxa"/>
            <w:tcBorders>
              <w:top w:val="nil"/>
              <w:left w:val="single" w:sz="12" w:space="0" w:color="FFFFFF"/>
              <w:bottom w:val="single" w:sz="12" w:space="0" w:color="FFFFFF"/>
              <w:right w:val="nil"/>
            </w:tcBorders>
            <w:shd w:val="clear" w:color="auto" w:fill="6688C1"/>
            <w:vAlign w:val="center"/>
          </w:tcPr>
          <w:p w14:paraId="0D9C518A" w14:textId="19D64385" w:rsidR="00240CC5" w:rsidRDefault="00240CC5" w:rsidP="000A7248">
            <w:pPr>
              <w:rPr>
                <w:rFonts w:ascii="Times New Roman" w:eastAsia="Times New Roman" w:hAnsi="Times New Roman" w:cs="Times New Roman"/>
                <w:b/>
                <w:color w:val="FFFFFF"/>
                <w:sz w:val="16"/>
                <w:szCs w:val="16"/>
              </w:rPr>
            </w:pPr>
            <w:r w:rsidRPr="00240CC5">
              <w:rPr>
                <w:rFonts w:ascii="Times New Roman" w:eastAsia="Times New Roman" w:hAnsi="Times New Roman" w:cs="Times New Roman"/>
                <w:b/>
                <w:color w:val="FFFFFF"/>
                <w:sz w:val="16"/>
                <w:szCs w:val="16"/>
              </w:rPr>
              <w:t>FUNDO SOCIAL-PARC.DEST.EDUCACAO PUBL.E SAUDE</w:t>
            </w:r>
          </w:p>
        </w:tc>
        <w:tc>
          <w:tcPr>
            <w:tcW w:w="1380" w:type="dxa"/>
            <w:tcBorders>
              <w:top w:val="nil"/>
              <w:left w:val="single" w:sz="12" w:space="0" w:color="FFFFFF"/>
              <w:bottom w:val="single" w:sz="12" w:space="0" w:color="FFFFFF"/>
              <w:right w:val="nil"/>
            </w:tcBorders>
            <w:shd w:val="clear" w:color="auto" w:fill="D3E6F8"/>
            <w:vAlign w:val="center"/>
          </w:tcPr>
          <w:p w14:paraId="40F0CE89" w14:textId="77777777" w:rsidR="00240CC5" w:rsidRDefault="00240CC5" w:rsidP="000A7248">
            <w:pPr>
              <w:jc w:val="right"/>
              <w:rPr>
                <w:rFonts w:ascii="Times New Roman" w:eastAsia="Times New Roman" w:hAnsi="Times New Roman" w:cs="Times New Roman"/>
                <w:sz w:val="16"/>
                <w:szCs w:val="16"/>
              </w:rPr>
            </w:pPr>
          </w:p>
        </w:tc>
        <w:tc>
          <w:tcPr>
            <w:tcW w:w="1319" w:type="dxa"/>
            <w:tcBorders>
              <w:top w:val="nil"/>
              <w:left w:val="single" w:sz="12" w:space="0" w:color="FFFFFF"/>
              <w:bottom w:val="single" w:sz="12" w:space="0" w:color="FFFFFF"/>
              <w:right w:val="nil"/>
            </w:tcBorders>
            <w:shd w:val="clear" w:color="auto" w:fill="D3E6F8"/>
            <w:vAlign w:val="center"/>
          </w:tcPr>
          <w:p w14:paraId="71302878" w14:textId="77777777" w:rsidR="00240CC5" w:rsidRDefault="00240CC5" w:rsidP="000A7248">
            <w:pPr>
              <w:jc w:val="right"/>
              <w:rPr>
                <w:rFonts w:ascii="Times New Roman" w:eastAsia="Times New Roman" w:hAnsi="Times New Roman" w:cs="Times New Roman"/>
                <w:color w:val="000000"/>
                <w:sz w:val="16"/>
                <w:szCs w:val="16"/>
              </w:rPr>
            </w:pPr>
          </w:p>
        </w:tc>
        <w:tc>
          <w:tcPr>
            <w:tcW w:w="1200" w:type="dxa"/>
            <w:tcBorders>
              <w:top w:val="nil"/>
              <w:left w:val="single" w:sz="12" w:space="0" w:color="FFFFFF"/>
              <w:bottom w:val="single" w:sz="12" w:space="0" w:color="FFFFFF"/>
              <w:right w:val="nil"/>
            </w:tcBorders>
            <w:shd w:val="clear" w:color="auto" w:fill="D3E6F8"/>
            <w:vAlign w:val="center"/>
          </w:tcPr>
          <w:p w14:paraId="5F8D8777" w14:textId="3B2A08CA" w:rsidR="00240CC5" w:rsidRDefault="002817D8"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82.672,37</w:t>
            </w:r>
          </w:p>
        </w:tc>
        <w:tc>
          <w:tcPr>
            <w:tcW w:w="1482" w:type="dxa"/>
            <w:tcBorders>
              <w:top w:val="nil"/>
              <w:left w:val="single" w:sz="12" w:space="0" w:color="FFFFFF"/>
              <w:bottom w:val="single" w:sz="12" w:space="0" w:color="FFFFFF"/>
              <w:right w:val="nil"/>
            </w:tcBorders>
            <w:shd w:val="clear" w:color="auto" w:fill="D3E6F8"/>
            <w:vAlign w:val="center"/>
          </w:tcPr>
          <w:p w14:paraId="5392D472" w14:textId="77777777" w:rsidR="00240CC5" w:rsidRDefault="00240CC5"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12" w:space="0" w:color="FFFFFF"/>
              <w:right w:val="nil"/>
            </w:tcBorders>
            <w:shd w:val="clear" w:color="auto" w:fill="D3E6F8"/>
            <w:vAlign w:val="center"/>
          </w:tcPr>
          <w:p w14:paraId="42ECE8B0" w14:textId="77777777" w:rsidR="00240CC5" w:rsidRDefault="00240CC5" w:rsidP="000A7248">
            <w:pPr>
              <w:jc w:val="right"/>
              <w:rPr>
                <w:rFonts w:ascii="Times New Roman" w:eastAsia="Times New Roman" w:hAnsi="Times New Roman" w:cs="Times New Roman"/>
                <w:color w:val="000000"/>
                <w:sz w:val="16"/>
                <w:szCs w:val="16"/>
              </w:rPr>
            </w:pPr>
          </w:p>
        </w:tc>
      </w:tr>
      <w:tr w:rsidR="002817D8" w14:paraId="5D4B9BCA" w14:textId="77777777" w:rsidTr="00240CC5">
        <w:trPr>
          <w:trHeight w:val="373"/>
        </w:trPr>
        <w:tc>
          <w:tcPr>
            <w:tcW w:w="989" w:type="dxa"/>
            <w:tcBorders>
              <w:top w:val="nil"/>
              <w:left w:val="single" w:sz="4" w:space="0" w:color="808080"/>
              <w:bottom w:val="single" w:sz="12" w:space="0" w:color="FFFFFF"/>
              <w:right w:val="nil"/>
            </w:tcBorders>
            <w:shd w:val="clear" w:color="auto" w:fill="6688C1"/>
            <w:vAlign w:val="center"/>
          </w:tcPr>
          <w:p w14:paraId="72543654" w14:textId="38A48C28" w:rsidR="002817D8" w:rsidRDefault="002817D8"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44</w:t>
            </w:r>
          </w:p>
        </w:tc>
        <w:tc>
          <w:tcPr>
            <w:tcW w:w="1710" w:type="dxa"/>
            <w:tcBorders>
              <w:top w:val="nil"/>
              <w:left w:val="single" w:sz="12" w:space="0" w:color="FFFFFF"/>
              <w:bottom w:val="single" w:sz="12" w:space="0" w:color="FFFFFF"/>
              <w:right w:val="nil"/>
            </w:tcBorders>
            <w:shd w:val="clear" w:color="auto" w:fill="6688C1"/>
            <w:vAlign w:val="center"/>
          </w:tcPr>
          <w:p w14:paraId="23B5341F" w14:textId="093548AB" w:rsidR="002817D8" w:rsidRDefault="002817D8" w:rsidP="000A7248">
            <w:pPr>
              <w:rPr>
                <w:rFonts w:ascii="Times New Roman" w:eastAsia="Times New Roman" w:hAnsi="Times New Roman" w:cs="Times New Roman"/>
                <w:b/>
                <w:color w:val="FFFFFF"/>
                <w:sz w:val="16"/>
                <w:szCs w:val="16"/>
              </w:rPr>
            </w:pPr>
            <w:r w:rsidRPr="002817D8">
              <w:rPr>
                <w:rFonts w:ascii="Times New Roman" w:eastAsia="Times New Roman" w:hAnsi="Times New Roman" w:cs="Times New Roman"/>
                <w:b/>
                <w:color w:val="FFFFFF"/>
                <w:sz w:val="16"/>
                <w:szCs w:val="16"/>
              </w:rPr>
              <w:t>TITULOS DE RESPONSAB.DO TN-OUTRAS APLICACOES</w:t>
            </w:r>
          </w:p>
        </w:tc>
        <w:tc>
          <w:tcPr>
            <w:tcW w:w="1380" w:type="dxa"/>
            <w:tcBorders>
              <w:top w:val="nil"/>
              <w:left w:val="single" w:sz="12" w:space="0" w:color="FFFFFF"/>
              <w:bottom w:val="single" w:sz="12" w:space="0" w:color="FFFFFF"/>
              <w:right w:val="nil"/>
            </w:tcBorders>
            <w:shd w:val="clear" w:color="auto" w:fill="D3E6F8"/>
            <w:vAlign w:val="center"/>
          </w:tcPr>
          <w:p w14:paraId="799D499F" w14:textId="77777777" w:rsidR="002817D8" w:rsidRDefault="002817D8" w:rsidP="000A7248">
            <w:pPr>
              <w:jc w:val="right"/>
              <w:rPr>
                <w:rFonts w:ascii="Times New Roman" w:eastAsia="Times New Roman" w:hAnsi="Times New Roman" w:cs="Times New Roman"/>
                <w:sz w:val="16"/>
                <w:szCs w:val="16"/>
              </w:rPr>
            </w:pPr>
          </w:p>
        </w:tc>
        <w:tc>
          <w:tcPr>
            <w:tcW w:w="1319" w:type="dxa"/>
            <w:tcBorders>
              <w:top w:val="nil"/>
              <w:left w:val="single" w:sz="12" w:space="0" w:color="FFFFFF"/>
              <w:bottom w:val="single" w:sz="12" w:space="0" w:color="FFFFFF"/>
              <w:right w:val="nil"/>
            </w:tcBorders>
            <w:shd w:val="clear" w:color="auto" w:fill="D3E6F8"/>
            <w:vAlign w:val="center"/>
          </w:tcPr>
          <w:p w14:paraId="221E5A17" w14:textId="77777777" w:rsidR="002817D8" w:rsidRDefault="002817D8" w:rsidP="000A7248">
            <w:pPr>
              <w:jc w:val="right"/>
              <w:rPr>
                <w:rFonts w:ascii="Times New Roman" w:eastAsia="Times New Roman" w:hAnsi="Times New Roman" w:cs="Times New Roman"/>
                <w:color w:val="000000"/>
                <w:sz w:val="16"/>
                <w:szCs w:val="16"/>
              </w:rPr>
            </w:pPr>
          </w:p>
        </w:tc>
        <w:tc>
          <w:tcPr>
            <w:tcW w:w="1200" w:type="dxa"/>
            <w:tcBorders>
              <w:top w:val="nil"/>
              <w:left w:val="single" w:sz="12" w:space="0" w:color="FFFFFF"/>
              <w:bottom w:val="single" w:sz="12" w:space="0" w:color="FFFFFF"/>
              <w:right w:val="nil"/>
            </w:tcBorders>
            <w:shd w:val="clear" w:color="auto" w:fill="D3E6F8"/>
            <w:vAlign w:val="center"/>
          </w:tcPr>
          <w:p w14:paraId="0172EB9E" w14:textId="712BB094" w:rsidR="002817D8" w:rsidRDefault="002817D8"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3.153.548,11</w:t>
            </w:r>
          </w:p>
        </w:tc>
        <w:tc>
          <w:tcPr>
            <w:tcW w:w="1482" w:type="dxa"/>
            <w:tcBorders>
              <w:top w:val="nil"/>
              <w:left w:val="single" w:sz="12" w:space="0" w:color="FFFFFF"/>
              <w:bottom w:val="single" w:sz="12" w:space="0" w:color="FFFFFF"/>
              <w:right w:val="nil"/>
            </w:tcBorders>
            <w:shd w:val="clear" w:color="auto" w:fill="D3E6F8"/>
            <w:vAlign w:val="center"/>
          </w:tcPr>
          <w:p w14:paraId="30C5B5E9" w14:textId="77777777" w:rsidR="002817D8" w:rsidRDefault="002817D8"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12" w:space="0" w:color="FFFFFF"/>
              <w:right w:val="nil"/>
            </w:tcBorders>
            <w:shd w:val="clear" w:color="auto" w:fill="D3E6F8"/>
            <w:vAlign w:val="center"/>
          </w:tcPr>
          <w:p w14:paraId="2BE07740" w14:textId="77777777" w:rsidR="002817D8" w:rsidRDefault="002817D8" w:rsidP="000A7248">
            <w:pPr>
              <w:jc w:val="right"/>
              <w:rPr>
                <w:rFonts w:ascii="Times New Roman" w:eastAsia="Times New Roman" w:hAnsi="Times New Roman" w:cs="Times New Roman"/>
                <w:color w:val="000000"/>
                <w:sz w:val="16"/>
                <w:szCs w:val="16"/>
              </w:rPr>
            </w:pPr>
          </w:p>
        </w:tc>
      </w:tr>
      <w:tr w:rsidR="001074DD" w14:paraId="5D86813B" w14:textId="77777777" w:rsidTr="00240CC5">
        <w:trPr>
          <w:trHeight w:val="373"/>
        </w:trPr>
        <w:tc>
          <w:tcPr>
            <w:tcW w:w="989" w:type="dxa"/>
            <w:tcBorders>
              <w:top w:val="nil"/>
              <w:left w:val="single" w:sz="4" w:space="0" w:color="808080"/>
              <w:bottom w:val="single" w:sz="12" w:space="0" w:color="FFFFFF"/>
              <w:right w:val="nil"/>
            </w:tcBorders>
            <w:shd w:val="clear" w:color="auto" w:fill="6688C1"/>
            <w:vAlign w:val="center"/>
          </w:tcPr>
          <w:p w14:paraId="0CCFFB09"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69</w:t>
            </w:r>
          </w:p>
        </w:tc>
        <w:tc>
          <w:tcPr>
            <w:tcW w:w="1710" w:type="dxa"/>
            <w:tcBorders>
              <w:top w:val="nil"/>
              <w:left w:val="single" w:sz="12" w:space="0" w:color="FFFFFF"/>
              <w:bottom w:val="single" w:sz="12" w:space="0" w:color="FFFFFF"/>
              <w:right w:val="nil"/>
            </w:tcBorders>
            <w:shd w:val="clear" w:color="auto" w:fill="6688C1"/>
            <w:vAlign w:val="center"/>
          </w:tcPr>
          <w:p w14:paraId="21DE4530"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CONTRIB.PATRONAL P/PLANO DE SEGURID.SOC.SERV.</w:t>
            </w:r>
          </w:p>
        </w:tc>
        <w:tc>
          <w:tcPr>
            <w:tcW w:w="1380" w:type="dxa"/>
            <w:tcBorders>
              <w:top w:val="nil"/>
              <w:left w:val="single" w:sz="12" w:space="0" w:color="FFFFFF"/>
              <w:bottom w:val="single" w:sz="12" w:space="0" w:color="FFFFFF"/>
              <w:right w:val="nil"/>
            </w:tcBorders>
            <w:shd w:val="clear" w:color="auto" w:fill="D3E6F8"/>
            <w:vAlign w:val="center"/>
          </w:tcPr>
          <w:p w14:paraId="67110FC3" w14:textId="7EBAE6E4" w:rsidR="001074DD" w:rsidRDefault="00240CC5"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773.103,87</w:t>
            </w:r>
            <w:r w:rsidR="001074DD">
              <w:rPr>
                <w:rFonts w:ascii="Times New Roman" w:eastAsia="Times New Roman" w:hAnsi="Times New Roman" w:cs="Times New Roman"/>
                <w:color w:val="000000"/>
                <w:sz w:val="16"/>
                <w:szCs w:val="16"/>
              </w:rPr>
              <w:t xml:space="preserve"> </w:t>
            </w:r>
          </w:p>
        </w:tc>
        <w:tc>
          <w:tcPr>
            <w:tcW w:w="1319" w:type="dxa"/>
            <w:tcBorders>
              <w:top w:val="nil"/>
              <w:left w:val="single" w:sz="12" w:space="0" w:color="FFFFFF"/>
              <w:bottom w:val="single" w:sz="12" w:space="0" w:color="FFFFFF"/>
              <w:right w:val="nil"/>
            </w:tcBorders>
            <w:shd w:val="clear" w:color="auto" w:fill="D3E6F8"/>
            <w:vAlign w:val="center"/>
          </w:tcPr>
          <w:p w14:paraId="14969711" w14:textId="77777777" w:rsidR="001074DD" w:rsidRDefault="001074DD"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1200" w:type="dxa"/>
            <w:tcBorders>
              <w:top w:val="nil"/>
              <w:left w:val="single" w:sz="12" w:space="0" w:color="FFFFFF"/>
              <w:bottom w:val="single" w:sz="12" w:space="0" w:color="FFFFFF"/>
              <w:right w:val="nil"/>
            </w:tcBorders>
            <w:shd w:val="clear" w:color="auto" w:fill="D3E6F8"/>
            <w:vAlign w:val="center"/>
          </w:tcPr>
          <w:p w14:paraId="702E17E0" w14:textId="77777777" w:rsidR="001074DD" w:rsidRDefault="001074DD" w:rsidP="000A7248">
            <w:pPr>
              <w:jc w:val="right"/>
              <w:rPr>
                <w:rFonts w:ascii="Times New Roman" w:eastAsia="Times New Roman" w:hAnsi="Times New Roman" w:cs="Times New Roman"/>
                <w:color w:val="000000"/>
                <w:sz w:val="16"/>
                <w:szCs w:val="16"/>
              </w:rPr>
            </w:pPr>
          </w:p>
        </w:tc>
        <w:tc>
          <w:tcPr>
            <w:tcW w:w="1482" w:type="dxa"/>
            <w:tcBorders>
              <w:top w:val="nil"/>
              <w:left w:val="single" w:sz="12" w:space="0" w:color="FFFFFF"/>
              <w:bottom w:val="single" w:sz="12" w:space="0" w:color="FFFFFF"/>
              <w:right w:val="nil"/>
            </w:tcBorders>
            <w:shd w:val="clear" w:color="auto" w:fill="D3E6F8"/>
            <w:vAlign w:val="center"/>
          </w:tcPr>
          <w:p w14:paraId="3356EF20" w14:textId="77777777" w:rsidR="001074DD" w:rsidRDefault="001074DD"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12" w:space="0" w:color="FFFFFF"/>
              <w:right w:val="nil"/>
            </w:tcBorders>
            <w:shd w:val="clear" w:color="auto" w:fill="D3E6F8"/>
            <w:vAlign w:val="center"/>
          </w:tcPr>
          <w:p w14:paraId="2920771E" w14:textId="77777777" w:rsidR="001074DD" w:rsidRDefault="001074DD"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515599" w14:paraId="4349EC3E" w14:textId="77777777" w:rsidTr="00240CC5">
        <w:trPr>
          <w:trHeight w:val="373"/>
        </w:trPr>
        <w:tc>
          <w:tcPr>
            <w:tcW w:w="989" w:type="dxa"/>
            <w:tcBorders>
              <w:top w:val="nil"/>
              <w:left w:val="single" w:sz="4" w:space="0" w:color="808080"/>
              <w:bottom w:val="single" w:sz="4" w:space="0" w:color="808080"/>
              <w:right w:val="nil"/>
            </w:tcBorders>
            <w:shd w:val="clear" w:color="auto" w:fill="6688C1"/>
            <w:vAlign w:val="center"/>
          </w:tcPr>
          <w:p w14:paraId="34A89EF7" w14:textId="05F8D2BB" w:rsidR="00515599" w:rsidRDefault="00515599"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88</w:t>
            </w:r>
          </w:p>
        </w:tc>
        <w:tc>
          <w:tcPr>
            <w:tcW w:w="1710" w:type="dxa"/>
            <w:tcBorders>
              <w:top w:val="nil"/>
              <w:left w:val="single" w:sz="12" w:space="0" w:color="FFFFFF"/>
              <w:bottom w:val="single" w:sz="4" w:space="0" w:color="808080"/>
              <w:right w:val="nil"/>
            </w:tcBorders>
            <w:shd w:val="clear" w:color="auto" w:fill="6688C1"/>
            <w:vAlign w:val="center"/>
          </w:tcPr>
          <w:p w14:paraId="43E729CB" w14:textId="53B84083" w:rsidR="00515599" w:rsidRDefault="00515599" w:rsidP="000A7248">
            <w:pPr>
              <w:rPr>
                <w:rFonts w:ascii="Times New Roman" w:eastAsia="Times New Roman" w:hAnsi="Times New Roman" w:cs="Times New Roman"/>
                <w:b/>
                <w:color w:val="FFFFFF"/>
                <w:sz w:val="16"/>
                <w:szCs w:val="16"/>
              </w:rPr>
            </w:pPr>
            <w:r w:rsidRPr="00515599">
              <w:rPr>
                <w:rFonts w:ascii="Times New Roman" w:eastAsia="Times New Roman" w:hAnsi="Times New Roman" w:cs="Times New Roman"/>
                <w:b/>
                <w:color w:val="FFFFFF"/>
                <w:sz w:val="16"/>
                <w:szCs w:val="16"/>
              </w:rPr>
              <w:t xml:space="preserve">RECURSOS FINANCEIROS DE LIVRE APLICACAO  </w:t>
            </w:r>
          </w:p>
        </w:tc>
        <w:tc>
          <w:tcPr>
            <w:tcW w:w="1380" w:type="dxa"/>
            <w:tcBorders>
              <w:top w:val="nil"/>
              <w:left w:val="single" w:sz="12" w:space="0" w:color="FFFFFF"/>
              <w:bottom w:val="single" w:sz="4" w:space="0" w:color="808080"/>
              <w:right w:val="nil"/>
            </w:tcBorders>
            <w:shd w:val="clear" w:color="auto" w:fill="D3E6F8"/>
            <w:vAlign w:val="center"/>
          </w:tcPr>
          <w:p w14:paraId="163B3634" w14:textId="77777777" w:rsidR="00515599" w:rsidRDefault="00515599" w:rsidP="000A7248">
            <w:pPr>
              <w:jc w:val="right"/>
              <w:rPr>
                <w:rFonts w:ascii="Times New Roman" w:eastAsia="Times New Roman" w:hAnsi="Times New Roman" w:cs="Times New Roman"/>
                <w:sz w:val="16"/>
                <w:szCs w:val="16"/>
              </w:rPr>
            </w:pPr>
          </w:p>
        </w:tc>
        <w:tc>
          <w:tcPr>
            <w:tcW w:w="1319" w:type="dxa"/>
            <w:tcBorders>
              <w:top w:val="nil"/>
              <w:left w:val="single" w:sz="12" w:space="0" w:color="FFFFFF"/>
              <w:bottom w:val="single" w:sz="4" w:space="0" w:color="808080"/>
              <w:right w:val="nil"/>
            </w:tcBorders>
            <w:shd w:val="clear" w:color="auto" w:fill="D3E6F8"/>
            <w:vAlign w:val="center"/>
          </w:tcPr>
          <w:p w14:paraId="789B1A1E" w14:textId="77777777" w:rsidR="00515599" w:rsidRDefault="00515599" w:rsidP="000A7248">
            <w:pPr>
              <w:jc w:val="right"/>
              <w:rPr>
                <w:rFonts w:ascii="Times New Roman" w:eastAsia="Times New Roman" w:hAnsi="Times New Roman" w:cs="Times New Roman"/>
                <w:color w:val="000000"/>
                <w:sz w:val="16"/>
                <w:szCs w:val="16"/>
              </w:rPr>
            </w:pPr>
          </w:p>
        </w:tc>
        <w:tc>
          <w:tcPr>
            <w:tcW w:w="1200" w:type="dxa"/>
            <w:tcBorders>
              <w:top w:val="nil"/>
              <w:left w:val="single" w:sz="12" w:space="0" w:color="FFFFFF"/>
              <w:bottom w:val="single" w:sz="4" w:space="0" w:color="808080"/>
              <w:right w:val="nil"/>
            </w:tcBorders>
            <w:shd w:val="clear" w:color="auto" w:fill="D3E6F8"/>
            <w:vAlign w:val="center"/>
          </w:tcPr>
          <w:p w14:paraId="7145D7B3" w14:textId="4D0A6621" w:rsidR="00515599" w:rsidRDefault="00515599"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4.509.973,08</w:t>
            </w:r>
          </w:p>
        </w:tc>
        <w:tc>
          <w:tcPr>
            <w:tcW w:w="1482" w:type="dxa"/>
            <w:tcBorders>
              <w:top w:val="nil"/>
              <w:left w:val="single" w:sz="12" w:space="0" w:color="FFFFFF"/>
              <w:bottom w:val="single" w:sz="4" w:space="0" w:color="808080"/>
              <w:right w:val="nil"/>
            </w:tcBorders>
            <w:shd w:val="clear" w:color="auto" w:fill="D3E6F8"/>
            <w:vAlign w:val="center"/>
          </w:tcPr>
          <w:p w14:paraId="1F70CFF6" w14:textId="77777777" w:rsidR="00515599" w:rsidRDefault="00515599"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4" w:space="0" w:color="808080"/>
              <w:right w:val="nil"/>
            </w:tcBorders>
            <w:shd w:val="clear" w:color="auto" w:fill="D3E6F8"/>
            <w:vAlign w:val="center"/>
          </w:tcPr>
          <w:p w14:paraId="45E6D36E" w14:textId="77777777" w:rsidR="00515599" w:rsidRDefault="00515599" w:rsidP="000A7248">
            <w:pPr>
              <w:jc w:val="right"/>
              <w:rPr>
                <w:rFonts w:ascii="Times New Roman" w:eastAsia="Times New Roman" w:hAnsi="Times New Roman" w:cs="Times New Roman"/>
                <w:color w:val="000000"/>
                <w:sz w:val="16"/>
                <w:szCs w:val="16"/>
              </w:rPr>
            </w:pPr>
          </w:p>
        </w:tc>
      </w:tr>
      <w:tr w:rsidR="001074DD" w14:paraId="3DCDCEB1" w14:textId="77777777" w:rsidTr="00240CC5">
        <w:trPr>
          <w:trHeight w:val="373"/>
        </w:trPr>
        <w:tc>
          <w:tcPr>
            <w:tcW w:w="989" w:type="dxa"/>
            <w:tcBorders>
              <w:top w:val="nil"/>
              <w:left w:val="single" w:sz="4" w:space="0" w:color="808080"/>
              <w:bottom w:val="single" w:sz="4" w:space="0" w:color="808080"/>
              <w:right w:val="nil"/>
            </w:tcBorders>
            <w:shd w:val="clear" w:color="auto" w:fill="6688C1"/>
            <w:vAlign w:val="center"/>
          </w:tcPr>
          <w:p w14:paraId="29E04B40"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915063</w:t>
            </w:r>
          </w:p>
        </w:tc>
        <w:tc>
          <w:tcPr>
            <w:tcW w:w="1710" w:type="dxa"/>
            <w:tcBorders>
              <w:top w:val="nil"/>
              <w:left w:val="single" w:sz="12" w:space="0" w:color="FFFFFF"/>
              <w:bottom w:val="single" w:sz="4" w:space="0" w:color="808080"/>
              <w:right w:val="nil"/>
            </w:tcBorders>
            <w:shd w:val="clear" w:color="auto" w:fill="6688C1"/>
            <w:vAlign w:val="center"/>
          </w:tcPr>
          <w:p w14:paraId="1CB3A29B"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RESIDENCIA EM SAÚDE SESU-MEC</w:t>
            </w:r>
          </w:p>
        </w:tc>
        <w:tc>
          <w:tcPr>
            <w:tcW w:w="1380" w:type="dxa"/>
            <w:tcBorders>
              <w:top w:val="nil"/>
              <w:left w:val="single" w:sz="12" w:space="0" w:color="FFFFFF"/>
              <w:bottom w:val="single" w:sz="4" w:space="0" w:color="808080"/>
              <w:right w:val="nil"/>
            </w:tcBorders>
            <w:shd w:val="clear" w:color="auto" w:fill="D3E6F8"/>
            <w:vAlign w:val="center"/>
          </w:tcPr>
          <w:p w14:paraId="3271CB4F" w14:textId="7A185322" w:rsidR="001074DD" w:rsidRDefault="00240CC5" w:rsidP="000A7248">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190.452,75</w:t>
            </w:r>
          </w:p>
        </w:tc>
        <w:tc>
          <w:tcPr>
            <w:tcW w:w="1319" w:type="dxa"/>
            <w:tcBorders>
              <w:top w:val="nil"/>
              <w:left w:val="single" w:sz="12" w:space="0" w:color="FFFFFF"/>
              <w:bottom w:val="single" w:sz="4" w:space="0" w:color="808080"/>
              <w:right w:val="nil"/>
            </w:tcBorders>
            <w:shd w:val="clear" w:color="auto" w:fill="D3E6F8"/>
            <w:vAlign w:val="center"/>
          </w:tcPr>
          <w:p w14:paraId="5291559D" w14:textId="77777777" w:rsidR="001074DD" w:rsidRDefault="001074DD" w:rsidP="000A7248">
            <w:pPr>
              <w:jc w:val="right"/>
              <w:rPr>
                <w:rFonts w:ascii="Times New Roman" w:eastAsia="Times New Roman" w:hAnsi="Times New Roman" w:cs="Times New Roman"/>
                <w:color w:val="000000"/>
                <w:sz w:val="16"/>
                <w:szCs w:val="16"/>
              </w:rPr>
            </w:pPr>
          </w:p>
        </w:tc>
        <w:tc>
          <w:tcPr>
            <w:tcW w:w="1200" w:type="dxa"/>
            <w:tcBorders>
              <w:top w:val="nil"/>
              <w:left w:val="single" w:sz="12" w:space="0" w:color="FFFFFF"/>
              <w:bottom w:val="single" w:sz="4" w:space="0" w:color="808080"/>
              <w:right w:val="nil"/>
            </w:tcBorders>
            <w:shd w:val="clear" w:color="auto" w:fill="D3E6F8"/>
            <w:vAlign w:val="center"/>
          </w:tcPr>
          <w:p w14:paraId="2C8E3F8E" w14:textId="77777777" w:rsidR="001074DD" w:rsidRDefault="001074DD" w:rsidP="000A7248">
            <w:pPr>
              <w:jc w:val="right"/>
              <w:rPr>
                <w:rFonts w:ascii="Times New Roman" w:eastAsia="Times New Roman" w:hAnsi="Times New Roman" w:cs="Times New Roman"/>
                <w:color w:val="000000"/>
                <w:sz w:val="16"/>
                <w:szCs w:val="16"/>
              </w:rPr>
            </w:pPr>
          </w:p>
        </w:tc>
        <w:tc>
          <w:tcPr>
            <w:tcW w:w="1482" w:type="dxa"/>
            <w:tcBorders>
              <w:top w:val="nil"/>
              <w:left w:val="single" w:sz="12" w:space="0" w:color="FFFFFF"/>
              <w:bottom w:val="single" w:sz="4" w:space="0" w:color="808080"/>
              <w:right w:val="nil"/>
            </w:tcBorders>
            <w:shd w:val="clear" w:color="auto" w:fill="D3E6F8"/>
            <w:vAlign w:val="center"/>
          </w:tcPr>
          <w:p w14:paraId="6828E40E" w14:textId="77777777" w:rsidR="001074DD" w:rsidRDefault="001074DD"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4" w:space="0" w:color="808080"/>
              <w:right w:val="nil"/>
            </w:tcBorders>
            <w:shd w:val="clear" w:color="auto" w:fill="D3E6F8"/>
            <w:vAlign w:val="center"/>
          </w:tcPr>
          <w:p w14:paraId="03C1D324" w14:textId="77777777" w:rsidR="001074DD" w:rsidRDefault="001074DD" w:rsidP="000A7248">
            <w:pPr>
              <w:jc w:val="right"/>
              <w:rPr>
                <w:rFonts w:ascii="Times New Roman" w:eastAsia="Times New Roman" w:hAnsi="Times New Roman" w:cs="Times New Roman"/>
                <w:color w:val="000000"/>
                <w:sz w:val="16"/>
                <w:szCs w:val="16"/>
              </w:rPr>
            </w:pPr>
          </w:p>
        </w:tc>
      </w:tr>
      <w:tr w:rsidR="001074DD" w14:paraId="7A495ED4" w14:textId="77777777" w:rsidTr="00240CC5">
        <w:trPr>
          <w:trHeight w:val="373"/>
        </w:trPr>
        <w:tc>
          <w:tcPr>
            <w:tcW w:w="989" w:type="dxa"/>
            <w:tcBorders>
              <w:top w:val="nil"/>
              <w:left w:val="single" w:sz="4" w:space="0" w:color="808080"/>
              <w:bottom w:val="single" w:sz="4" w:space="0" w:color="808080"/>
              <w:right w:val="nil"/>
            </w:tcBorders>
            <w:shd w:val="clear" w:color="auto" w:fill="6688C1"/>
            <w:vAlign w:val="center"/>
          </w:tcPr>
          <w:p w14:paraId="1B7F2223"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915066</w:t>
            </w:r>
          </w:p>
        </w:tc>
        <w:tc>
          <w:tcPr>
            <w:tcW w:w="1710" w:type="dxa"/>
            <w:tcBorders>
              <w:top w:val="nil"/>
              <w:left w:val="single" w:sz="12" w:space="0" w:color="FFFFFF"/>
              <w:bottom w:val="single" w:sz="4" w:space="0" w:color="808080"/>
              <w:right w:val="nil"/>
            </w:tcBorders>
            <w:shd w:val="clear" w:color="auto" w:fill="6688C1"/>
            <w:vAlign w:val="center"/>
          </w:tcPr>
          <w:p w14:paraId="774D5747"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DESCENTRALIZAÇÃO EXTERNA SESU-MEC</w:t>
            </w:r>
          </w:p>
        </w:tc>
        <w:tc>
          <w:tcPr>
            <w:tcW w:w="1380" w:type="dxa"/>
            <w:tcBorders>
              <w:top w:val="nil"/>
              <w:left w:val="single" w:sz="12" w:space="0" w:color="FFFFFF"/>
              <w:bottom w:val="single" w:sz="4" w:space="0" w:color="808080"/>
              <w:right w:val="nil"/>
            </w:tcBorders>
            <w:shd w:val="clear" w:color="auto" w:fill="D3E6F8"/>
            <w:vAlign w:val="center"/>
          </w:tcPr>
          <w:p w14:paraId="6D1A3254" w14:textId="123A37EA" w:rsidR="001074DD" w:rsidRDefault="00240CC5" w:rsidP="000A7248">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198.000,00</w:t>
            </w:r>
          </w:p>
        </w:tc>
        <w:tc>
          <w:tcPr>
            <w:tcW w:w="1319" w:type="dxa"/>
            <w:tcBorders>
              <w:top w:val="nil"/>
              <w:left w:val="single" w:sz="12" w:space="0" w:color="FFFFFF"/>
              <w:bottom w:val="single" w:sz="4" w:space="0" w:color="808080"/>
              <w:right w:val="nil"/>
            </w:tcBorders>
            <w:shd w:val="clear" w:color="auto" w:fill="D3E6F8"/>
            <w:vAlign w:val="center"/>
          </w:tcPr>
          <w:p w14:paraId="2109C451" w14:textId="77777777" w:rsidR="001074DD" w:rsidRDefault="001074DD" w:rsidP="000A7248">
            <w:pPr>
              <w:jc w:val="right"/>
              <w:rPr>
                <w:rFonts w:ascii="Times New Roman" w:eastAsia="Times New Roman" w:hAnsi="Times New Roman" w:cs="Times New Roman"/>
                <w:color w:val="000000"/>
                <w:sz w:val="16"/>
                <w:szCs w:val="16"/>
              </w:rPr>
            </w:pPr>
          </w:p>
        </w:tc>
        <w:tc>
          <w:tcPr>
            <w:tcW w:w="1200" w:type="dxa"/>
            <w:tcBorders>
              <w:top w:val="nil"/>
              <w:left w:val="single" w:sz="12" w:space="0" w:color="FFFFFF"/>
              <w:bottom w:val="single" w:sz="4" w:space="0" w:color="808080"/>
              <w:right w:val="nil"/>
            </w:tcBorders>
            <w:shd w:val="clear" w:color="auto" w:fill="D3E6F8"/>
            <w:vAlign w:val="center"/>
          </w:tcPr>
          <w:p w14:paraId="0EBD1E63" w14:textId="34221AF9" w:rsidR="001074DD" w:rsidRDefault="002817D8" w:rsidP="000A7248">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87.372,22</w:t>
            </w:r>
          </w:p>
        </w:tc>
        <w:tc>
          <w:tcPr>
            <w:tcW w:w="1482" w:type="dxa"/>
            <w:tcBorders>
              <w:top w:val="nil"/>
              <w:left w:val="single" w:sz="12" w:space="0" w:color="FFFFFF"/>
              <w:bottom w:val="single" w:sz="4" w:space="0" w:color="808080"/>
              <w:right w:val="nil"/>
            </w:tcBorders>
            <w:shd w:val="clear" w:color="auto" w:fill="D3E6F8"/>
            <w:vAlign w:val="center"/>
          </w:tcPr>
          <w:p w14:paraId="08436FF8" w14:textId="77777777" w:rsidR="001074DD" w:rsidRDefault="001074DD"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4" w:space="0" w:color="808080"/>
              <w:right w:val="nil"/>
            </w:tcBorders>
            <w:shd w:val="clear" w:color="auto" w:fill="D3E6F8"/>
            <w:vAlign w:val="center"/>
          </w:tcPr>
          <w:p w14:paraId="1E2B32D2" w14:textId="77777777" w:rsidR="001074DD" w:rsidRDefault="001074DD" w:rsidP="000A7248">
            <w:pPr>
              <w:jc w:val="right"/>
              <w:rPr>
                <w:rFonts w:ascii="Times New Roman" w:eastAsia="Times New Roman" w:hAnsi="Times New Roman" w:cs="Times New Roman"/>
                <w:color w:val="000000"/>
                <w:sz w:val="16"/>
                <w:szCs w:val="16"/>
              </w:rPr>
            </w:pPr>
          </w:p>
        </w:tc>
      </w:tr>
      <w:tr w:rsidR="001074DD" w14:paraId="6CA7BCEC" w14:textId="77777777" w:rsidTr="00240CC5">
        <w:trPr>
          <w:trHeight w:val="373"/>
        </w:trPr>
        <w:tc>
          <w:tcPr>
            <w:tcW w:w="989" w:type="dxa"/>
            <w:tcBorders>
              <w:top w:val="nil"/>
              <w:left w:val="single" w:sz="4" w:space="0" w:color="808080"/>
              <w:bottom w:val="single" w:sz="4" w:space="0" w:color="808080"/>
              <w:right w:val="nil"/>
            </w:tcBorders>
            <w:shd w:val="clear" w:color="auto" w:fill="6688C1"/>
            <w:vAlign w:val="center"/>
          </w:tcPr>
          <w:p w14:paraId="417E7BC3"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42261010</w:t>
            </w:r>
          </w:p>
        </w:tc>
        <w:tc>
          <w:tcPr>
            <w:tcW w:w="1710" w:type="dxa"/>
            <w:tcBorders>
              <w:top w:val="nil"/>
              <w:left w:val="single" w:sz="12" w:space="0" w:color="FFFFFF"/>
              <w:bottom w:val="single" w:sz="4" w:space="0" w:color="808080"/>
              <w:right w:val="nil"/>
            </w:tcBorders>
            <w:shd w:val="clear" w:color="auto" w:fill="6688C1"/>
            <w:vAlign w:val="center"/>
          </w:tcPr>
          <w:p w14:paraId="2C5EB757" w14:textId="77777777" w:rsidR="001074DD" w:rsidRDefault="001074DD"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 xml:space="preserve">PARC.EDUC.-ROY.MIN.PLATAF.§3ºART.2ºL.12858/13  </w:t>
            </w:r>
          </w:p>
        </w:tc>
        <w:tc>
          <w:tcPr>
            <w:tcW w:w="1380" w:type="dxa"/>
            <w:tcBorders>
              <w:top w:val="nil"/>
              <w:left w:val="single" w:sz="12" w:space="0" w:color="FFFFFF"/>
              <w:bottom w:val="single" w:sz="4" w:space="0" w:color="808080"/>
              <w:right w:val="nil"/>
            </w:tcBorders>
            <w:shd w:val="clear" w:color="auto" w:fill="D3E6F8"/>
            <w:vAlign w:val="center"/>
          </w:tcPr>
          <w:p w14:paraId="48AC53BB" w14:textId="596AD431" w:rsidR="001074DD" w:rsidRDefault="00240CC5" w:rsidP="000A7248">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2.236.802,10</w:t>
            </w:r>
          </w:p>
        </w:tc>
        <w:tc>
          <w:tcPr>
            <w:tcW w:w="1319" w:type="dxa"/>
            <w:tcBorders>
              <w:top w:val="nil"/>
              <w:left w:val="single" w:sz="12" w:space="0" w:color="FFFFFF"/>
              <w:bottom w:val="single" w:sz="4" w:space="0" w:color="808080"/>
              <w:right w:val="nil"/>
            </w:tcBorders>
            <w:shd w:val="clear" w:color="auto" w:fill="D3E6F8"/>
            <w:vAlign w:val="center"/>
          </w:tcPr>
          <w:p w14:paraId="1614FF95" w14:textId="05A08641" w:rsidR="001074DD" w:rsidRPr="00C578BC" w:rsidRDefault="001074DD" w:rsidP="000A7248">
            <w:pPr>
              <w:jc w:val="right"/>
              <w:rPr>
                <w:rFonts w:ascii="Times New Roman" w:eastAsia="Times New Roman" w:hAnsi="Times New Roman" w:cs="Times New Roman"/>
                <w:sz w:val="16"/>
                <w:szCs w:val="16"/>
              </w:rPr>
            </w:pPr>
          </w:p>
        </w:tc>
        <w:tc>
          <w:tcPr>
            <w:tcW w:w="1200" w:type="dxa"/>
            <w:tcBorders>
              <w:top w:val="nil"/>
              <w:left w:val="single" w:sz="12" w:space="0" w:color="FFFFFF"/>
              <w:bottom w:val="single" w:sz="4" w:space="0" w:color="808080"/>
              <w:right w:val="nil"/>
            </w:tcBorders>
            <w:shd w:val="clear" w:color="auto" w:fill="D3E6F8"/>
            <w:vAlign w:val="center"/>
          </w:tcPr>
          <w:p w14:paraId="3E9DB804" w14:textId="5F9554AC" w:rsidR="001074DD" w:rsidRDefault="001074DD" w:rsidP="000A7248">
            <w:pPr>
              <w:jc w:val="right"/>
              <w:rPr>
                <w:rFonts w:ascii="Times New Roman" w:eastAsia="Times New Roman" w:hAnsi="Times New Roman" w:cs="Times New Roman"/>
                <w:color w:val="000000"/>
                <w:sz w:val="16"/>
                <w:szCs w:val="16"/>
              </w:rPr>
            </w:pPr>
          </w:p>
        </w:tc>
        <w:tc>
          <w:tcPr>
            <w:tcW w:w="1482" w:type="dxa"/>
            <w:tcBorders>
              <w:top w:val="nil"/>
              <w:left w:val="single" w:sz="12" w:space="0" w:color="FFFFFF"/>
              <w:bottom w:val="single" w:sz="4" w:space="0" w:color="808080"/>
              <w:right w:val="nil"/>
            </w:tcBorders>
            <w:shd w:val="clear" w:color="auto" w:fill="D3E6F8"/>
            <w:vAlign w:val="center"/>
          </w:tcPr>
          <w:p w14:paraId="43A956D5" w14:textId="77777777" w:rsidR="001074DD" w:rsidRDefault="001074DD"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4" w:space="0" w:color="808080"/>
              <w:right w:val="nil"/>
            </w:tcBorders>
            <w:shd w:val="clear" w:color="auto" w:fill="D3E6F8"/>
            <w:vAlign w:val="center"/>
          </w:tcPr>
          <w:p w14:paraId="5274FA00" w14:textId="77777777" w:rsidR="001074DD" w:rsidRDefault="001074DD" w:rsidP="000A7248">
            <w:pPr>
              <w:jc w:val="right"/>
              <w:rPr>
                <w:rFonts w:ascii="Times New Roman" w:eastAsia="Times New Roman" w:hAnsi="Times New Roman" w:cs="Times New Roman"/>
                <w:color w:val="000000"/>
                <w:sz w:val="16"/>
                <w:szCs w:val="16"/>
              </w:rPr>
            </w:pPr>
          </w:p>
        </w:tc>
      </w:tr>
      <w:tr w:rsidR="00515599" w14:paraId="482A4C4D" w14:textId="77777777" w:rsidTr="00240CC5">
        <w:trPr>
          <w:trHeight w:val="373"/>
        </w:trPr>
        <w:tc>
          <w:tcPr>
            <w:tcW w:w="989" w:type="dxa"/>
            <w:tcBorders>
              <w:top w:val="nil"/>
              <w:left w:val="single" w:sz="4" w:space="0" w:color="808080"/>
              <w:bottom w:val="single" w:sz="4" w:space="0" w:color="808080"/>
              <w:right w:val="nil"/>
            </w:tcBorders>
            <w:shd w:val="clear" w:color="auto" w:fill="6688C1"/>
            <w:vAlign w:val="center"/>
          </w:tcPr>
          <w:p w14:paraId="1D7B8E00" w14:textId="19BDFFF7" w:rsidR="00515599" w:rsidRDefault="00515599" w:rsidP="000A7248">
            <w:pP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86261010</w:t>
            </w:r>
          </w:p>
        </w:tc>
        <w:tc>
          <w:tcPr>
            <w:tcW w:w="1710" w:type="dxa"/>
            <w:tcBorders>
              <w:top w:val="nil"/>
              <w:left w:val="single" w:sz="12" w:space="0" w:color="FFFFFF"/>
              <w:bottom w:val="single" w:sz="4" w:space="0" w:color="808080"/>
              <w:right w:val="nil"/>
            </w:tcBorders>
            <w:shd w:val="clear" w:color="auto" w:fill="6688C1"/>
            <w:vAlign w:val="center"/>
          </w:tcPr>
          <w:p w14:paraId="2803643A" w14:textId="65C65B11" w:rsidR="00515599" w:rsidRDefault="00515599" w:rsidP="000A7248">
            <w:pPr>
              <w:rPr>
                <w:rFonts w:ascii="Times New Roman" w:eastAsia="Times New Roman" w:hAnsi="Times New Roman" w:cs="Times New Roman"/>
                <w:b/>
                <w:color w:val="FFFFFF"/>
                <w:sz w:val="16"/>
                <w:szCs w:val="16"/>
              </w:rPr>
            </w:pPr>
            <w:r w:rsidRPr="00515599">
              <w:rPr>
                <w:rFonts w:ascii="Times New Roman" w:eastAsia="Times New Roman" w:hAnsi="Times New Roman" w:cs="Times New Roman"/>
                <w:b/>
                <w:color w:val="FFFFFF"/>
                <w:sz w:val="16"/>
                <w:szCs w:val="16"/>
              </w:rPr>
              <w:t>CANCELAMENTO DE PRECATORIOS OU RPV - MIN.EDUC</w:t>
            </w:r>
          </w:p>
        </w:tc>
        <w:tc>
          <w:tcPr>
            <w:tcW w:w="1380" w:type="dxa"/>
            <w:tcBorders>
              <w:top w:val="nil"/>
              <w:left w:val="single" w:sz="12" w:space="0" w:color="FFFFFF"/>
              <w:bottom w:val="single" w:sz="4" w:space="0" w:color="808080"/>
              <w:right w:val="nil"/>
            </w:tcBorders>
            <w:shd w:val="clear" w:color="auto" w:fill="D3E6F8"/>
            <w:vAlign w:val="center"/>
          </w:tcPr>
          <w:p w14:paraId="2528D0D3" w14:textId="77777777" w:rsidR="00515599" w:rsidRDefault="00515599" w:rsidP="000A7248">
            <w:pPr>
              <w:jc w:val="right"/>
              <w:rPr>
                <w:rFonts w:ascii="Times New Roman" w:eastAsia="Times New Roman" w:hAnsi="Times New Roman" w:cs="Times New Roman"/>
                <w:sz w:val="16"/>
                <w:szCs w:val="16"/>
              </w:rPr>
            </w:pPr>
          </w:p>
        </w:tc>
        <w:tc>
          <w:tcPr>
            <w:tcW w:w="1319" w:type="dxa"/>
            <w:tcBorders>
              <w:top w:val="nil"/>
              <w:left w:val="single" w:sz="12" w:space="0" w:color="FFFFFF"/>
              <w:bottom w:val="single" w:sz="4" w:space="0" w:color="808080"/>
              <w:right w:val="nil"/>
            </w:tcBorders>
            <w:shd w:val="clear" w:color="auto" w:fill="D3E6F8"/>
            <w:vAlign w:val="center"/>
          </w:tcPr>
          <w:p w14:paraId="29DFFAA2" w14:textId="77777777" w:rsidR="00515599" w:rsidRDefault="00515599" w:rsidP="000A7248">
            <w:pPr>
              <w:jc w:val="right"/>
              <w:rPr>
                <w:rFonts w:ascii="Times New Roman" w:eastAsia="Times New Roman" w:hAnsi="Times New Roman" w:cs="Times New Roman"/>
                <w:sz w:val="16"/>
                <w:szCs w:val="16"/>
              </w:rPr>
            </w:pPr>
          </w:p>
        </w:tc>
        <w:tc>
          <w:tcPr>
            <w:tcW w:w="1200" w:type="dxa"/>
            <w:tcBorders>
              <w:top w:val="nil"/>
              <w:left w:val="single" w:sz="12" w:space="0" w:color="FFFFFF"/>
              <w:bottom w:val="single" w:sz="4" w:space="0" w:color="808080"/>
              <w:right w:val="nil"/>
            </w:tcBorders>
            <w:shd w:val="clear" w:color="auto" w:fill="D3E6F8"/>
            <w:vAlign w:val="center"/>
          </w:tcPr>
          <w:p w14:paraId="109ED360" w14:textId="6696B363" w:rsidR="00515599" w:rsidRDefault="00515599" w:rsidP="000A7248">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1.845.705,96</w:t>
            </w:r>
          </w:p>
        </w:tc>
        <w:tc>
          <w:tcPr>
            <w:tcW w:w="1482" w:type="dxa"/>
            <w:tcBorders>
              <w:top w:val="nil"/>
              <w:left w:val="single" w:sz="12" w:space="0" w:color="FFFFFF"/>
              <w:bottom w:val="single" w:sz="4" w:space="0" w:color="808080"/>
              <w:right w:val="nil"/>
            </w:tcBorders>
            <w:shd w:val="clear" w:color="auto" w:fill="D3E6F8"/>
            <w:vAlign w:val="center"/>
          </w:tcPr>
          <w:p w14:paraId="381FB808" w14:textId="77777777" w:rsidR="00515599" w:rsidRDefault="00515599" w:rsidP="000A7248">
            <w:pPr>
              <w:jc w:val="right"/>
              <w:rPr>
                <w:rFonts w:ascii="Times New Roman" w:eastAsia="Times New Roman" w:hAnsi="Times New Roman" w:cs="Times New Roman"/>
                <w:color w:val="000000"/>
                <w:sz w:val="16"/>
                <w:szCs w:val="16"/>
              </w:rPr>
            </w:pPr>
          </w:p>
        </w:tc>
        <w:tc>
          <w:tcPr>
            <w:tcW w:w="1418" w:type="dxa"/>
            <w:tcBorders>
              <w:top w:val="nil"/>
              <w:left w:val="single" w:sz="12" w:space="0" w:color="FFFFFF"/>
              <w:bottom w:val="single" w:sz="4" w:space="0" w:color="808080"/>
              <w:right w:val="nil"/>
            </w:tcBorders>
            <w:shd w:val="clear" w:color="auto" w:fill="D3E6F8"/>
            <w:vAlign w:val="center"/>
          </w:tcPr>
          <w:p w14:paraId="33E3E08D" w14:textId="77777777" w:rsidR="00515599" w:rsidRDefault="00515599" w:rsidP="000A7248">
            <w:pPr>
              <w:jc w:val="right"/>
              <w:rPr>
                <w:rFonts w:ascii="Times New Roman" w:eastAsia="Times New Roman" w:hAnsi="Times New Roman" w:cs="Times New Roman"/>
                <w:color w:val="000000"/>
                <w:sz w:val="16"/>
                <w:szCs w:val="16"/>
              </w:rPr>
            </w:pPr>
          </w:p>
        </w:tc>
      </w:tr>
      <w:tr w:rsidR="001074DD" w14:paraId="449C1D84" w14:textId="77777777" w:rsidTr="00240CC5">
        <w:trPr>
          <w:trHeight w:val="373"/>
        </w:trPr>
        <w:tc>
          <w:tcPr>
            <w:tcW w:w="2699" w:type="dxa"/>
            <w:gridSpan w:val="2"/>
            <w:tcBorders>
              <w:top w:val="single" w:sz="4" w:space="0" w:color="808080"/>
              <w:left w:val="single" w:sz="4" w:space="0" w:color="808080"/>
              <w:bottom w:val="single" w:sz="4" w:space="0" w:color="808080"/>
              <w:right w:val="single" w:sz="12" w:space="0" w:color="FFFFFF"/>
            </w:tcBorders>
            <w:shd w:val="clear" w:color="auto" w:fill="6688C1"/>
            <w:vAlign w:val="center"/>
          </w:tcPr>
          <w:p w14:paraId="6E2BF668" w14:textId="77777777" w:rsidR="001074DD" w:rsidRDefault="001074DD" w:rsidP="000A7248">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TOTAL</w:t>
            </w:r>
          </w:p>
        </w:tc>
        <w:tc>
          <w:tcPr>
            <w:tcW w:w="1380" w:type="dxa"/>
            <w:tcBorders>
              <w:top w:val="nil"/>
              <w:left w:val="nil"/>
              <w:bottom w:val="single" w:sz="4" w:space="0" w:color="808080"/>
              <w:right w:val="nil"/>
            </w:tcBorders>
            <w:shd w:val="clear" w:color="auto" w:fill="D3E6F8"/>
            <w:vAlign w:val="center"/>
          </w:tcPr>
          <w:p w14:paraId="2798D963" w14:textId="7CAF1A50" w:rsidR="001074DD" w:rsidRDefault="00240CC5" w:rsidP="00240CC5">
            <w:pPr>
              <w:jc w:val="right"/>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95.678.618,52</w:t>
            </w:r>
            <w:r w:rsidR="001074DD">
              <w:rPr>
                <w:rFonts w:ascii="Times New Roman" w:eastAsia="Times New Roman" w:hAnsi="Times New Roman" w:cs="Times New Roman"/>
                <w:b/>
                <w:color w:val="000000"/>
                <w:sz w:val="16"/>
                <w:szCs w:val="16"/>
              </w:rPr>
              <w:t xml:space="preserve"> </w:t>
            </w:r>
          </w:p>
        </w:tc>
        <w:tc>
          <w:tcPr>
            <w:tcW w:w="1319" w:type="dxa"/>
            <w:tcBorders>
              <w:top w:val="nil"/>
              <w:left w:val="single" w:sz="12" w:space="0" w:color="FFFFFF"/>
              <w:bottom w:val="single" w:sz="4" w:space="0" w:color="808080"/>
              <w:right w:val="nil"/>
            </w:tcBorders>
            <w:shd w:val="clear" w:color="auto" w:fill="D3E6F8"/>
            <w:vAlign w:val="center"/>
          </w:tcPr>
          <w:p w14:paraId="2DD86A21" w14:textId="7A4B0E60" w:rsidR="001074DD" w:rsidRDefault="001074DD" w:rsidP="000A7248">
            <w:pPr>
              <w:jc w:val="right"/>
              <w:rPr>
                <w:rFonts w:ascii="Times New Roman" w:eastAsia="Times New Roman" w:hAnsi="Times New Roman" w:cs="Times New Roman"/>
                <w:b/>
                <w:color w:val="000000"/>
                <w:sz w:val="16"/>
                <w:szCs w:val="16"/>
              </w:rPr>
            </w:pPr>
          </w:p>
        </w:tc>
        <w:tc>
          <w:tcPr>
            <w:tcW w:w="1200" w:type="dxa"/>
            <w:tcBorders>
              <w:top w:val="nil"/>
              <w:left w:val="single" w:sz="12" w:space="0" w:color="FFFFFF"/>
              <w:bottom w:val="single" w:sz="4" w:space="0" w:color="808080"/>
              <w:right w:val="nil"/>
            </w:tcBorders>
            <w:shd w:val="clear" w:color="auto" w:fill="D3E6F8"/>
            <w:vAlign w:val="center"/>
          </w:tcPr>
          <w:p w14:paraId="626C528C" w14:textId="43317208" w:rsidR="001074DD" w:rsidRDefault="001074DD" w:rsidP="00515599">
            <w:pPr>
              <w:jc w:val="right"/>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w:t>
            </w:r>
            <w:r w:rsidR="00515599">
              <w:rPr>
                <w:rFonts w:ascii="Times New Roman" w:eastAsia="Times New Roman" w:hAnsi="Times New Roman" w:cs="Times New Roman"/>
                <w:b/>
                <w:sz w:val="16"/>
                <w:szCs w:val="16"/>
              </w:rPr>
              <w:t>4</w:t>
            </w:r>
            <w:r>
              <w:rPr>
                <w:rFonts w:ascii="Times New Roman" w:eastAsia="Times New Roman" w:hAnsi="Times New Roman" w:cs="Times New Roman"/>
                <w:b/>
                <w:sz w:val="16"/>
                <w:szCs w:val="16"/>
              </w:rPr>
              <w:t>.</w:t>
            </w:r>
            <w:r w:rsidR="00515599">
              <w:rPr>
                <w:rFonts w:ascii="Times New Roman" w:eastAsia="Times New Roman" w:hAnsi="Times New Roman" w:cs="Times New Roman"/>
                <w:b/>
                <w:sz w:val="16"/>
                <w:szCs w:val="16"/>
              </w:rPr>
              <w:t>547.224,99</w:t>
            </w:r>
            <w:r>
              <w:rPr>
                <w:rFonts w:ascii="Times New Roman" w:eastAsia="Times New Roman" w:hAnsi="Times New Roman" w:cs="Times New Roman"/>
                <w:b/>
                <w:color w:val="000000"/>
                <w:sz w:val="16"/>
                <w:szCs w:val="16"/>
              </w:rPr>
              <w:t xml:space="preserve"> </w:t>
            </w:r>
          </w:p>
        </w:tc>
        <w:tc>
          <w:tcPr>
            <w:tcW w:w="1482" w:type="dxa"/>
            <w:tcBorders>
              <w:top w:val="nil"/>
              <w:left w:val="single" w:sz="12" w:space="0" w:color="FFFFFF"/>
              <w:bottom w:val="single" w:sz="4" w:space="0" w:color="808080"/>
              <w:right w:val="nil"/>
            </w:tcBorders>
            <w:shd w:val="clear" w:color="auto" w:fill="D3E6F8"/>
            <w:vAlign w:val="center"/>
          </w:tcPr>
          <w:p w14:paraId="70A7A78A" w14:textId="5AF07459" w:rsidR="001074DD" w:rsidRDefault="001074DD" w:rsidP="000A7248">
            <w:pPr>
              <w:jc w:val="right"/>
              <w:rPr>
                <w:rFonts w:ascii="Times New Roman" w:eastAsia="Times New Roman" w:hAnsi="Times New Roman" w:cs="Times New Roman"/>
                <w:b/>
                <w:color w:val="000000"/>
                <w:sz w:val="16"/>
                <w:szCs w:val="16"/>
              </w:rPr>
            </w:pPr>
          </w:p>
        </w:tc>
        <w:tc>
          <w:tcPr>
            <w:tcW w:w="1418" w:type="dxa"/>
            <w:tcBorders>
              <w:top w:val="nil"/>
              <w:left w:val="single" w:sz="12" w:space="0" w:color="FFFFFF"/>
              <w:bottom w:val="single" w:sz="4" w:space="0" w:color="808080"/>
              <w:right w:val="nil"/>
            </w:tcBorders>
            <w:shd w:val="clear" w:color="auto" w:fill="D3E6F8"/>
            <w:vAlign w:val="center"/>
          </w:tcPr>
          <w:p w14:paraId="6AD33B70" w14:textId="4579C203" w:rsidR="001074DD" w:rsidRDefault="00515599" w:rsidP="00515599">
            <w:pPr>
              <w:jc w:val="right"/>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622.656,22</w:t>
            </w:r>
            <w:r w:rsidR="001074DD">
              <w:rPr>
                <w:rFonts w:ascii="Times New Roman" w:eastAsia="Times New Roman" w:hAnsi="Times New Roman" w:cs="Times New Roman"/>
                <w:b/>
                <w:color w:val="000000"/>
                <w:sz w:val="16"/>
                <w:szCs w:val="16"/>
              </w:rPr>
              <w:t xml:space="preserve"> </w:t>
            </w:r>
          </w:p>
        </w:tc>
      </w:tr>
    </w:tbl>
    <w:p w14:paraId="4DA71FB9" w14:textId="02F2851A" w:rsidR="00ED5361" w:rsidRPr="00ED5361" w:rsidRDefault="00ED5361" w:rsidP="000204FF">
      <w:pPr>
        <w:pStyle w:val="Ttulo1"/>
        <w:keepNext w:val="0"/>
        <w:keepLines w:val="0"/>
        <w:widowControl w:val="0"/>
        <w:tabs>
          <w:tab w:val="left" w:pos="560"/>
        </w:tabs>
        <w:spacing w:before="0"/>
        <w:rPr>
          <w:color w:val="auto"/>
        </w:rPr>
      </w:pPr>
      <w:r w:rsidRPr="00ED5361">
        <w:rPr>
          <w:rFonts w:ascii="Times New Roman" w:eastAsia="Times New Roman" w:hAnsi="Times New Roman" w:cs="Times New Roman"/>
          <w:color w:val="auto"/>
          <w:sz w:val="16"/>
          <w:szCs w:val="16"/>
        </w:rPr>
        <w:t>Fonte: SIAFI, 2022</w:t>
      </w:r>
    </w:p>
    <w:p w14:paraId="1F78CE55" w14:textId="77777777" w:rsidR="00ED5361" w:rsidRDefault="00ED5361" w:rsidP="000204FF">
      <w:pPr>
        <w:pStyle w:val="Ttulo1"/>
        <w:keepNext w:val="0"/>
        <w:keepLines w:val="0"/>
        <w:widowControl w:val="0"/>
        <w:tabs>
          <w:tab w:val="left" w:pos="560"/>
        </w:tabs>
        <w:spacing w:before="0"/>
      </w:pPr>
    </w:p>
    <w:p w14:paraId="5F7F0E4D" w14:textId="77777777" w:rsidR="002A62FE" w:rsidRDefault="000204FF" w:rsidP="000204FF">
      <w:pPr>
        <w:pStyle w:val="Ttulo1"/>
        <w:keepNext w:val="0"/>
        <w:keepLines w:val="0"/>
        <w:widowControl w:val="0"/>
        <w:tabs>
          <w:tab w:val="left" w:pos="560"/>
        </w:tabs>
        <w:spacing w:before="0"/>
      </w:pPr>
      <w:r>
        <w:lastRenderedPageBreak/>
        <w:t xml:space="preserve">          </w:t>
      </w:r>
    </w:p>
    <w:p w14:paraId="47169384" w14:textId="2FB21FEA" w:rsidR="000204FF" w:rsidRDefault="000204FF" w:rsidP="000204FF">
      <w:pPr>
        <w:pStyle w:val="Ttulo1"/>
        <w:keepNext w:val="0"/>
        <w:keepLines w:val="0"/>
        <w:widowControl w:val="0"/>
        <w:tabs>
          <w:tab w:val="left" w:pos="560"/>
        </w:tabs>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Nota 004.02 </w:t>
      </w:r>
      <w:r w:rsidR="00B53A14">
        <w:rPr>
          <w:rFonts w:ascii="Times New Roman" w:eastAsia="Times New Roman" w:hAnsi="Times New Roman" w:cs="Times New Roman"/>
          <w:b/>
          <w:color w:val="000000"/>
          <w:sz w:val="24"/>
          <w:szCs w:val="24"/>
        </w:rPr>
        <w:t xml:space="preserve">– </w:t>
      </w:r>
      <w:r w:rsidR="00ED5361">
        <w:rPr>
          <w:rFonts w:ascii="Times New Roman" w:eastAsia="Times New Roman" w:hAnsi="Times New Roman" w:cs="Times New Roman"/>
          <w:b/>
          <w:color w:val="000000"/>
          <w:sz w:val="24"/>
          <w:szCs w:val="24"/>
        </w:rPr>
        <w:t xml:space="preserve">Balanço Financeiro – DISPÊNDIOS </w:t>
      </w:r>
    </w:p>
    <w:p w14:paraId="11760154" w14:textId="71D08147" w:rsidR="00ED5361" w:rsidRDefault="00ED5361" w:rsidP="00ED5361">
      <w:pPr>
        <w:pStyle w:val="Ttulo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Quadro 1</w:t>
      </w:r>
      <w:r w:rsidR="001926EB">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 Composição dos Dispêndios em 2022</w:t>
      </w:r>
    </w:p>
    <w:tbl>
      <w:tblP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2235"/>
        <w:gridCol w:w="2012"/>
        <w:gridCol w:w="1210"/>
      </w:tblGrid>
      <w:tr w:rsidR="00ED5361" w14:paraId="5DD670C2" w14:textId="77777777" w:rsidTr="000A7248">
        <w:trPr>
          <w:trHeight w:val="309"/>
        </w:trPr>
        <w:tc>
          <w:tcPr>
            <w:tcW w:w="3706" w:type="dxa"/>
            <w:tcBorders>
              <w:left w:val="nil"/>
            </w:tcBorders>
            <w:shd w:val="clear" w:color="auto" w:fill="DDEBF7"/>
          </w:tcPr>
          <w:p w14:paraId="771DA989" w14:textId="77777777" w:rsidR="00ED5361" w:rsidRDefault="00ED5361" w:rsidP="000A7248">
            <w:pPr>
              <w:pBdr>
                <w:top w:val="nil"/>
                <w:left w:val="nil"/>
                <w:bottom w:val="nil"/>
                <w:right w:val="nil"/>
                <w:between w:val="nil"/>
              </w:pBdr>
              <w:spacing w:before="35"/>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DISPÊNDIOS</w:t>
            </w:r>
          </w:p>
        </w:tc>
        <w:tc>
          <w:tcPr>
            <w:tcW w:w="2235" w:type="dxa"/>
            <w:shd w:val="clear" w:color="auto" w:fill="DDEBF7"/>
          </w:tcPr>
          <w:p w14:paraId="47FDEB8C" w14:textId="77777777" w:rsidR="00ED5361" w:rsidRDefault="00ED5361" w:rsidP="000A7248">
            <w:pPr>
              <w:pBdr>
                <w:top w:val="nil"/>
                <w:left w:val="nil"/>
                <w:bottom w:val="nil"/>
                <w:right w:val="nil"/>
                <w:between w:val="nil"/>
              </w:pBdr>
              <w:spacing w:before="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22</w:t>
            </w:r>
          </w:p>
        </w:tc>
        <w:tc>
          <w:tcPr>
            <w:tcW w:w="2012" w:type="dxa"/>
            <w:shd w:val="clear" w:color="auto" w:fill="DDEBF7"/>
          </w:tcPr>
          <w:p w14:paraId="73424095" w14:textId="77777777" w:rsidR="00ED5361" w:rsidRDefault="00ED5361" w:rsidP="000A7248">
            <w:pPr>
              <w:pBdr>
                <w:top w:val="nil"/>
                <w:left w:val="nil"/>
                <w:bottom w:val="nil"/>
                <w:right w:val="nil"/>
                <w:between w:val="nil"/>
              </w:pBdr>
              <w:spacing w:before="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w:t>
            </w:r>
          </w:p>
        </w:tc>
        <w:tc>
          <w:tcPr>
            <w:tcW w:w="1210" w:type="dxa"/>
            <w:tcBorders>
              <w:right w:val="nil"/>
            </w:tcBorders>
            <w:shd w:val="clear" w:color="auto" w:fill="DDEBF7"/>
          </w:tcPr>
          <w:p w14:paraId="4FB49574" w14:textId="77777777" w:rsidR="00ED5361" w:rsidRDefault="00ED5361" w:rsidP="000A7248">
            <w:pPr>
              <w:pBdr>
                <w:top w:val="nil"/>
                <w:left w:val="nil"/>
                <w:bottom w:val="nil"/>
                <w:right w:val="nil"/>
                <w:between w:val="nil"/>
              </w:pBdr>
              <w:spacing w:before="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AH (%)</w:t>
            </w:r>
          </w:p>
        </w:tc>
      </w:tr>
      <w:tr w:rsidR="00ED5361" w14:paraId="40275CC0" w14:textId="77777777" w:rsidTr="000A7248">
        <w:trPr>
          <w:trHeight w:val="309"/>
        </w:trPr>
        <w:tc>
          <w:tcPr>
            <w:tcW w:w="3706" w:type="dxa"/>
            <w:tcBorders>
              <w:left w:val="nil"/>
            </w:tcBorders>
          </w:tcPr>
          <w:p w14:paraId="06B0B8B8" w14:textId="77777777" w:rsidR="00ED5361" w:rsidRDefault="00ED5361" w:rsidP="000A7248">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Despesas Orçamentárias</w:t>
            </w:r>
          </w:p>
        </w:tc>
        <w:tc>
          <w:tcPr>
            <w:tcW w:w="2235" w:type="dxa"/>
          </w:tcPr>
          <w:p w14:paraId="44AB1015" w14:textId="7AFB4635" w:rsidR="00ED5361" w:rsidRPr="00ED5361" w:rsidRDefault="00ED5361" w:rsidP="00ED5361">
            <w:pPr>
              <w:jc w:val="right"/>
              <w:rPr>
                <w:rFonts w:ascii="Times New Roman" w:hAnsi="Times New Roman" w:cs="Times New Roman"/>
                <w:b/>
                <w:bCs/>
                <w:color w:val="000000"/>
                <w:sz w:val="24"/>
                <w:szCs w:val="24"/>
              </w:rPr>
            </w:pPr>
            <w:r w:rsidRPr="00ED5361">
              <w:rPr>
                <w:rFonts w:ascii="Times New Roman" w:hAnsi="Times New Roman" w:cs="Times New Roman"/>
                <w:b/>
                <w:bCs/>
                <w:color w:val="000000"/>
                <w:sz w:val="24"/>
                <w:szCs w:val="24"/>
              </w:rPr>
              <w:t>110.540.744,24</w:t>
            </w:r>
          </w:p>
        </w:tc>
        <w:tc>
          <w:tcPr>
            <w:tcW w:w="2012" w:type="dxa"/>
          </w:tcPr>
          <w:p w14:paraId="7194DA08" w14:textId="1CE64CA9"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94.875.576,68</w:t>
            </w:r>
          </w:p>
        </w:tc>
        <w:tc>
          <w:tcPr>
            <w:tcW w:w="1210" w:type="dxa"/>
            <w:tcBorders>
              <w:right w:val="nil"/>
            </w:tcBorders>
          </w:tcPr>
          <w:p w14:paraId="767D4E07" w14:textId="092E6BA9" w:rsidR="00ED5361" w:rsidRDefault="00E26205" w:rsidP="000A7248">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16,51</w:t>
            </w:r>
          </w:p>
        </w:tc>
      </w:tr>
      <w:tr w:rsidR="00ED5361" w14:paraId="31D492AF" w14:textId="77777777" w:rsidTr="000A7248">
        <w:trPr>
          <w:trHeight w:val="309"/>
        </w:trPr>
        <w:tc>
          <w:tcPr>
            <w:tcW w:w="3706" w:type="dxa"/>
            <w:tcBorders>
              <w:left w:val="nil"/>
            </w:tcBorders>
          </w:tcPr>
          <w:p w14:paraId="411E157B" w14:textId="77777777" w:rsidR="00ED5361" w:rsidRDefault="00ED5361" w:rsidP="000A7248">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Transferências Financeiras Concedidas</w:t>
            </w:r>
          </w:p>
        </w:tc>
        <w:tc>
          <w:tcPr>
            <w:tcW w:w="2235" w:type="dxa"/>
          </w:tcPr>
          <w:p w14:paraId="3A2AE075" w14:textId="5F7F2942"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2.357.183,39</w:t>
            </w:r>
          </w:p>
        </w:tc>
        <w:tc>
          <w:tcPr>
            <w:tcW w:w="2012" w:type="dxa"/>
          </w:tcPr>
          <w:p w14:paraId="19F1BB01" w14:textId="58E26982"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9.570.995,08</w:t>
            </w:r>
          </w:p>
        </w:tc>
        <w:tc>
          <w:tcPr>
            <w:tcW w:w="1210" w:type="dxa"/>
            <w:tcBorders>
              <w:right w:val="nil"/>
            </w:tcBorders>
          </w:tcPr>
          <w:p w14:paraId="699FC850" w14:textId="6D396356" w:rsidR="00ED5361" w:rsidRDefault="00E26205" w:rsidP="000A7248">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(75,37)</w:t>
            </w:r>
          </w:p>
        </w:tc>
      </w:tr>
      <w:tr w:rsidR="00ED5361" w14:paraId="1DBE142A" w14:textId="77777777" w:rsidTr="000A7248">
        <w:trPr>
          <w:trHeight w:val="309"/>
        </w:trPr>
        <w:tc>
          <w:tcPr>
            <w:tcW w:w="3706" w:type="dxa"/>
            <w:tcBorders>
              <w:left w:val="nil"/>
            </w:tcBorders>
          </w:tcPr>
          <w:p w14:paraId="430C1373" w14:textId="77777777" w:rsidR="00ED5361" w:rsidRDefault="00ED5361" w:rsidP="000A7248">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Despesas </w:t>
            </w:r>
            <w:proofErr w:type="spellStart"/>
            <w:r>
              <w:rPr>
                <w:rFonts w:ascii="Times New Roman" w:eastAsia="Times New Roman" w:hAnsi="Times New Roman" w:cs="Times New Roman"/>
                <w:color w:val="000000"/>
                <w:sz w:val="24"/>
                <w:szCs w:val="24"/>
              </w:rPr>
              <w:t>Extraorçamentárias</w:t>
            </w:r>
            <w:proofErr w:type="spellEnd"/>
          </w:p>
        </w:tc>
        <w:tc>
          <w:tcPr>
            <w:tcW w:w="2235" w:type="dxa"/>
          </w:tcPr>
          <w:p w14:paraId="4152EE61" w14:textId="0141F11A"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20.755.666,51</w:t>
            </w:r>
          </w:p>
        </w:tc>
        <w:tc>
          <w:tcPr>
            <w:tcW w:w="2012" w:type="dxa"/>
          </w:tcPr>
          <w:p w14:paraId="258FE3A5" w14:textId="1EC289E4"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8.482.471,24</w:t>
            </w:r>
          </w:p>
        </w:tc>
        <w:tc>
          <w:tcPr>
            <w:tcW w:w="1210" w:type="dxa"/>
            <w:tcBorders>
              <w:right w:val="nil"/>
            </w:tcBorders>
          </w:tcPr>
          <w:p w14:paraId="1C1CF3B4" w14:textId="44E20140" w:rsidR="00ED5361" w:rsidRDefault="00E26205" w:rsidP="000A7248">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244,68</w:t>
            </w:r>
          </w:p>
        </w:tc>
      </w:tr>
      <w:tr w:rsidR="00ED5361" w14:paraId="685C6634" w14:textId="77777777" w:rsidTr="000A7248">
        <w:trPr>
          <w:trHeight w:val="306"/>
        </w:trPr>
        <w:tc>
          <w:tcPr>
            <w:tcW w:w="3706" w:type="dxa"/>
            <w:tcBorders>
              <w:left w:val="nil"/>
            </w:tcBorders>
          </w:tcPr>
          <w:p w14:paraId="20184595" w14:textId="77777777" w:rsidR="00ED5361" w:rsidRDefault="00ED5361" w:rsidP="000A7248">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Saldo para o Exercício Seguinte</w:t>
            </w:r>
          </w:p>
        </w:tc>
        <w:tc>
          <w:tcPr>
            <w:tcW w:w="2235" w:type="dxa"/>
          </w:tcPr>
          <w:p w14:paraId="5E32330E" w14:textId="27024436"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6.847.777,38</w:t>
            </w:r>
          </w:p>
        </w:tc>
        <w:tc>
          <w:tcPr>
            <w:tcW w:w="2012" w:type="dxa"/>
          </w:tcPr>
          <w:p w14:paraId="46DD7654" w14:textId="7585238D"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7.655.779,92</w:t>
            </w:r>
          </w:p>
        </w:tc>
        <w:tc>
          <w:tcPr>
            <w:tcW w:w="1210" w:type="dxa"/>
            <w:tcBorders>
              <w:right w:val="nil"/>
            </w:tcBorders>
          </w:tcPr>
          <w:p w14:paraId="391150FA" w14:textId="78E1DADB" w:rsidR="00ED5361" w:rsidRDefault="00E26205" w:rsidP="000A7248">
            <w:pPr>
              <w:pBdr>
                <w:top w:val="nil"/>
                <w:left w:val="nil"/>
                <w:bottom w:val="nil"/>
                <w:right w:val="nil"/>
                <w:between w:val="nil"/>
              </w:pBdr>
              <w:spacing w:line="22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(10,55)</w:t>
            </w:r>
          </w:p>
        </w:tc>
      </w:tr>
      <w:tr w:rsidR="00ED5361" w14:paraId="5B4AE489" w14:textId="77777777" w:rsidTr="000A7248">
        <w:trPr>
          <w:trHeight w:val="309"/>
        </w:trPr>
        <w:tc>
          <w:tcPr>
            <w:tcW w:w="3706" w:type="dxa"/>
            <w:tcBorders>
              <w:left w:val="nil"/>
            </w:tcBorders>
          </w:tcPr>
          <w:p w14:paraId="3BC9BB7F" w14:textId="77777777" w:rsidR="00ED5361" w:rsidRDefault="00ED5361" w:rsidP="000A7248">
            <w:pPr>
              <w:pBdr>
                <w:top w:val="nil"/>
                <w:left w:val="nil"/>
                <w:bottom w:val="nil"/>
                <w:right w:val="nil"/>
                <w:between w:val="nil"/>
              </w:pBdr>
              <w:spacing w:line="227" w:lineRule="auto"/>
              <w:jc w:val="lef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Caixa e Equivalentes de Caixa</w:t>
            </w:r>
          </w:p>
        </w:tc>
        <w:tc>
          <w:tcPr>
            <w:tcW w:w="2235" w:type="dxa"/>
          </w:tcPr>
          <w:p w14:paraId="452AD279" w14:textId="204CE172" w:rsidR="00ED5361" w:rsidRDefault="00E26205" w:rsidP="00E26205">
            <w:pPr>
              <w:pBdr>
                <w:top w:val="nil"/>
                <w:left w:val="nil"/>
                <w:bottom w:val="nil"/>
                <w:right w:val="nil"/>
                <w:between w:val="nil"/>
              </w:pBdr>
              <w:spacing w:before="1"/>
              <w:jc w:val="right"/>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6.847.777,38</w:t>
            </w:r>
          </w:p>
        </w:tc>
        <w:tc>
          <w:tcPr>
            <w:tcW w:w="2012" w:type="dxa"/>
          </w:tcPr>
          <w:p w14:paraId="16D955E9" w14:textId="4CBB7D3B" w:rsidR="00ED5361" w:rsidRDefault="00E26205" w:rsidP="00E26205">
            <w:pPr>
              <w:pBdr>
                <w:top w:val="nil"/>
                <w:left w:val="nil"/>
                <w:bottom w:val="nil"/>
                <w:right w:val="nil"/>
                <w:between w:val="nil"/>
              </w:pBdr>
              <w:spacing w:before="1"/>
              <w:jc w:val="right"/>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7.655.779,92</w:t>
            </w:r>
          </w:p>
        </w:tc>
        <w:tc>
          <w:tcPr>
            <w:tcW w:w="1210" w:type="dxa"/>
            <w:tcBorders>
              <w:right w:val="nil"/>
            </w:tcBorders>
          </w:tcPr>
          <w:p w14:paraId="2AC178FA" w14:textId="15ADBB12" w:rsidR="00ED5361" w:rsidRDefault="00E26205" w:rsidP="000A7248">
            <w:pPr>
              <w:pBdr>
                <w:top w:val="nil"/>
                <w:left w:val="nil"/>
                <w:bottom w:val="nil"/>
                <w:right w:val="nil"/>
                <w:between w:val="nil"/>
              </w:pBdr>
              <w:spacing w:line="227"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(10,55)</w:t>
            </w:r>
          </w:p>
        </w:tc>
      </w:tr>
      <w:tr w:rsidR="00ED5361" w14:paraId="6277159B" w14:textId="77777777" w:rsidTr="000A7248">
        <w:trPr>
          <w:trHeight w:val="309"/>
        </w:trPr>
        <w:tc>
          <w:tcPr>
            <w:tcW w:w="3706" w:type="dxa"/>
            <w:tcBorders>
              <w:left w:val="nil"/>
            </w:tcBorders>
            <w:shd w:val="clear" w:color="auto" w:fill="DDEBF7"/>
          </w:tcPr>
          <w:p w14:paraId="632E542D" w14:textId="77777777" w:rsidR="00ED5361" w:rsidRDefault="00ED5361" w:rsidP="000A7248">
            <w:pPr>
              <w:pBdr>
                <w:top w:val="nil"/>
                <w:left w:val="nil"/>
                <w:bottom w:val="nil"/>
                <w:right w:val="nil"/>
                <w:between w:val="nil"/>
              </w:pBdr>
              <w:spacing w:before="35"/>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2235" w:type="dxa"/>
            <w:shd w:val="clear" w:color="auto" w:fill="DDEBF7"/>
          </w:tcPr>
          <w:p w14:paraId="03603E95" w14:textId="22F19F65"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140.501.371,52</w:t>
            </w:r>
          </w:p>
        </w:tc>
        <w:tc>
          <w:tcPr>
            <w:tcW w:w="2012" w:type="dxa"/>
            <w:shd w:val="clear" w:color="auto" w:fill="DDEBF7"/>
          </w:tcPr>
          <w:p w14:paraId="1E4D93C0" w14:textId="6258D436" w:rsidR="00ED5361" w:rsidRPr="00E26205" w:rsidRDefault="00E26205" w:rsidP="00E26205">
            <w:pPr>
              <w:jc w:val="right"/>
              <w:rPr>
                <w:rFonts w:ascii="Times New Roman" w:hAnsi="Times New Roman" w:cs="Times New Roman"/>
                <w:b/>
                <w:bCs/>
                <w:color w:val="000000"/>
                <w:sz w:val="24"/>
                <w:szCs w:val="24"/>
              </w:rPr>
            </w:pPr>
            <w:r w:rsidRPr="00E26205">
              <w:rPr>
                <w:rFonts w:ascii="Times New Roman" w:hAnsi="Times New Roman" w:cs="Times New Roman"/>
                <w:b/>
                <w:bCs/>
                <w:color w:val="000000"/>
                <w:sz w:val="24"/>
                <w:szCs w:val="24"/>
              </w:rPr>
              <w:t>120.584.822,92</w:t>
            </w:r>
          </w:p>
        </w:tc>
        <w:tc>
          <w:tcPr>
            <w:tcW w:w="1210" w:type="dxa"/>
            <w:tcBorders>
              <w:right w:val="nil"/>
            </w:tcBorders>
            <w:shd w:val="clear" w:color="auto" w:fill="DDEBF7"/>
          </w:tcPr>
          <w:p w14:paraId="2129FA61" w14:textId="05857489" w:rsidR="00ED5361" w:rsidRDefault="00E26205" w:rsidP="000A7248">
            <w:pPr>
              <w:pBdr>
                <w:top w:val="nil"/>
                <w:left w:val="nil"/>
                <w:bottom w:val="nil"/>
                <w:right w:val="nil"/>
                <w:between w:val="nil"/>
              </w:pBdr>
              <w:spacing w:before="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16,51</w:t>
            </w:r>
          </w:p>
        </w:tc>
      </w:tr>
    </w:tbl>
    <w:p w14:paraId="0D84C842" w14:textId="77777777" w:rsidR="00ED5361" w:rsidRDefault="00ED5361" w:rsidP="004F0614">
      <w:pPr>
        <w:spacing w:line="206" w:lineRule="auto"/>
        <w:ind w:right="-1561"/>
        <w:rPr>
          <w:rFonts w:ascii="Times New Roman" w:eastAsia="Times New Roman" w:hAnsi="Times New Roman" w:cs="Times New Roman"/>
          <w:sz w:val="16"/>
          <w:szCs w:val="16"/>
        </w:rPr>
      </w:pPr>
      <w:r>
        <w:rPr>
          <w:rFonts w:ascii="Times New Roman" w:eastAsia="Times New Roman" w:hAnsi="Times New Roman" w:cs="Times New Roman"/>
          <w:sz w:val="16"/>
          <w:szCs w:val="16"/>
        </w:rPr>
        <w:t>Fonte: SIAFI, 2022.</w:t>
      </w:r>
    </w:p>
    <w:p w14:paraId="3DDB418F" w14:textId="77777777" w:rsidR="00E26205" w:rsidRDefault="00ED5361" w:rsidP="004F0614">
      <w:pPr>
        <w:widowControl w:val="0"/>
        <w:pBdr>
          <w:top w:val="nil"/>
          <w:left w:val="nil"/>
          <w:bottom w:val="nil"/>
          <w:right w:val="nil"/>
          <w:between w:val="nil"/>
        </w:pBdr>
        <w:spacing w:before="163" w:line="276" w:lineRule="auto"/>
        <w:ind w:right="-156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Despesas Orçamentárias, com acréscimo de 1</w:t>
      </w:r>
      <w:r w:rsidR="00E2620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E26205">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 As Despesas com Transferências Concedidas, apresentou um</w:t>
      </w:r>
      <w:r>
        <w:rPr>
          <w:rFonts w:ascii="Times New Roman" w:eastAsia="Times New Roman" w:hAnsi="Times New Roman" w:cs="Times New Roman"/>
          <w:sz w:val="24"/>
          <w:szCs w:val="24"/>
        </w:rPr>
        <w:t xml:space="preserve"> </w:t>
      </w:r>
      <w:r w:rsidR="00E26205">
        <w:rPr>
          <w:rFonts w:ascii="Times New Roman" w:eastAsia="Times New Roman" w:hAnsi="Times New Roman" w:cs="Times New Roman"/>
          <w:sz w:val="24"/>
          <w:szCs w:val="24"/>
        </w:rPr>
        <w:t>decréscim</w:t>
      </w:r>
      <w:r>
        <w:rPr>
          <w:rFonts w:ascii="Times New Roman" w:eastAsia="Times New Roman" w:hAnsi="Times New Roman" w:cs="Times New Roman"/>
          <w:sz w:val="24"/>
          <w:szCs w:val="24"/>
        </w:rPr>
        <w:t>o</w:t>
      </w:r>
      <w:r w:rsidR="00E26205">
        <w:rPr>
          <w:rFonts w:ascii="Times New Roman" w:eastAsia="Times New Roman" w:hAnsi="Times New Roman" w:cs="Times New Roman"/>
          <w:color w:val="000000"/>
          <w:sz w:val="24"/>
          <w:szCs w:val="24"/>
        </w:rPr>
        <w:t xml:space="preserve"> de 75</w:t>
      </w:r>
      <w:r>
        <w:rPr>
          <w:rFonts w:ascii="Times New Roman" w:eastAsia="Times New Roman" w:hAnsi="Times New Roman" w:cs="Times New Roman"/>
          <w:color w:val="000000"/>
          <w:sz w:val="24"/>
          <w:szCs w:val="24"/>
        </w:rPr>
        <w:t>,</w:t>
      </w:r>
      <w:r w:rsidR="00E26205">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Do grupo de Dispêndios</w:t>
      </w:r>
      <w:r>
        <w:rPr>
          <w:rFonts w:ascii="Times New Roman" w:eastAsia="Times New Roman" w:hAnsi="Times New Roman" w:cs="Times New Roman"/>
          <w:sz w:val="24"/>
          <w:szCs w:val="24"/>
        </w:rPr>
        <w:t xml:space="preserve">, as Despesas </w:t>
      </w:r>
      <w:proofErr w:type="spellStart"/>
      <w:r>
        <w:rPr>
          <w:rFonts w:ascii="Times New Roman" w:eastAsia="Times New Roman" w:hAnsi="Times New Roman" w:cs="Times New Roman"/>
          <w:color w:val="000000"/>
          <w:sz w:val="24"/>
          <w:szCs w:val="24"/>
        </w:rPr>
        <w:t>Extraorçamentárias</w:t>
      </w:r>
      <w:proofErr w:type="spellEnd"/>
      <w:r>
        <w:rPr>
          <w:rFonts w:ascii="Times New Roman" w:eastAsia="Times New Roman" w:hAnsi="Times New Roman" w:cs="Times New Roman"/>
          <w:color w:val="000000"/>
          <w:sz w:val="24"/>
          <w:szCs w:val="24"/>
        </w:rPr>
        <w:t xml:space="preserve">, tiveram um </w:t>
      </w:r>
      <w:r w:rsidR="00E2620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créscimo de </w:t>
      </w:r>
      <w:r w:rsidR="00E26205">
        <w:rPr>
          <w:rFonts w:ascii="Times New Roman" w:eastAsia="Times New Roman" w:hAnsi="Times New Roman" w:cs="Times New Roman"/>
          <w:color w:val="000000"/>
          <w:sz w:val="24"/>
          <w:szCs w:val="24"/>
        </w:rPr>
        <w:t>244</w:t>
      </w:r>
      <w:r>
        <w:rPr>
          <w:rFonts w:ascii="Times New Roman" w:eastAsia="Times New Roman" w:hAnsi="Times New Roman" w:cs="Times New Roman"/>
          <w:sz w:val="24"/>
          <w:szCs w:val="24"/>
        </w:rPr>
        <w:t>,6</w:t>
      </w:r>
      <w:r w:rsidR="00E26205">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3A034380" w14:textId="22C3C366" w:rsidR="00ED5361" w:rsidRDefault="00E26205" w:rsidP="004F0614">
      <w:pPr>
        <w:widowControl w:val="0"/>
        <w:pBdr>
          <w:top w:val="nil"/>
          <w:left w:val="nil"/>
          <w:bottom w:val="nil"/>
          <w:right w:val="nil"/>
          <w:between w:val="nil"/>
        </w:pBdr>
        <w:spacing w:before="163" w:line="276" w:lineRule="auto"/>
        <w:ind w:right="-156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r w:rsidR="00ED5361">
        <w:rPr>
          <w:rFonts w:ascii="Times New Roman" w:eastAsia="Times New Roman" w:hAnsi="Times New Roman" w:cs="Times New Roman"/>
          <w:color w:val="000000"/>
          <w:sz w:val="24"/>
          <w:szCs w:val="24"/>
        </w:rPr>
        <w:t>despesas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Extraorçamentárias</w:t>
      </w:r>
      <w:proofErr w:type="spellEnd"/>
      <w:r w:rsidR="00ED5361">
        <w:rPr>
          <w:rFonts w:ascii="Times New Roman" w:eastAsia="Times New Roman" w:hAnsi="Times New Roman" w:cs="Times New Roman"/>
          <w:color w:val="000000"/>
          <w:sz w:val="24"/>
          <w:szCs w:val="24"/>
        </w:rPr>
        <w:t xml:space="preserve"> não são consignadas na LOA, ou seja, sua execução independe de autorização legislativa. Compreendem, principalmente, as devoluções de recursos referentes a cauções, avais e fianças retidos pela administração pública decorrentes de contratos firmados, entre outras.</w:t>
      </w:r>
    </w:p>
    <w:p w14:paraId="2A414FD5" w14:textId="6CDDE15C" w:rsidR="00ED5361" w:rsidRDefault="00ED5361" w:rsidP="004F0614">
      <w:pPr>
        <w:widowControl w:val="0"/>
        <w:pBdr>
          <w:top w:val="nil"/>
          <w:left w:val="nil"/>
          <w:bottom w:val="nil"/>
          <w:right w:val="nil"/>
          <w:between w:val="nil"/>
        </w:pBdr>
        <w:spacing w:line="276" w:lineRule="auto"/>
        <w:ind w:right="-1561"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Transferências Financeiras (Concedidas) – Independentes da Execução Orçamentária – são compostas, pelos recursos concedidos/transferidos a outros órgãos da administração pública, que tenham algum programa de g</w:t>
      </w:r>
      <w:r w:rsidR="00F61A6E">
        <w:rPr>
          <w:rFonts w:ascii="Times New Roman" w:eastAsia="Times New Roman" w:hAnsi="Times New Roman" w:cs="Times New Roman"/>
          <w:color w:val="000000"/>
          <w:sz w:val="24"/>
          <w:szCs w:val="24"/>
        </w:rPr>
        <w:t>overno sendo executado pela UFR</w:t>
      </w:r>
      <w:r>
        <w:rPr>
          <w:rFonts w:ascii="Times New Roman" w:eastAsia="Times New Roman" w:hAnsi="Times New Roman" w:cs="Times New Roman"/>
          <w:color w:val="000000"/>
          <w:sz w:val="24"/>
          <w:szCs w:val="24"/>
        </w:rPr>
        <w:t>.</w:t>
      </w:r>
    </w:p>
    <w:p w14:paraId="708503D0" w14:textId="786A0E11" w:rsidR="00ED5361" w:rsidRPr="00F61A6E" w:rsidRDefault="00ED5361" w:rsidP="004F0614">
      <w:pPr>
        <w:widowControl w:val="0"/>
        <w:pBdr>
          <w:top w:val="nil"/>
          <w:left w:val="nil"/>
          <w:bottom w:val="nil"/>
          <w:right w:val="nil"/>
          <w:between w:val="nil"/>
        </w:pBdr>
        <w:spacing w:line="276" w:lineRule="auto"/>
        <w:ind w:right="-1561"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conta 35112.02.00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Repasse Concedido, foi contabilizado para pagamento de despesas discricionárias: R</w:t>
      </w:r>
      <w:r>
        <w:rPr>
          <w:rFonts w:ascii="Times New Roman" w:eastAsia="Times New Roman" w:hAnsi="Times New Roman" w:cs="Times New Roman"/>
          <w:color w:val="000000"/>
          <w:sz w:val="24"/>
          <w:szCs w:val="24"/>
        </w:rPr>
        <w:t xml:space="preserve">epasse de R$ </w:t>
      </w:r>
      <w:r>
        <w:rPr>
          <w:rFonts w:ascii="Times New Roman" w:eastAsia="Times New Roman" w:hAnsi="Times New Roman" w:cs="Times New Roman"/>
          <w:sz w:val="24"/>
          <w:szCs w:val="24"/>
        </w:rPr>
        <w:t>1</w:t>
      </w:r>
      <w:r w:rsidR="00F61A6E">
        <w:rPr>
          <w:rFonts w:ascii="Times New Roman" w:eastAsia="Times New Roman" w:hAnsi="Times New Roman" w:cs="Times New Roman"/>
          <w:sz w:val="24"/>
          <w:szCs w:val="24"/>
        </w:rPr>
        <w:t>33</w:t>
      </w:r>
      <w:r>
        <w:rPr>
          <w:rFonts w:ascii="Times New Roman" w:eastAsia="Times New Roman" w:hAnsi="Times New Roman" w:cs="Times New Roman"/>
          <w:sz w:val="24"/>
          <w:szCs w:val="24"/>
        </w:rPr>
        <w:t>.7</w:t>
      </w:r>
      <w:r w:rsidR="00F61A6E">
        <w:rPr>
          <w:rFonts w:ascii="Times New Roman" w:eastAsia="Times New Roman" w:hAnsi="Times New Roman" w:cs="Times New Roman"/>
          <w:sz w:val="24"/>
          <w:szCs w:val="24"/>
        </w:rPr>
        <w:t>06</w:t>
      </w:r>
      <w:r>
        <w:rPr>
          <w:rFonts w:ascii="Times New Roman" w:eastAsia="Times New Roman" w:hAnsi="Times New Roman" w:cs="Times New Roman"/>
          <w:sz w:val="24"/>
          <w:szCs w:val="24"/>
        </w:rPr>
        <w:t>,</w:t>
      </w:r>
      <w:r w:rsidR="00F61A6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em pagamento de gratificação curso e concurso, referente participação de banca, a professores de outras instituições federais</w:t>
      </w:r>
      <w:r w:rsidR="00F61A6E">
        <w:rPr>
          <w:rFonts w:ascii="Times New Roman" w:eastAsia="Times New Roman" w:hAnsi="Times New Roman" w:cs="Times New Roman"/>
          <w:sz w:val="24"/>
          <w:szCs w:val="24"/>
        </w:rPr>
        <w:t xml:space="preserve"> e a participação técnica da IFR</w:t>
      </w:r>
      <w:r w:rsidR="002E4430">
        <w:rPr>
          <w:rFonts w:ascii="Times New Roman" w:eastAsia="Times New Roman" w:hAnsi="Times New Roman" w:cs="Times New Roman"/>
          <w:sz w:val="24"/>
          <w:szCs w:val="24"/>
        </w:rPr>
        <w:t>N</w:t>
      </w:r>
      <w:r w:rsidR="00F61A6E">
        <w:rPr>
          <w:rFonts w:ascii="Times New Roman" w:eastAsia="Times New Roman" w:hAnsi="Times New Roman" w:cs="Times New Roman"/>
          <w:sz w:val="24"/>
          <w:szCs w:val="24"/>
        </w:rPr>
        <w:t xml:space="preserve"> na capacitação técnica do SUAP</w:t>
      </w:r>
      <w:r w:rsidR="004F0614">
        <w:rPr>
          <w:rFonts w:ascii="Times New Roman" w:eastAsia="Times New Roman" w:hAnsi="Times New Roman" w:cs="Times New Roman"/>
          <w:sz w:val="24"/>
          <w:szCs w:val="24"/>
        </w:rPr>
        <w:t>.</w:t>
      </w:r>
    </w:p>
    <w:p w14:paraId="26226B2A" w14:textId="77777777" w:rsidR="00ED5361" w:rsidRPr="00ED5361" w:rsidRDefault="00ED5361" w:rsidP="00ED5361"/>
    <w:p w14:paraId="4356D75F" w14:textId="1FE9B6F3" w:rsidR="006539FD" w:rsidRDefault="008710C9" w:rsidP="005751D7">
      <w:pPr>
        <w:rPr>
          <w:rFonts w:ascii="Times New Roman" w:eastAsia="Times New Roman" w:hAnsi="Times New Roman" w:cs="Times New Roman"/>
          <w:b/>
          <w:color w:val="000000"/>
          <w:sz w:val="24"/>
          <w:szCs w:val="24"/>
        </w:rPr>
      </w:pPr>
      <w:r>
        <w:t xml:space="preserve">          </w:t>
      </w:r>
      <w:r w:rsidR="005751D7">
        <w:rPr>
          <w:rFonts w:ascii="Times New Roman" w:eastAsia="Times New Roman" w:hAnsi="Times New Roman" w:cs="Times New Roman"/>
          <w:b/>
          <w:color w:val="000000"/>
          <w:sz w:val="24"/>
          <w:szCs w:val="24"/>
        </w:rPr>
        <w:t xml:space="preserve">Nota 004.03 </w:t>
      </w:r>
      <w:r w:rsidR="00B53A14">
        <w:rPr>
          <w:rFonts w:ascii="Times New Roman" w:eastAsia="Times New Roman" w:hAnsi="Times New Roman" w:cs="Times New Roman"/>
          <w:b/>
          <w:color w:val="000000"/>
          <w:sz w:val="24"/>
          <w:szCs w:val="24"/>
        </w:rPr>
        <w:t xml:space="preserve">– </w:t>
      </w:r>
      <w:r w:rsidR="005751D7">
        <w:rPr>
          <w:rFonts w:ascii="Times New Roman" w:eastAsia="Times New Roman" w:hAnsi="Times New Roman" w:cs="Times New Roman"/>
          <w:b/>
          <w:color w:val="000000"/>
          <w:sz w:val="24"/>
          <w:szCs w:val="24"/>
        </w:rPr>
        <w:t xml:space="preserve">Balanço Financeiro – </w:t>
      </w:r>
      <w:r>
        <w:rPr>
          <w:rFonts w:ascii="Times New Roman" w:eastAsia="Times New Roman" w:hAnsi="Times New Roman" w:cs="Times New Roman"/>
          <w:b/>
          <w:color w:val="000000"/>
          <w:sz w:val="24"/>
          <w:szCs w:val="24"/>
        </w:rPr>
        <w:t>RESULTADO FINANCEIRO</w:t>
      </w:r>
    </w:p>
    <w:p w14:paraId="75913A7D" w14:textId="77777777" w:rsidR="006539FD" w:rsidRPr="00B52242" w:rsidRDefault="006539FD" w:rsidP="004F0614">
      <w:pPr>
        <w:widowControl w:val="0"/>
        <w:pBdr>
          <w:top w:val="nil"/>
          <w:left w:val="nil"/>
          <w:bottom w:val="nil"/>
          <w:right w:val="nil"/>
          <w:between w:val="nil"/>
        </w:pBdr>
        <w:spacing w:line="276" w:lineRule="auto"/>
        <w:ind w:right="-1702" w:firstLine="5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O resultado financeiro do 4º trimestre de 2022 foi deficitário </w:t>
      </w:r>
      <w:r w:rsidRPr="00B52242">
        <w:rPr>
          <w:rFonts w:ascii="Times New Roman" w:eastAsia="Times New Roman" w:hAnsi="Times New Roman" w:cs="Times New Roman"/>
          <w:color w:val="000000" w:themeColor="text1"/>
          <w:sz w:val="24"/>
          <w:szCs w:val="24"/>
        </w:rPr>
        <w:t xml:space="preserve">em </w:t>
      </w:r>
      <w:r w:rsidRPr="00B52242">
        <w:rPr>
          <w:rFonts w:ascii="Times New Roman" w:eastAsia="Times New Roman" w:hAnsi="Times New Roman" w:cs="Times New Roman"/>
          <w:b/>
          <w:color w:val="000000" w:themeColor="text1"/>
          <w:sz w:val="24"/>
          <w:szCs w:val="24"/>
        </w:rPr>
        <w:t xml:space="preserve">R$ </w:t>
      </w:r>
      <w:r>
        <w:rPr>
          <w:rFonts w:ascii="Times New Roman" w:eastAsia="Times New Roman" w:hAnsi="Times New Roman" w:cs="Times New Roman"/>
          <w:b/>
          <w:color w:val="000000" w:themeColor="text1"/>
          <w:sz w:val="24"/>
          <w:szCs w:val="24"/>
        </w:rPr>
        <w:t>808.002,54</w:t>
      </w:r>
      <w:r w:rsidRPr="00B52242">
        <w:rPr>
          <w:rFonts w:ascii="Times New Roman" w:eastAsia="Times New Roman" w:hAnsi="Times New Roman" w:cs="Times New Roman"/>
          <w:b/>
          <w:color w:val="000000" w:themeColor="text1"/>
          <w:sz w:val="24"/>
          <w:szCs w:val="24"/>
        </w:rPr>
        <w:t>.</w:t>
      </w:r>
    </w:p>
    <w:p w14:paraId="5F7DCB96" w14:textId="77777777" w:rsidR="006539FD" w:rsidRDefault="006539FD" w:rsidP="004F0614">
      <w:pPr>
        <w:widowControl w:val="0"/>
        <w:pBdr>
          <w:top w:val="nil"/>
          <w:left w:val="nil"/>
          <w:bottom w:val="nil"/>
          <w:right w:val="nil"/>
          <w:between w:val="nil"/>
        </w:pBdr>
        <w:spacing w:before="1" w:line="276" w:lineRule="auto"/>
        <w:ind w:right="-1702" w:firstLine="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resultado financeiro é obtido pela subtração dos ingressos pelo total dos dispêndios.</w:t>
      </w:r>
    </w:p>
    <w:p w14:paraId="7F64E4F0" w14:textId="00DC1DBB" w:rsidR="0085727A" w:rsidRDefault="0085727A" w:rsidP="0085727A">
      <w:pPr>
        <w:pStyle w:val="Ttulo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Quadro 1</w:t>
      </w:r>
      <w:r w:rsidR="001926EB">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 Resultado Financeiro</w:t>
      </w:r>
    </w:p>
    <w:tbl>
      <w:tblPr>
        <w:tblW w:w="76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6"/>
        <w:gridCol w:w="2007"/>
        <w:gridCol w:w="2007"/>
      </w:tblGrid>
      <w:tr w:rsidR="0085727A" w14:paraId="6488110F" w14:textId="77777777" w:rsidTr="0085727A">
        <w:trPr>
          <w:trHeight w:val="304"/>
        </w:trPr>
        <w:tc>
          <w:tcPr>
            <w:tcW w:w="3616" w:type="dxa"/>
            <w:tcBorders>
              <w:left w:val="nil"/>
            </w:tcBorders>
            <w:shd w:val="clear" w:color="auto" w:fill="DDEBF7"/>
          </w:tcPr>
          <w:p w14:paraId="5CAFC671" w14:textId="77777777" w:rsidR="0085727A" w:rsidRDefault="0085727A" w:rsidP="000A7248">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BALANÇO FINANCEIRO </w:t>
            </w:r>
          </w:p>
        </w:tc>
        <w:tc>
          <w:tcPr>
            <w:tcW w:w="2007" w:type="dxa"/>
            <w:shd w:val="clear" w:color="auto" w:fill="DDEBF7"/>
          </w:tcPr>
          <w:p w14:paraId="5E5CD59C" w14:textId="77777777" w:rsidR="0085727A" w:rsidRPr="00C404FB" w:rsidRDefault="0085727A" w:rsidP="000A7248">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sidRPr="00C404FB">
              <w:rPr>
                <w:rFonts w:ascii="Times New Roman" w:eastAsia="Times New Roman" w:hAnsi="Times New Roman" w:cs="Times New Roman"/>
                <w:b/>
                <w:color w:val="000000"/>
                <w:sz w:val="24"/>
                <w:szCs w:val="24"/>
              </w:rPr>
              <w:t>2022</w:t>
            </w:r>
          </w:p>
        </w:tc>
        <w:tc>
          <w:tcPr>
            <w:tcW w:w="2007" w:type="dxa"/>
            <w:shd w:val="clear" w:color="auto" w:fill="DDEBF7"/>
          </w:tcPr>
          <w:p w14:paraId="2A7BA57A" w14:textId="77777777" w:rsidR="0085727A" w:rsidRDefault="0085727A" w:rsidP="000A7248">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w:t>
            </w:r>
          </w:p>
        </w:tc>
      </w:tr>
      <w:tr w:rsidR="0085727A" w14:paraId="36B912CC" w14:textId="77777777" w:rsidTr="0085727A">
        <w:trPr>
          <w:trHeight w:val="331"/>
        </w:trPr>
        <w:tc>
          <w:tcPr>
            <w:tcW w:w="3616" w:type="dxa"/>
            <w:tcBorders>
              <w:left w:val="nil"/>
            </w:tcBorders>
            <w:vAlign w:val="bottom"/>
          </w:tcPr>
          <w:p w14:paraId="53036130" w14:textId="77777777" w:rsidR="0085727A" w:rsidRDefault="0085727A" w:rsidP="000A7248">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Saldo Final</w:t>
            </w:r>
          </w:p>
        </w:tc>
        <w:tc>
          <w:tcPr>
            <w:tcW w:w="2007" w:type="dxa"/>
            <w:vAlign w:val="bottom"/>
          </w:tcPr>
          <w:p w14:paraId="43B44820" w14:textId="77777777" w:rsidR="0085727A" w:rsidRPr="00AC6551" w:rsidRDefault="0085727A" w:rsidP="000A7248">
            <w:pPr>
              <w:pBdr>
                <w:top w:val="nil"/>
                <w:left w:val="nil"/>
                <w:bottom w:val="nil"/>
                <w:right w:val="nil"/>
                <w:between w:val="nil"/>
              </w:pBdr>
              <w:spacing w:line="206" w:lineRule="auto"/>
              <w:jc w:val="center"/>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763FDDB8" w14:textId="0BFAAD82" w:rsidR="0085727A" w:rsidRPr="00C404FB" w:rsidRDefault="0085727A" w:rsidP="000A7248">
            <w:pP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 xml:space="preserve">      6.847.777,38</w:t>
            </w:r>
          </w:p>
        </w:tc>
        <w:tc>
          <w:tcPr>
            <w:tcW w:w="2007" w:type="dxa"/>
            <w:vAlign w:val="bottom"/>
          </w:tcPr>
          <w:p w14:paraId="61167CA8" w14:textId="397D8DED" w:rsidR="0085727A" w:rsidRPr="001B22B3" w:rsidRDefault="0052715A" w:rsidP="0052715A">
            <w:pPr>
              <w:pBdr>
                <w:top w:val="nil"/>
                <w:left w:val="nil"/>
                <w:bottom w:val="nil"/>
                <w:right w:val="nil"/>
                <w:between w:val="nil"/>
              </w:pBdr>
              <w:spacing w:line="206" w:lineRule="auto"/>
              <w:jc w:val="right"/>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 xml:space="preserve">7.655.779,92 </w:t>
            </w:r>
          </w:p>
        </w:tc>
      </w:tr>
      <w:tr w:rsidR="0085727A" w14:paraId="584A99B4" w14:textId="77777777" w:rsidTr="0085727A">
        <w:trPr>
          <w:trHeight w:val="432"/>
        </w:trPr>
        <w:tc>
          <w:tcPr>
            <w:tcW w:w="3616" w:type="dxa"/>
            <w:tcBorders>
              <w:left w:val="nil"/>
            </w:tcBorders>
            <w:vAlign w:val="bottom"/>
          </w:tcPr>
          <w:p w14:paraId="7512E6CF" w14:textId="77777777" w:rsidR="0085727A" w:rsidRDefault="0085727A" w:rsidP="000A7248">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Saldo Inicial</w:t>
            </w:r>
          </w:p>
        </w:tc>
        <w:tc>
          <w:tcPr>
            <w:tcW w:w="2007" w:type="dxa"/>
            <w:vAlign w:val="bottom"/>
          </w:tcPr>
          <w:p w14:paraId="712D9712" w14:textId="77777777" w:rsidR="0085727A" w:rsidRPr="00AC6551" w:rsidRDefault="0085727A" w:rsidP="000A7248">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7D0981C0" w14:textId="0591669E" w:rsidR="0085727A" w:rsidRPr="00AC6551" w:rsidRDefault="0085727A" w:rsidP="000A7248">
            <w:pPr>
              <w:rPr>
                <w:rFonts w:ascii="Times New Roman" w:hAnsi="Times New Roman" w:cs="Times New Roman"/>
                <w:b/>
                <w:bCs/>
                <w:color w:val="000000"/>
                <w:sz w:val="24"/>
                <w:szCs w:val="24"/>
              </w:rPr>
            </w:pPr>
            <w:r w:rsidRPr="00AC6551">
              <w:rPr>
                <w:rFonts w:ascii="Times New Roman" w:hAnsi="Times New Roman" w:cs="Times New Roman"/>
                <w:b/>
                <w:bCs/>
                <w:color w:val="000000"/>
                <w:sz w:val="24"/>
                <w:szCs w:val="24"/>
              </w:rPr>
              <w:t xml:space="preserve">    </w:t>
            </w:r>
            <w:r>
              <w:rPr>
                <w:rFonts w:ascii="Times New Roman" w:eastAsia="Times New Roman" w:hAnsi="Times New Roman" w:cs="Times New Roman"/>
                <w:b/>
                <w:color w:val="000000"/>
                <w:sz w:val="24"/>
                <w:szCs w:val="24"/>
              </w:rPr>
              <w:t xml:space="preserve">  7.655.779,92</w:t>
            </w:r>
          </w:p>
        </w:tc>
        <w:tc>
          <w:tcPr>
            <w:tcW w:w="2007" w:type="dxa"/>
            <w:vAlign w:val="bottom"/>
          </w:tcPr>
          <w:p w14:paraId="70C39876" w14:textId="77777777" w:rsidR="0085727A" w:rsidRDefault="0085727A" w:rsidP="000A7248">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1ABCCE7F" w14:textId="2DA999E2" w:rsidR="0085727A" w:rsidRPr="001B22B3" w:rsidRDefault="0085727A" w:rsidP="000A7248">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2715A">
              <w:rPr>
                <w:rFonts w:ascii="Times New Roman" w:hAnsi="Times New Roman" w:cs="Times New Roman"/>
                <w:b/>
                <w:color w:val="000000"/>
                <w:sz w:val="24"/>
                <w:szCs w:val="24"/>
              </w:rPr>
              <w:t xml:space="preserve">  6.121.876,65</w:t>
            </w:r>
          </w:p>
        </w:tc>
      </w:tr>
      <w:tr w:rsidR="0085727A" w14:paraId="3BC636BA" w14:textId="77777777" w:rsidTr="0085727A">
        <w:trPr>
          <w:trHeight w:val="331"/>
        </w:trPr>
        <w:tc>
          <w:tcPr>
            <w:tcW w:w="3616" w:type="dxa"/>
            <w:tcBorders>
              <w:left w:val="nil"/>
            </w:tcBorders>
            <w:shd w:val="clear" w:color="auto" w:fill="DDEBF7"/>
            <w:vAlign w:val="bottom"/>
          </w:tcPr>
          <w:p w14:paraId="40F777BD" w14:textId="77777777" w:rsidR="0085727A" w:rsidRDefault="0085727A" w:rsidP="000A7248">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RESULTADO FINANCEIRO</w:t>
            </w:r>
          </w:p>
        </w:tc>
        <w:tc>
          <w:tcPr>
            <w:tcW w:w="2007" w:type="dxa"/>
            <w:shd w:val="clear" w:color="auto" w:fill="DDEBF7"/>
            <w:vAlign w:val="bottom"/>
          </w:tcPr>
          <w:p w14:paraId="70B97655" w14:textId="26A1F155" w:rsidR="0085727A" w:rsidRDefault="0085727A" w:rsidP="000A7248">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(808.002,54)</w:t>
            </w:r>
          </w:p>
        </w:tc>
        <w:tc>
          <w:tcPr>
            <w:tcW w:w="2007" w:type="dxa"/>
            <w:shd w:val="clear" w:color="auto" w:fill="DDEBF7"/>
            <w:vAlign w:val="bottom"/>
          </w:tcPr>
          <w:p w14:paraId="15FD9191" w14:textId="5142C288" w:rsidR="0085727A" w:rsidRDefault="0052715A" w:rsidP="000A7248">
            <w:pPr>
              <w:pBdr>
                <w:top w:val="nil"/>
                <w:left w:val="nil"/>
                <w:bottom w:val="nil"/>
                <w:right w:val="nil"/>
                <w:between w:val="nil"/>
              </w:pBdr>
              <w:spacing w:before="3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1.533.903,27</w:t>
            </w:r>
          </w:p>
        </w:tc>
      </w:tr>
    </w:tbl>
    <w:p w14:paraId="3E2E4940" w14:textId="77777777" w:rsidR="0085727A" w:rsidRDefault="0085727A" w:rsidP="0085727A">
      <w:pPr>
        <w:spacing w:line="206"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Fonte: SIAFI, 2022.</w:t>
      </w:r>
    </w:p>
    <w:p w14:paraId="10BCE143" w14:textId="77777777" w:rsidR="0085727A" w:rsidRDefault="0085727A" w:rsidP="0085727A">
      <w:pPr>
        <w:rPr>
          <w:rFonts w:ascii="Times New Roman" w:eastAsia="Times New Roman" w:hAnsi="Times New Roman" w:cs="Times New Roman"/>
          <w:sz w:val="24"/>
          <w:szCs w:val="24"/>
        </w:rPr>
      </w:pPr>
    </w:p>
    <w:p w14:paraId="4FEB7107" w14:textId="525ACD31" w:rsidR="0085727A" w:rsidRDefault="0085727A" w:rsidP="004F0614">
      <w:pPr>
        <w:widowControl w:val="0"/>
        <w:pBdr>
          <w:top w:val="nil"/>
          <w:left w:val="nil"/>
          <w:bottom w:val="nil"/>
          <w:right w:val="nil"/>
          <w:between w:val="nil"/>
        </w:pBdr>
        <w:spacing w:before="1" w:line="276" w:lineRule="auto"/>
        <w:ind w:right="-1702" w:firstLine="5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 resultado financeiro</w:t>
      </w:r>
      <w:r w:rsidR="000A7248">
        <w:rPr>
          <w:rFonts w:ascii="Times New Roman" w:eastAsia="Times New Roman" w:hAnsi="Times New Roman" w:cs="Times New Roman"/>
          <w:color w:val="000000"/>
          <w:sz w:val="24"/>
          <w:szCs w:val="24"/>
        </w:rPr>
        <w:t xml:space="preserve"> também</w:t>
      </w:r>
      <w:r>
        <w:rPr>
          <w:rFonts w:ascii="Times New Roman" w:eastAsia="Times New Roman" w:hAnsi="Times New Roman" w:cs="Times New Roman"/>
          <w:color w:val="000000"/>
          <w:sz w:val="24"/>
          <w:szCs w:val="24"/>
        </w:rPr>
        <w:t xml:space="preserve"> pode ser obt</w:t>
      </w:r>
      <w:r w:rsidR="000A7248">
        <w:rPr>
          <w:rFonts w:ascii="Times New Roman" w:eastAsia="Times New Roman" w:hAnsi="Times New Roman" w:cs="Times New Roman"/>
          <w:color w:val="000000"/>
          <w:sz w:val="24"/>
          <w:szCs w:val="24"/>
        </w:rPr>
        <w:t>ido conforme o quadro 1</w:t>
      </w:r>
      <w:r w:rsidR="001926E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pode-se obter o resultado financeiro pela subtração entre o total de ingressos pelo total de dispêndios, através do demonstrativo Balanço Financeiro</w:t>
      </w:r>
    </w:p>
    <w:p w14:paraId="77F83532" w14:textId="184F412A" w:rsidR="006539FD" w:rsidRDefault="006539FD" w:rsidP="006539FD">
      <w:pPr>
        <w:pStyle w:val="Ttulo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Quadro </w:t>
      </w:r>
      <w:r w:rsidR="002923AC">
        <w:rPr>
          <w:rFonts w:ascii="Times New Roman" w:eastAsia="Times New Roman" w:hAnsi="Times New Roman" w:cs="Times New Roman"/>
          <w:b/>
          <w:color w:val="000000"/>
          <w:sz w:val="24"/>
          <w:szCs w:val="24"/>
        </w:rPr>
        <w:t>1</w:t>
      </w:r>
      <w:r w:rsidR="001926EB">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xml:space="preserve"> – Resultado Financeiro</w:t>
      </w:r>
    </w:p>
    <w:tbl>
      <w:tblPr>
        <w:tblStyle w:val="9"/>
        <w:tblW w:w="75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992"/>
        <w:gridCol w:w="1992"/>
      </w:tblGrid>
      <w:tr w:rsidR="0052715A" w14:paraId="3AF25FA7" w14:textId="229FED68" w:rsidTr="0052715A">
        <w:trPr>
          <w:trHeight w:val="277"/>
        </w:trPr>
        <w:tc>
          <w:tcPr>
            <w:tcW w:w="3588" w:type="dxa"/>
            <w:tcBorders>
              <w:left w:val="nil"/>
            </w:tcBorders>
            <w:shd w:val="clear" w:color="auto" w:fill="DDEBF7"/>
          </w:tcPr>
          <w:p w14:paraId="081DBB19" w14:textId="77777777" w:rsidR="0052715A" w:rsidRDefault="0052715A" w:rsidP="00810DF8">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BALANÇO FINANCEIRO </w:t>
            </w:r>
          </w:p>
        </w:tc>
        <w:tc>
          <w:tcPr>
            <w:tcW w:w="1992" w:type="dxa"/>
            <w:shd w:val="clear" w:color="auto" w:fill="DDEBF7"/>
          </w:tcPr>
          <w:p w14:paraId="779F7257" w14:textId="77777777" w:rsidR="0052715A" w:rsidRDefault="0052715A" w:rsidP="00810DF8">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tc>
        <w:tc>
          <w:tcPr>
            <w:tcW w:w="1992" w:type="dxa"/>
            <w:shd w:val="clear" w:color="auto" w:fill="DDEBF7"/>
          </w:tcPr>
          <w:p w14:paraId="6C6375BC" w14:textId="6921C0A3" w:rsidR="0052715A" w:rsidRDefault="0052715A" w:rsidP="00810DF8">
            <w:pPr>
              <w:pBdr>
                <w:top w:val="nil"/>
                <w:left w:val="nil"/>
                <w:bottom w:val="nil"/>
                <w:right w:val="nil"/>
                <w:between w:val="nil"/>
              </w:pBdr>
              <w:spacing w:before="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w:t>
            </w:r>
          </w:p>
        </w:tc>
      </w:tr>
      <w:tr w:rsidR="0052715A" w14:paraId="745CC407" w14:textId="3EA8AE06" w:rsidTr="0052715A">
        <w:trPr>
          <w:trHeight w:val="302"/>
        </w:trPr>
        <w:tc>
          <w:tcPr>
            <w:tcW w:w="3588" w:type="dxa"/>
            <w:tcBorders>
              <w:left w:val="nil"/>
            </w:tcBorders>
            <w:vAlign w:val="bottom"/>
          </w:tcPr>
          <w:p w14:paraId="7F4C60CE" w14:textId="77777777" w:rsidR="0052715A" w:rsidRDefault="0052715A" w:rsidP="00810DF8">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INGRESSOS</w:t>
            </w:r>
          </w:p>
        </w:tc>
        <w:tc>
          <w:tcPr>
            <w:tcW w:w="1992" w:type="dxa"/>
            <w:vAlign w:val="bottom"/>
          </w:tcPr>
          <w:p w14:paraId="302AC88E" w14:textId="77777777" w:rsidR="0052715A" w:rsidRDefault="0052715A" w:rsidP="00810DF8">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111.100.900,57</w:t>
            </w:r>
          </w:p>
        </w:tc>
        <w:tc>
          <w:tcPr>
            <w:tcW w:w="1992" w:type="dxa"/>
          </w:tcPr>
          <w:p w14:paraId="6828F86A" w14:textId="47452744" w:rsidR="0052715A" w:rsidRPr="000A7248" w:rsidRDefault="000A7248" w:rsidP="000A7248">
            <w:pPr>
              <w:jc w:val="right"/>
              <w:rPr>
                <w:rFonts w:ascii="Times New Roman" w:hAnsi="Times New Roman" w:cs="Times New Roman"/>
                <w:b/>
                <w:bCs/>
                <w:color w:val="000000"/>
                <w:sz w:val="24"/>
                <w:szCs w:val="24"/>
              </w:rPr>
            </w:pPr>
            <w:r w:rsidRPr="000A7248">
              <w:rPr>
                <w:rFonts w:ascii="Times New Roman" w:hAnsi="Times New Roman" w:cs="Times New Roman"/>
                <w:b/>
                <w:bCs/>
                <w:color w:val="000000"/>
                <w:sz w:val="24"/>
                <w:szCs w:val="24"/>
              </w:rPr>
              <w:t>98.575.671,28</w:t>
            </w:r>
          </w:p>
        </w:tc>
      </w:tr>
      <w:tr w:rsidR="0052715A" w14:paraId="4CC083DF" w14:textId="06CEEB5B" w:rsidTr="0052715A">
        <w:trPr>
          <w:trHeight w:val="302"/>
        </w:trPr>
        <w:tc>
          <w:tcPr>
            <w:tcW w:w="3588" w:type="dxa"/>
            <w:tcBorders>
              <w:left w:val="nil"/>
            </w:tcBorders>
            <w:vAlign w:val="bottom"/>
          </w:tcPr>
          <w:p w14:paraId="25D93595" w14:textId="77777777" w:rsidR="0052715A" w:rsidRDefault="0052715A" w:rsidP="00810DF8">
            <w:pPr>
              <w:pBdr>
                <w:top w:val="nil"/>
                <w:left w:val="nil"/>
                <w:bottom w:val="nil"/>
                <w:right w:val="nil"/>
                <w:between w:val="nil"/>
              </w:pBdr>
              <w:spacing w:line="224"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DISPENDIOS</w:t>
            </w:r>
          </w:p>
        </w:tc>
        <w:tc>
          <w:tcPr>
            <w:tcW w:w="1992" w:type="dxa"/>
            <w:vAlign w:val="bottom"/>
          </w:tcPr>
          <w:p w14:paraId="18E9647B" w14:textId="77777777" w:rsidR="0052715A" w:rsidRDefault="0052715A" w:rsidP="00810DF8">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(111.908.903,11)</w:t>
            </w:r>
          </w:p>
        </w:tc>
        <w:tc>
          <w:tcPr>
            <w:tcW w:w="1992" w:type="dxa"/>
          </w:tcPr>
          <w:p w14:paraId="4B27A44D" w14:textId="79B4A9D9" w:rsidR="0052715A" w:rsidRDefault="000A7248" w:rsidP="00810DF8">
            <w:pPr>
              <w:pBdr>
                <w:top w:val="nil"/>
                <w:left w:val="nil"/>
                <w:bottom w:val="nil"/>
                <w:right w:val="nil"/>
                <w:between w:val="nil"/>
              </w:pBdr>
              <w:spacing w:line="20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97.041.768,01</w:t>
            </w:r>
          </w:p>
        </w:tc>
      </w:tr>
      <w:tr w:rsidR="0052715A" w14:paraId="5D97E781" w14:textId="4AD6F830" w:rsidTr="0052715A">
        <w:trPr>
          <w:trHeight w:val="302"/>
        </w:trPr>
        <w:tc>
          <w:tcPr>
            <w:tcW w:w="3588" w:type="dxa"/>
            <w:tcBorders>
              <w:left w:val="nil"/>
            </w:tcBorders>
            <w:shd w:val="clear" w:color="auto" w:fill="DDEBF7"/>
            <w:vAlign w:val="bottom"/>
          </w:tcPr>
          <w:p w14:paraId="108FDCE7" w14:textId="77777777" w:rsidR="0052715A" w:rsidRDefault="0052715A" w:rsidP="00810DF8">
            <w:pPr>
              <w:pBdr>
                <w:top w:val="nil"/>
                <w:left w:val="nil"/>
                <w:bottom w:val="nil"/>
                <w:right w:val="nil"/>
                <w:between w:val="nil"/>
              </w:pBdr>
              <w:spacing w:before="31"/>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RESULTADO FINANCEIRO</w:t>
            </w:r>
          </w:p>
        </w:tc>
        <w:tc>
          <w:tcPr>
            <w:tcW w:w="1992" w:type="dxa"/>
            <w:shd w:val="clear" w:color="auto" w:fill="DDEBF7"/>
            <w:vAlign w:val="bottom"/>
          </w:tcPr>
          <w:p w14:paraId="7A1A4A0E" w14:textId="77777777" w:rsidR="0052715A" w:rsidRDefault="0052715A" w:rsidP="00810DF8">
            <w:pPr>
              <w:pBdr>
                <w:top w:val="nil"/>
                <w:left w:val="nil"/>
                <w:bottom w:val="nil"/>
                <w:right w:val="nil"/>
                <w:between w:val="nil"/>
              </w:pBdr>
              <w:spacing w:before="3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(808.002,54)</w:t>
            </w:r>
          </w:p>
        </w:tc>
        <w:tc>
          <w:tcPr>
            <w:tcW w:w="1992" w:type="dxa"/>
            <w:shd w:val="clear" w:color="auto" w:fill="DDEBF7"/>
          </w:tcPr>
          <w:p w14:paraId="33FC1797" w14:textId="1DD42A31" w:rsidR="0052715A" w:rsidRDefault="000A7248" w:rsidP="00810DF8">
            <w:pPr>
              <w:pBdr>
                <w:top w:val="nil"/>
                <w:left w:val="nil"/>
                <w:bottom w:val="nil"/>
                <w:right w:val="nil"/>
                <w:between w:val="nil"/>
              </w:pBdr>
              <w:spacing w:before="3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1.533.903,27</w:t>
            </w:r>
          </w:p>
        </w:tc>
      </w:tr>
    </w:tbl>
    <w:p w14:paraId="279939C6" w14:textId="77777777" w:rsidR="006539FD" w:rsidRDefault="006539FD" w:rsidP="006539FD">
      <w:pPr>
        <w:spacing w:line="206"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Fonte: SIAFI, 2022.</w:t>
      </w:r>
    </w:p>
    <w:p w14:paraId="2DDD942F" w14:textId="77777777" w:rsidR="0085727A" w:rsidRDefault="0085727A" w:rsidP="006539FD">
      <w:pPr>
        <w:spacing w:line="206" w:lineRule="auto"/>
        <w:jc w:val="left"/>
        <w:rPr>
          <w:rFonts w:ascii="Times New Roman" w:eastAsia="Times New Roman" w:hAnsi="Times New Roman" w:cs="Times New Roman"/>
          <w:sz w:val="16"/>
          <w:szCs w:val="16"/>
        </w:rPr>
      </w:pPr>
    </w:p>
    <w:p w14:paraId="43797AA5" w14:textId="241B583F" w:rsidR="000A7248" w:rsidRPr="000A7248" w:rsidRDefault="000A7248" w:rsidP="004F0614">
      <w:pPr>
        <w:ind w:right="-141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ambas as comparações, o resultado financeiro é deficitário em R$ 808.002,54. Ou seja, houve </w:t>
      </w:r>
      <w:proofErr w:type="gramStart"/>
      <w:r>
        <w:rPr>
          <w:rFonts w:ascii="Times New Roman" w:eastAsia="Times New Roman" w:hAnsi="Times New Roman" w:cs="Times New Roman"/>
          <w:sz w:val="24"/>
          <w:szCs w:val="24"/>
        </w:rPr>
        <w:t>uma decréscimo</w:t>
      </w:r>
      <w:proofErr w:type="gramEnd"/>
      <w:r>
        <w:rPr>
          <w:rFonts w:ascii="Times New Roman" w:eastAsia="Times New Roman" w:hAnsi="Times New Roman" w:cs="Times New Roman"/>
          <w:sz w:val="24"/>
          <w:szCs w:val="24"/>
        </w:rPr>
        <w:t xml:space="preserve"> de saldo de c</w:t>
      </w:r>
      <w:r w:rsidR="002A62FE">
        <w:rPr>
          <w:rFonts w:ascii="Times New Roman" w:eastAsia="Times New Roman" w:hAnsi="Times New Roman" w:cs="Times New Roman"/>
          <w:sz w:val="24"/>
          <w:szCs w:val="24"/>
        </w:rPr>
        <w:t>aixa e bancos disponível para realização imediata (circulante)</w:t>
      </w:r>
      <w:r>
        <w:rPr>
          <w:rFonts w:ascii="Times New Roman" w:eastAsia="Times New Roman" w:hAnsi="Times New Roman" w:cs="Times New Roman"/>
          <w:sz w:val="24"/>
          <w:szCs w:val="24"/>
        </w:rPr>
        <w:t>.</w:t>
      </w:r>
    </w:p>
    <w:p w14:paraId="6965375A" w14:textId="31E79A7C" w:rsidR="0085727A" w:rsidRDefault="008D2E7F" w:rsidP="0085727A">
      <w:pPr>
        <w:pStyle w:val="Ttulo1"/>
        <w:ind w:firstLine="567"/>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Nota 005.0</w:t>
      </w:r>
      <w:r w:rsidR="0085727A">
        <w:rPr>
          <w:rFonts w:ascii="Times New Roman" w:eastAsia="Times New Roman" w:hAnsi="Times New Roman" w:cs="Times New Roman"/>
          <w:b/>
          <w:color w:val="000000"/>
          <w:sz w:val="24"/>
          <w:szCs w:val="24"/>
        </w:rPr>
        <w:t>0 – Demonstrativo de Fluxo de Caixa</w:t>
      </w:r>
    </w:p>
    <w:tbl>
      <w:tblPr>
        <w:tblW w:w="8298" w:type="dxa"/>
        <w:tblInd w:w="25" w:type="dxa"/>
        <w:tblCellMar>
          <w:left w:w="70" w:type="dxa"/>
          <w:right w:w="70" w:type="dxa"/>
        </w:tblCellMar>
        <w:tblLook w:val="04A0" w:firstRow="1" w:lastRow="0" w:firstColumn="1" w:lastColumn="0" w:noHBand="0" w:noVBand="1"/>
      </w:tblPr>
      <w:tblGrid>
        <w:gridCol w:w="552"/>
        <w:gridCol w:w="185"/>
        <w:gridCol w:w="696"/>
        <w:gridCol w:w="185"/>
        <w:gridCol w:w="3886"/>
        <w:gridCol w:w="1397"/>
        <w:gridCol w:w="1397"/>
      </w:tblGrid>
      <w:tr w:rsidR="000A7248" w:rsidRPr="000A7248" w14:paraId="5D78DD0B" w14:textId="77777777" w:rsidTr="00DA6A05">
        <w:trPr>
          <w:trHeight w:val="120"/>
        </w:trPr>
        <w:tc>
          <w:tcPr>
            <w:tcW w:w="552" w:type="dxa"/>
            <w:vMerge w:val="restart"/>
            <w:tcBorders>
              <w:top w:val="nil"/>
              <w:left w:val="nil"/>
              <w:bottom w:val="nil"/>
              <w:right w:val="nil"/>
            </w:tcBorders>
            <w:shd w:val="clear" w:color="000000" w:fill="FFFFFF"/>
            <w:hideMark/>
          </w:tcPr>
          <w:p w14:paraId="406E1F90" w14:textId="4BB207FF"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noProof/>
                <w:color w:val="000000"/>
                <w:sz w:val="18"/>
                <w:szCs w:val="18"/>
              </w:rPr>
              <w:drawing>
                <wp:anchor distT="0" distB="0" distL="114300" distR="114300" simplePos="0" relativeHeight="251666432" behindDoc="0" locked="0" layoutInCell="1" allowOverlap="1" wp14:anchorId="44245217" wp14:editId="653C0C55">
                  <wp:simplePos x="0" y="0"/>
                  <wp:positionH relativeFrom="column">
                    <wp:posOffset>0</wp:posOffset>
                  </wp:positionH>
                  <wp:positionV relativeFrom="paragraph">
                    <wp:posOffset>0</wp:posOffset>
                  </wp:positionV>
                  <wp:extent cx="333375" cy="390525"/>
                  <wp:effectExtent l="0" t="0" r="9525" b="9525"/>
                  <wp:wrapNone/>
                  <wp:docPr id="6" name="Imagem 6"/>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85" w:type="dxa"/>
            <w:tcBorders>
              <w:top w:val="nil"/>
              <w:left w:val="nil"/>
              <w:bottom w:val="nil"/>
              <w:right w:val="nil"/>
            </w:tcBorders>
            <w:shd w:val="clear" w:color="000000" w:fill="FFFFFF"/>
            <w:hideMark/>
          </w:tcPr>
          <w:p w14:paraId="5BBD9DAB"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96" w:type="dxa"/>
            <w:tcBorders>
              <w:top w:val="nil"/>
              <w:left w:val="nil"/>
              <w:bottom w:val="nil"/>
              <w:right w:val="nil"/>
            </w:tcBorders>
            <w:shd w:val="clear" w:color="000000" w:fill="FFFFFF"/>
            <w:hideMark/>
          </w:tcPr>
          <w:p w14:paraId="14569878"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5923E3EC"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3886" w:type="dxa"/>
            <w:tcBorders>
              <w:top w:val="nil"/>
              <w:left w:val="nil"/>
              <w:bottom w:val="nil"/>
              <w:right w:val="nil"/>
            </w:tcBorders>
            <w:shd w:val="clear" w:color="000000" w:fill="FFFFFF"/>
            <w:hideMark/>
          </w:tcPr>
          <w:p w14:paraId="50EBB4A4"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397" w:type="dxa"/>
            <w:tcBorders>
              <w:top w:val="nil"/>
              <w:left w:val="nil"/>
              <w:bottom w:val="nil"/>
              <w:right w:val="nil"/>
            </w:tcBorders>
            <w:shd w:val="clear" w:color="000000" w:fill="FFFFFF"/>
            <w:hideMark/>
          </w:tcPr>
          <w:p w14:paraId="7D7DE498"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397" w:type="dxa"/>
            <w:tcBorders>
              <w:top w:val="nil"/>
              <w:left w:val="nil"/>
              <w:bottom w:val="nil"/>
              <w:right w:val="nil"/>
            </w:tcBorders>
            <w:shd w:val="clear" w:color="000000" w:fill="FFFFFF"/>
            <w:hideMark/>
          </w:tcPr>
          <w:p w14:paraId="61B7A66F"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r>
      <w:tr w:rsidR="000A7248" w:rsidRPr="000A7248" w14:paraId="3859FB6C" w14:textId="77777777" w:rsidTr="00DA6A05">
        <w:trPr>
          <w:trHeight w:val="240"/>
        </w:trPr>
        <w:tc>
          <w:tcPr>
            <w:tcW w:w="552" w:type="dxa"/>
            <w:vMerge/>
            <w:tcBorders>
              <w:top w:val="nil"/>
              <w:left w:val="nil"/>
              <w:bottom w:val="nil"/>
              <w:right w:val="nil"/>
            </w:tcBorders>
            <w:vAlign w:val="center"/>
            <w:hideMark/>
          </w:tcPr>
          <w:p w14:paraId="00C4DE58" w14:textId="77777777" w:rsidR="000A7248" w:rsidRPr="000A7248" w:rsidRDefault="000A7248" w:rsidP="000A7248">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1B92864D"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4767" w:type="dxa"/>
            <w:gridSpan w:val="3"/>
            <w:tcBorders>
              <w:top w:val="nil"/>
              <w:left w:val="nil"/>
              <w:bottom w:val="nil"/>
              <w:right w:val="nil"/>
            </w:tcBorders>
            <w:shd w:val="clear" w:color="000000" w:fill="FFFFFF"/>
            <w:hideMark/>
          </w:tcPr>
          <w:p w14:paraId="5F36F184" w14:textId="77777777" w:rsidR="000A7248" w:rsidRPr="000A7248" w:rsidRDefault="000A7248" w:rsidP="000A7248">
            <w:pPr>
              <w:jc w:val="left"/>
              <w:rPr>
                <w:rFonts w:ascii="SansSerif" w:eastAsia="Times New Roman" w:hAnsi="SansSerif"/>
                <w:b/>
                <w:bCs/>
                <w:color w:val="000000"/>
                <w:sz w:val="14"/>
                <w:szCs w:val="14"/>
              </w:rPr>
            </w:pPr>
            <w:r w:rsidRPr="000A7248">
              <w:rPr>
                <w:rFonts w:ascii="SansSerif" w:eastAsia="Times New Roman" w:hAnsi="SansSerif"/>
                <w:b/>
                <w:bCs/>
                <w:color w:val="000000"/>
                <w:sz w:val="14"/>
                <w:szCs w:val="14"/>
              </w:rPr>
              <w:t>MINISTÉRIO DA FAZENDA</w:t>
            </w:r>
          </w:p>
        </w:tc>
        <w:tc>
          <w:tcPr>
            <w:tcW w:w="1397" w:type="dxa"/>
            <w:tcBorders>
              <w:top w:val="nil"/>
              <w:left w:val="nil"/>
              <w:bottom w:val="nil"/>
              <w:right w:val="nil"/>
            </w:tcBorders>
            <w:shd w:val="clear" w:color="000000" w:fill="FFFFFF"/>
            <w:hideMark/>
          </w:tcPr>
          <w:p w14:paraId="59DC4D79"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397" w:type="dxa"/>
            <w:tcBorders>
              <w:top w:val="nil"/>
              <w:left w:val="nil"/>
              <w:bottom w:val="nil"/>
              <w:right w:val="nil"/>
            </w:tcBorders>
            <w:shd w:val="clear" w:color="000000" w:fill="FFFFFF"/>
            <w:hideMark/>
          </w:tcPr>
          <w:p w14:paraId="73950E7E"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r>
      <w:tr w:rsidR="000A7248" w:rsidRPr="000A7248" w14:paraId="391A29BF" w14:textId="77777777" w:rsidTr="00DA6A05">
        <w:trPr>
          <w:trHeight w:val="199"/>
        </w:trPr>
        <w:tc>
          <w:tcPr>
            <w:tcW w:w="552" w:type="dxa"/>
            <w:vMerge/>
            <w:tcBorders>
              <w:top w:val="nil"/>
              <w:left w:val="nil"/>
              <w:bottom w:val="nil"/>
              <w:right w:val="nil"/>
            </w:tcBorders>
            <w:vAlign w:val="center"/>
            <w:hideMark/>
          </w:tcPr>
          <w:p w14:paraId="6F0F3D9E" w14:textId="77777777" w:rsidR="000A7248" w:rsidRPr="000A7248" w:rsidRDefault="000A7248" w:rsidP="000A7248">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36BBB901"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4767" w:type="dxa"/>
            <w:gridSpan w:val="3"/>
            <w:tcBorders>
              <w:top w:val="nil"/>
              <w:left w:val="nil"/>
              <w:bottom w:val="nil"/>
              <w:right w:val="nil"/>
            </w:tcBorders>
            <w:shd w:val="clear" w:color="000000" w:fill="FFFFFF"/>
            <w:hideMark/>
          </w:tcPr>
          <w:p w14:paraId="5AB536B3" w14:textId="77777777" w:rsidR="000A7248" w:rsidRPr="000A7248" w:rsidRDefault="000A7248" w:rsidP="000A7248">
            <w:pPr>
              <w:jc w:val="left"/>
              <w:rPr>
                <w:rFonts w:ascii="SansSerif" w:eastAsia="Times New Roman" w:hAnsi="SansSerif"/>
                <w:b/>
                <w:bCs/>
                <w:color w:val="000000"/>
                <w:sz w:val="10"/>
                <w:szCs w:val="10"/>
              </w:rPr>
            </w:pPr>
            <w:r w:rsidRPr="000A7248">
              <w:rPr>
                <w:rFonts w:ascii="SansSerif" w:eastAsia="Times New Roman" w:hAnsi="SansSerif"/>
                <w:b/>
                <w:bCs/>
                <w:color w:val="000000"/>
                <w:sz w:val="10"/>
                <w:szCs w:val="10"/>
              </w:rPr>
              <w:t>SECRETARIA DO TESOURO NACIONAL</w:t>
            </w:r>
          </w:p>
        </w:tc>
        <w:tc>
          <w:tcPr>
            <w:tcW w:w="1397" w:type="dxa"/>
            <w:tcBorders>
              <w:top w:val="nil"/>
              <w:left w:val="nil"/>
              <w:bottom w:val="nil"/>
              <w:right w:val="nil"/>
            </w:tcBorders>
            <w:shd w:val="clear" w:color="000000" w:fill="FFFFFF"/>
            <w:hideMark/>
          </w:tcPr>
          <w:p w14:paraId="75005AF9"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397" w:type="dxa"/>
            <w:tcBorders>
              <w:top w:val="nil"/>
              <w:left w:val="nil"/>
              <w:bottom w:val="nil"/>
              <w:right w:val="nil"/>
            </w:tcBorders>
            <w:shd w:val="clear" w:color="000000" w:fill="FFFFFF"/>
            <w:hideMark/>
          </w:tcPr>
          <w:p w14:paraId="29AEFC84"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r>
      <w:tr w:rsidR="000A7248" w:rsidRPr="000A7248" w14:paraId="4E6BB036" w14:textId="77777777" w:rsidTr="00DA6A05">
        <w:trPr>
          <w:trHeight w:val="60"/>
        </w:trPr>
        <w:tc>
          <w:tcPr>
            <w:tcW w:w="552" w:type="dxa"/>
            <w:vMerge/>
            <w:tcBorders>
              <w:top w:val="nil"/>
              <w:left w:val="nil"/>
              <w:bottom w:val="nil"/>
              <w:right w:val="nil"/>
            </w:tcBorders>
            <w:vAlign w:val="center"/>
            <w:hideMark/>
          </w:tcPr>
          <w:p w14:paraId="3BC05D67" w14:textId="77777777" w:rsidR="000A7248" w:rsidRPr="000A7248" w:rsidRDefault="000A7248" w:rsidP="000A7248">
            <w:pPr>
              <w:jc w:val="left"/>
              <w:rPr>
                <w:rFonts w:ascii="SansSerif" w:eastAsia="Times New Roman" w:hAnsi="SansSerif"/>
                <w:color w:val="000000"/>
                <w:sz w:val="18"/>
                <w:szCs w:val="18"/>
              </w:rPr>
            </w:pPr>
          </w:p>
        </w:tc>
        <w:tc>
          <w:tcPr>
            <w:tcW w:w="185" w:type="dxa"/>
            <w:tcBorders>
              <w:top w:val="nil"/>
              <w:left w:val="nil"/>
              <w:bottom w:val="nil"/>
              <w:right w:val="nil"/>
            </w:tcBorders>
            <w:shd w:val="clear" w:color="000000" w:fill="FFFFFF"/>
            <w:hideMark/>
          </w:tcPr>
          <w:p w14:paraId="5DCC0A2A"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96" w:type="dxa"/>
            <w:tcBorders>
              <w:top w:val="nil"/>
              <w:left w:val="nil"/>
              <w:bottom w:val="nil"/>
              <w:right w:val="nil"/>
            </w:tcBorders>
            <w:shd w:val="clear" w:color="000000" w:fill="FFFFFF"/>
            <w:hideMark/>
          </w:tcPr>
          <w:p w14:paraId="77AECD9D"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0812F082"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3886" w:type="dxa"/>
            <w:tcBorders>
              <w:top w:val="nil"/>
              <w:left w:val="nil"/>
              <w:bottom w:val="nil"/>
              <w:right w:val="nil"/>
            </w:tcBorders>
            <w:shd w:val="clear" w:color="000000" w:fill="FFFFFF"/>
            <w:hideMark/>
          </w:tcPr>
          <w:p w14:paraId="59A15110"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397" w:type="dxa"/>
            <w:tcBorders>
              <w:top w:val="nil"/>
              <w:left w:val="nil"/>
              <w:bottom w:val="nil"/>
              <w:right w:val="nil"/>
            </w:tcBorders>
            <w:shd w:val="clear" w:color="000000" w:fill="FFFFFF"/>
            <w:hideMark/>
          </w:tcPr>
          <w:p w14:paraId="1CAFC89A"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397" w:type="dxa"/>
            <w:tcBorders>
              <w:top w:val="nil"/>
              <w:left w:val="nil"/>
              <w:bottom w:val="nil"/>
              <w:right w:val="nil"/>
            </w:tcBorders>
            <w:shd w:val="clear" w:color="000000" w:fill="FFFFFF"/>
            <w:hideMark/>
          </w:tcPr>
          <w:p w14:paraId="1EAF841B"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r>
      <w:tr w:rsidR="000A7248" w:rsidRPr="000A7248" w14:paraId="6A2D26FD" w14:textId="77777777" w:rsidTr="00DA6A05">
        <w:trPr>
          <w:trHeight w:val="102"/>
        </w:trPr>
        <w:tc>
          <w:tcPr>
            <w:tcW w:w="552" w:type="dxa"/>
            <w:tcBorders>
              <w:top w:val="nil"/>
              <w:left w:val="nil"/>
              <w:bottom w:val="nil"/>
              <w:right w:val="nil"/>
            </w:tcBorders>
            <w:shd w:val="clear" w:color="000000" w:fill="FFFFFF"/>
            <w:hideMark/>
          </w:tcPr>
          <w:p w14:paraId="1453EE7F"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72F140AC"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96" w:type="dxa"/>
            <w:tcBorders>
              <w:top w:val="nil"/>
              <w:left w:val="nil"/>
              <w:bottom w:val="nil"/>
              <w:right w:val="nil"/>
            </w:tcBorders>
            <w:shd w:val="clear" w:color="000000" w:fill="FFFFFF"/>
            <w:hideMark/>
          </w:tcPr>
          <w:p w14:paraId="2C4AEBB7"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85" w:type="dxa"/>
            <w:tcBorders>
              <w:top w:val="nil"/>
              <w:left w:val="nil"/>
              <w:bottom w:val="nil"/>
              <w:right w:val="nil"/>
            </w:tcBorders>
            <w:shd w:val="clear" w:color="000000" w:fill="FFFFFF"/>
            <w:hideMark/>
          </w:tcPr>
          <w:p w14:paraId="51418E3E"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3886" w:type="dxa"/>
            <w:tcBorders>
              <w:top w:val="nil"/>
              <w:left w:val="nil"/>
              <w:bottom w:val="nil"/>
              <w:right w:val="nil"/>
            </w:tcBorders>
            <w:shd w:val="clear" w:color="000000" w:fill="FFFFFF"/>
            <w:hideMark/>
          </w:tcPr>
          <w:p w14:paraId="5AFAB44B"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397" w:type="dxa"/>
            <w:tcBorders>
              <w:top w:val="nil"/>
              <w:left w:val="nil"/>
              <w:bottom w:val="nil"/>
              <w:right w:val="nil"/>
            </w:tcBorders>
            <w:shd w:val="clear" w:color="000000" w:fill="FFFFFF"/>
            <w:hideMark/>
          </w:tcPr>
          <w:p w14:paraId="5EE37DEE"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1397" w:type="dxa"/>
            <w:tcBorders>
              <w:top w:val="nil"/>
              <w:left w:val="nil"/>
              <w:bottom w:val="nil"/>
              <w:right w:val="nil"/>
            </w:tcBorders>
            <w:shd w:val="clear" w:color="000000" w:fill="FFFFFF"/>
            <w:hideMark/>
          </w:tcPr>
          <w:p w14:paraId="586307C0"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r>
      <w:tr w:rsidR="000A7248" w:rsidRPr="000A7248" w14:paraId="038E7344" w14:textId="77777777" w:rsidTr="00DA6A05">
        <w:trPr>
          <w:trHeight w:val="199"/>
        </w:trPr>
        <w:tc>
          <w:tcPr>
            <w:tcW w:w="1433" w:type="dxa"/>
            <w:gridSpan w:val="3"/>
            <w:tcBorders>
              <w:top w:val="nil"/>
              <w:left w:val="nil"/>
              <w:bottom w:val="nil"/>
              <w:right w:val="nil"/>
            </w:tcBorders>
            <w:shd w:val="clear" w:color="000000" w:fill="FFFFFF"/>
            <w:vAlign w:val="center"/>
            <w:hideMark/>
          </w:tcPr>
          <w:p w14:paraId="613DBABC"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TITULO</w:t>
            </w:r>
          </w:p>
        </w:tc>
        <w:tc>
          <w:tcPr>
            <w:tcW w:w="185" w:type="dxa"/>
            <w:tcBorders>
              <w:top w:val="nil"/>
              <w:left w:val="nil"/>
              <w:bottom w:val="nil"/>
              <w:right w:val="nil"/>
            </w:tcBorders>
            <w:shd w:val="clear" w:color="000000" w:fill="FFFFFF"/>
            <w:hideMark/>
          </w:tcPr>
          <w:p w14:paraId="18319DAF"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680" w:type="dxa"/>
            <w:gridSpan w:val="3"/>
            <w:tcBorders>
              <w:top w:val="nil"/>
              <w:left w:val="nil"/>
              <w:bottom w:val="nil"/>
              <w:right w:val="nil"/>
            </w:tcBorders>
            <w:shd w:val="clear" w:color="000000" w:fill="FFFFFF"/>
            <w:vAlign w:val="center"/>
            <w:hideMark/>
          </w:tcPr>
          <w:p w14:paraId="427AFED1"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DEMONSTRAÇÕES DOS FLUXOS DE CAIXA - TODOS OS ORÇAMENTOS</w:t>
            </w:r>
          </w:p>
        </w:tc>
      </w:tr>
      <w:tr w:rsidR="000A7248" w:rsidRPr="000A7248" w14:paraId="5675DF18" w14:textId="77777777" w:rsidTr="00DA6A05">
        <w:trPr>
          <w:trHeight w:val="199"/>
        </w:trPr>
        <w:tc>
          <w:tcPr>
            <w:tcW w:w="1433" w:type="dxa"/>
            <w:gridSpan w:val="3"/>
            <w:tcBorders>
              <w:top w:val="nil"/>
              <w:left w:val="nil"/>
              <w:bottom w:val="nil"/>
              <w:right w:val="nil"/>
            </w:tcBorders>
            <w:shd w:val="clear" w:color="000000" w:fill="FFFFFF"/>
            <w:vAlign w:val="center"/>
            <w:hideMark/>
          </w:tcPr>
          <w:p w14:paraId="0AE8BB4B"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SUBTITULO</w:t>
            </w:r>
          </w:p>
        </w:tc>
        <w:tc>
          <w:tcPr>
            <w:tcW w:w="185" w:type="dxa"/>
            <w:tcBorders>
              <w:top w:val="nil"/>
              <w:left w:val="nil"/>
              <w:bottom w:val="nil"/>
              <w:right w:val="nil"/>
            </w:tcBorders>
            <w:shd w:val="clear" w:color="000000" w:fill="FFFFFF"/>
            <w:hideMark/>
          </w:tcPr>
          <w:p w14:paraId="1D65D995"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680" w:type="dxa"/>
            <w:gridSpan w:val="3"/>
            <w:tcBorders>
              <w:top w:val="nil"/>
              <w:left w:val="nil"/>
              <w:bottom w:val="nil"/>
              <w:right w:val="nil"/>
            </w:tcBorders>
            <w:shd w:val="clear" w:color="000000" w:fill="FFFFFF"/>
            <w:vAlign w:val="center"/>
            <w:hideMark/>
          </w:tcPr>
          <w:p w14:paraId="6758D87B" w14:textId="16AB60EA"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 xml:space="preserve">26454 - UNIVERSIDADE FEDERAL DE RONDONÓPOLIS </w:t>
            </w:r>
            <w:r w:rsidR="00586BD8">
              <w:rPr>
                <w:rFonts w:ascii="SansSerif" w:eastAsia="Times New Roman" w:hAnsi="SansSerif"/>
                <w:color w:val="000000"/>
                <w:sz w:val="10"/>
                <w:szCs w:val="10"/>
              </w:rPr>
              <w:t>–</w:t>
            </w:r>
            <w:r w:rsidRPr="000A7248">
              <w:rPr>
                <w:rFonts w:ascii="SansSerif" w:eastAsia="Times New Roman" w:hAnsi="SansSerif"/>
                <w:color w:val="000000"/>
                <w:sz w:val="10"/>
                <w:szCs w:val="10"/>
              </w:rPr>
              <w:t xml:space="preserve"> AUTARQUIA</w:t>
            </w:r>
          </w:p>
        </w:tc>
      </w:tr>
      <w:tr w:rsidR="000A7248" w:rsidRPr="000A7248" w14:paraId="0B03BBA7" w14:textId="77777777" w:rsidTr="00DA6A05">
        <w:trPr>
          <w:trHeight w:val="199"/>
        </w:trPr>
        <w:tc>
          <w:tcPr>
            <w:tcW w:w="1433" w:type="dxa"/>
            <w:gridSpan w:val="3"/>
            <w:tcBorders>
              <w:top w:val="nil"/>
              <w:left w:val="nil"/>
              <w:bottom w:val="nil"/>
              <w:right w:val="nil"/>
            </w:tcBorders>
            <w:shd w:val="clear" w:color="000000" w:fill="FFFFFF"/>
            <w:vAlign w:val="center"/>
            <w:hideMark/>
          </w:tcPr>
          <w:p w14:paraId="02FC7197"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ORGÃO SUPERIOR</w:t>
            </w:r>
          </w:p>
        </w:tc>
        <w:tc>
          <w:tcPr>
            <w:tcW w:w="185" w:type="dxa"/>
            <w:tcBorders>
              <w:top w:val="nil"/>
              <w:left w:val="nil"/>
              <w:bottom w:val="nil"/>
              <w:right w:val="nil"/>
            </w:tcBorders>
            <w:shd w:val="clear" w:color="000000" w:fill="FFFFFF"/>
            <w:hideMark/>
          </w:tcPr>
          <w:p w14:paraId="299E677A"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680" w:type="dxa"/>
            <w:gridSpan w:val="3"/>
            <w:tcBorders>
              <w:top w:val="nil"/>
              <w:left w:val="nil"/>
              <w:bottom w:val="nil"/>
              <w:right w:val="nil"/>
            </w:tcBorders>
            <w:shd w:val="clear" w:color="000000" w:fill="FFFFFF"/>
            <w:vAlign w:val="center"/>
            <w:hideMark/>
          </w:tcPr>
          <w:p w14:paraId="3CF480F3"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26000 - MINISTERIO DA EDUCACAO</w:t>
            </w:r>
          </w:p>
        </w:tc>
      </w:tr>
      <w:tr w:rsidR="000A7248" w:rsidRPr="000A7248" w14:paraId="18106C92" w14:textId="77777777" w:rsidTr="00DA6A05">
        <w:trPr>
          <w:trHeight w:val="199"/>
        </w:trPr>
        <w:tc>
          <w:tcPr>
            <w:tcW w:w="1433" w:type="dxa"/>
            <w:gridSpan w:val="3"/>
            <w:tcBorders>
              <w:top w:val="nil"/>
              <w:left w:val="nil"/>
              <w:bottom w:val="nil"/>
              <w:right w:val="nil"/>
            </w:tcBorders>
            <w:shd w:val="clear" w:color="000000" w:fill="FFFFFF"/>
            <w:vAlign w:val="center"/>
            <w:hideMark/>
          </w:tcPr>
          <w:p w14:paraId="2942B330" w14:textId="77777777" w:rsidR="000A7248" w:rsidRPr="000A7248" w:rsidRDefault="000A7248" w:rsidP="000A7248">
            <w:pPr>
              <w:jc w:val="left"/>
              <w:rPr>
                <w:rFonts w:ascii="SansSerif" w:eastAsia="Times New Roman" w:hAnsi="SansSerif"/>
                <w:color w:val="000000"/>
                <w:sz w:val="10"/>
                <w:szCs w:val="10"/>
              </w:rPr>
            </w:pPr>
            <w:proofErr w:type="spellStart"/>
            <w:r w:rsidRPr="000A7248">
              <w:rPr>
                <w:rFonts w:ascii="SansSerif" w:eastAsia="Times New Roman" w:hAnsi="SansSerif"/>
                <w:color w:val="000000"/>
                <w:sz w:val="10"/>
                <w:szCs w:val="10"/>
              </w:rPr>
              <w:t>EXERCíCIO</w:t>
            </w:r>
            <w:proofErr w:type="spellEnd"/>
          </w:p>
        </w:tc>
        <w:tc>
          <w:tcPr>
            <w:tcW w:w="185" w:type="dxa"/>
            <w:tcBorders>
              <w:top w:val="nil"/>
              <w:left w:val="nil"/>
              <w:bottom w:val="nil"/>
              <w:right w:val="nil"/>
            </w:tcBorders>
            <w:shd w:val="clear" w:color="000000" w:fill="FFFFFF"/>
            <w:hideMark/>
          </w:tcPr>
          <w:p w14:paraId="7EE0F0C8"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680" w:type="dxa"/>
            <w:gridSpan w:val="3"/>
            <w:tcBorders>
              <w:top w:val="nil"/>
              <w:left w:val="nil"/>
              <w:bottom w:val="nil"/>
              <w:right w:val="nil"/>
            </w:tcBorders>
            <w:shd w:val="clear" w:color="000000" w:fill="FFFFFF"/>
            <w:vAlign w:val="center"/>
            <w:hideMark/>
          </w:tcPr>
          <w:p w14:paraId="16821947"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2022</w:t>
            </w:r>
          </w:p>
        </w:tc>
      </w:tr>
      <w:tr w:rsidR="000A7248" w:rsidRPr="000A7248" w14:paraId="1EEFD382" w14:textId="77777777" w:rsidTr="00DA6A05">
        <w:trPr>
          <w:trHeight w:val="199"/>
        </w:trPr>
        <w:tc>
          <w:tcPr>
            <w:tcW w:w="1433" w:type="dxa"/>
            <w:gridSpan w:val="3"/>
            <w:tcBorders>
              <w:top w:val="nil"/>
              <w:left w:val="nil"/>
              <w:bottom w:val="nil"/>
              <w:right w:val="nil"/>
            </w:tcBorders>
            <w:shd w:val="clear" w:color="000000" w:fill="FFFFFF"/>
            <w:vAlign w:val="center"/>
            <w:hideMark/>
          </w:tcPr>
          <w:p w14:paraId="4921E439" w14:textId="77777777" w:rsidR="000A7248" w:rsidRPr="000A7248" w:rsidRDefault="000A7248" w:rsidP="000A7248">
            <w:pPr>
              <w:jc w:val="left"/>
              <w:rPr>
                <w:rFonts w:ascii="SansSerif" w:eastAsia="Times New Roman" w:hAnsi="SansSerif"/>
                <w:color w:val="000000"/>
                <w:sz w:val="10"/>
                <w:szCs w:val="10"/>
              </w:rPr>
            </w:pPr>
            <w:proofErr w:type="spellStart"/>
            <w:r w:rsidRPr="000A7248">
              <w:rPr>
                <w:rFonts w:ascii="SansSerif" w:eastAsia="Times New Roman" w:hAnsi="SansSerif"/>
                <w:color w:val="000000"/>
                <w:sz w:val="10"/>
                <w:szCs w:val="10"/>
              </w:rPr>
              <w:t>PERíODO</w:t>
            </w:r>
            <w:proofErr w:type="spellEnd"/>
          </w:p>
        </w:tc>
        <w:tc>
          <w:tcPr>
            <w:tcW w:w="185" w:type="dxa"/>
            <w:tcBorders>
              <w:top w:val="nil"/>
              <w:left w:val="nil"/>
              <w:bottom w:val="nil"/>
              <w:right w:val="nil"/>
            </w:tcBorders>
            <w:shd w:val="clear" w:color="000000" w:fill="FFFFFF"/>
            <w:hideMark/>
          </w:tcPr>
          <w:p w14:paraId="343D279D"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680" w:type="dxa"/>
            <w:gridSpan w:val="3"/>
            <w:tcBorders>
              <w:top w:val="nil"/>
              <w:left w:val="nil"/>
              <w:bottom w:val="nil"/>
              <w:right w:val="nil"/>
            </w:tcBorders>
            <w:shd w:val="clear" w:color="000000" w:fill="FFFFFF"/>
            <w:vAlign w:val="center"/>
            <w:hideMark/>
          </w:tcPr>
          <w:p w14:paraId="292581C3"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Anual</w:t>
            </w:r>
          </w:p>
        </w:tc>
      </w:tr>
      <w:tr w:rsidR="000A7248" w:rsidRPr="000A7248" w14:paraId="4C2C8AE1" w14:textId="77777777" w:rsidTr="00DA6A05">
        <w:trPr>
          <w:trHeight w:val="199"/>
        </w:trPr>
        <w:tc>
          <w:tcPr>
            <w:tcW w:w="1433" w:type="dxa"/>
            <w:gridSpan w:val="3"/>
            <w:tcBorders>
              <w:top w:val="nil"/>
              <w:left w:val="nil"/>
              <w:bottom w:val="nil"/>
              <w:right w:val="nil"/>
            </w:tcBorders>
            <w:shd w:val="clear" w:color="000000" w:fill="FFFFFF"/>
            <w:vAlign w:val="center"/>
            <w:hideMark/>
          </w:tcPr>
          <w:p w14:paraId="7191E882"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EMISSÃO</w:t>
            </w:r>
          </w:p>
        </w:tc>
        <w:tc>
          <w:tcPr>
            <w:tcW w:w="185" w:type="dxa"/>
            <w:tcBorders>
              <w:top w:val="nil"/>
              <w:left w:val="nil"/>
              <w:bottom w:val="nil"/>
              <w:right w:val="nil"/>
            </w:tcBorders>
            <w:shd w:val="clear" w:color="000000" w:fill="FFFFFF"/>
            <w:hideMark/>
          </w:tcPr>
          <w:p w14:paraId="0591AB9B"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c>
          <w:tcPr>
            <w:tcW w:w="6680" w:type="dxa"/>
            <w:gridSpan w:val="3"/>
            <w:tcBorders>
              <w:top w:val="nil"/>
              <w:left w:val="nil"/>
              <w:bottom w:val="nil"/>
              <w:right w:val="nil"/>
            </w:tcBorders>
            <w:shd w:val="clear" w:color="000000" w:fill="FFFFFF"/>
            <w:vAlign w:val="center"/>
            <w:hideMark/>
          </w:tcPr>
          <w:p w14:paraId="40710DD5"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27/01/2023</w:t>
            </w:r>
          </w:p>
        </w:tc>
      </w:tr>
      <w:tr w:rsidR="000A7248" w:rsidRPr="000A7248" w14:paraId="0E36E65E" w14:textId="77777777" w:rsidTr="00DA6A05">
        <w:trPr>
          <w:trHeight w:val="199"/>
        </w:trPr>
        <w:tc>
          <w:tcPr>
            <w:tcW w:w="8298" w:type="dxa"/>
            <w:gridSpan w:val="7"/>
            <w:tcBorders>
              <w:top w:val="nil"/>
              <w:left w:val="nil"/>
              <w:bottom w:val="nil"/>
              <w:right w:val="nil"/>
            </w:tcBorders>
            <w:shd w:val="clear" w:color="000000" w:fill="FFFFFF"/>
            <w:vAlign w:val="center"/>
            <w:hideMark/>
          </w:tcPr>
          <w:p w14:paraId="63D8C628" w14:textId="77777777" w:rsidR="000A7248" w:rsidRPr="000A7248" w:rsidRDefault="000A7248" w:rsidP="000A7248">
            <w:pPr>
              <w:jc w:val="left"/>
              <w:rPr>
                <w:rFonts w:ascii="SansSerif" w:eastAsia="Times New Roman" w:hAnsi="SansSerif"/>
                <w:color w:val="000000"/>
                <w:sz w:val="10"/>
                <w:szCs w:val="10"/>
              </w:rPr>
            </w:pPr>
            <w:r w:rsidRPr="000A7248">
              <w:rPr>
                <w:rFonts w:ascii="SansSerif" w:eastAsia="Times New Roman" w:hAnsi="SansSerif"/>
                <w:color w:val="000000"/>
                <w:sz w:val="10"/>
                <w:szCs w:val="10"/>
              </w:rPr>
              <w:t>VALORES EM UNIDADES DE REAL</w:t>
            </w:r>
          </w:p>
        </w:tc>
      </w:tr>
      <w:tr w:rsidR="000A7248" w:rsidRPr="000A7248" w14:paraId="3A9E0FC7" w14:textId="77777777" w:rsidTr="00DA6A05">
        <w:trPr>
          <w:trHeight w:val="199"/>
        </w:trPr>
        <w:tc>
          <w:tcPr>
            <w:tcW w:w="8298" w:type="dxa"/>
            <w:gridSpan w:val="7"/>
            <w:tcBorders>
              <w:top w:val="nil"/>
              <w:left w:val="nil"/>
              <w:bottom w:val="nil"/>
              <w:right w:val="nil"/>
            </w:tcBorders>
            <w:shd w:val="clear" w:color="000000" w:fill="FFFFFF"/>
            <w:hideMark/>
          </w:tcPr>
          <w:p w14:paraId="6B3064F6" w14:textId="77777777" w:rsidR="000A7248" w:rsidRPr="000A7248" w:rsidRDefault="000A7248" w:rsidP="000A7248">
            <w:pPr>
              <w:jc w:val="left"/>
              <w:rPr>
                <w:rFonts w:ascii="SansSerif" w:eastAsia="Times New Roman" w:hAnsi="SansSerif"/>
                <w:color w:val="000000"/>
                <w:sz w:val="18"/>
                <w:szCs w:val="18"/>
              </w:rPr>
            </w:pPr>
            <w:r w:rsidRPr="000A7248">
              <w:rPr>
                <w:rFonts w:ascii="SansSerif" w:eastAsia="Times New Roman" w:hAnsi="SansSerif"/>
                <w:color w:val="000000"/>
                <w:sz w:val="18"/>
                <w:szCs w:val="18"/>
              </w:rPr>
              <w:t> </w:t>
            </w:r>
          </w:p>
        </w:tc>
      </w:tr>
      <w:tr w:rsidR="000A7248" w:rsidRPr="000A7248" w14:paraId="1F51197A" w14:textId="77777777" w:rsidTr="00DA6A05">
        <w:trPr>
          <w:trHeight w:val="180"/>
        </w:trPr>
        <w:tc>
          <w:tcPr>
            <w:tcW w:w="550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D01A09" w14:textId="77777777" w:rsidR="000A7248" w:rsidRPr="000A7248" w:rsidRDefault="000A7248" w:rsidP="000A7248">
            <w:pPr>
              <w:jc w:val="center"/>
              <w:rPr>
                <w:rFonts w:eastAsia="Times New Roman"/>
                <w:color w:val="000000"/>
                <w:sz w:val="10"/>
                <w:szCs w:val="10"/>
              </w:rPr>
            </w:pPr>
            <w:r w:rsidRPr="000A7248">
              <w:rPr>
                <w:rFonts w:eastAsia="Times New Roman"/>
                <w:color w:val="000000"/>
                <w:sz w:val="10"/>
                <w:szCs w:val="10"/>
              </w:rPr>
              <w:t xml:space="preserve"> </w:t>
            </w:r>
          </w:p>
        </w:tc>
        <w:tc>
          <w:tcPr>
            <w:tcW w:w="13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83B5D2" w14:textId="77777777" w:rsidR="000A7248" w:rsidRPr="000A7248" w:rsidRDefault="000A7248" w:rsidP="000A7248">
            <w:pPr>
              <w:jc w:val="center"/>
              <w:rPr>
                <w:rFonts w:eastAsia="Times New Roman"/>
                <w:b/>
                <w:bCs/>
                <w:color w:val="000000"/>
                <w:sz w:val="10"/>
                <w:szCs w:val="10"/>
              </w:rPr>
            </w:pPr>
            <w:r w:rsidRPr="000A7248">
              <w:rPr>
                <w:rFonts w:eastAsia="Times New Roman"/>
                <w:b/>
                <w:bCs/>
                <w:color w:val="000000"/>
                <w:sz w:val="10"/>
                <w:szCs w:val="10"/>
              </w:rPr>
              <w:t>2022</w:t>
            </w:r>
          </w:p>
        </w:tc>
        <w:tc>
          <w:tcPr>
            <w:tcW w:w="13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E2F800" w14:textId="77777777" w:rsidR="000A7248" w:rsidRPr="000A7248" w:rsidRDefault="000A7248" w:rsidP="000A7248">
            <w:pPr>
              <w:jc w:val="center"/>
              <w:rPr>
                <w:rFonts w:eastAsia="Times New Roman"/>
                <w:b/>
                <w:bCs/>
                <w:color w:val="000000"/>
                <w:sz w:val="10"/>
                <w:szCs w:val="10"/>
              </w:rPr>
            </w:pPr>
            <w:r w:rsidRPr="000A7248">
              <w:rPr>
                <w:rFonts w:eastAsia="Times New Roman"/>
                <w:b/>
                <w:bCs/>
                <w:color w:val="000000"/>
                <w:sz w:val="10"/>
                <w:szCs w:val="10"/>
              </w:rPr>
              <w:t>2021</w:t>
            </w:r>
          </w:p>
        </w:tc>
      </w:tr>
      <w:tr w:rsidR="000A7248" w:rsidRPr="000A7248" w14:paraId="43744A6D" w14:textId="77777777" w:rsidTr="00DA6A05">
        <w:trPr>
          <w:trHeight w:val="115"/>
        </w:trPr>
        <w:tc>
          <w:tcPr>
            <w:tcW w:w="5504" w:type="dxa"/>
            <w:gridSpan w:val="5"/>
            <w:vMerge/>
            <w:tcBorders>
              <w:top w:val="single" w:sz="4" w:space="0" w:color="000000"/>
              <w:left w:val="single" w:sz="4" w:space="0" w:color="000000"/>
              <w:bottom w:val="single" w:sz="4" w:space="0" w:color="000000"/>
              <w:right w:val="single" w:sz="4" w:space="0" w:color="000000"/>
            </w:tcBorders>
            <w:vAlign w:val="center"/>
            <w:hideMark/>
          </w:tcPr>
          <w:p w14:paraId="054B325E" w14:textId="77777777" w:rsidR="000A7248" w:rsidRPr="000A7248" w:rsidRDefault="000A7248" w:rsidP="000A7248">
            <w:pPr>
              <w:jc w:val="left"/>
              <w:rPr>
                <w:rFonts w:eastAsia="Times New Roman"/>
                <w:color w:val="000000"/>
                <w:sz w:val="10"/>
                <w:szCs w:val="10"/>
              </w:rPr>
            </w:pPr>
          </w:p>
        </w:tc>
        <w:tc>
          <w:tcPr>
            <w:tcW w:w="1397" w:type="dxa"/>
            <w:vMerge/>
            <w:tcBorders>
              <w:top w:val="single" w:sz="4" w:space="0" w:color="000000"/>
              <w:left w:val="single" w:sz="4" w:space="0" w:color="000000"/>
              <w:bottom w:val="single" w:sz="4" w:space="0" w:color="000000"/>
              <w:right w:val="single" w:sz="4" w:space="0" w:color="000000"/>
            </w:tcBorders>
            <w:vAlign w:val="center"/>
            <w:hideMark/>
          </w:tcPr>
          <w:p w14:paraId="30D7F9D8" w14:textId="77777777" w:rsidR="000A7248" w:rsidRPr="000A7248" w:rsidRDefault="000A7248" w:rsidP="000A7248">
            <w:pPr>
              <w:jc w:val="left"/>
              <w:rPr>
                <w:rFonts w:eastAsia="Times New Roman"/>
                <w:b/>
                <w:bCs/>
                <w:color w:val="000000"/>
                <w:sz w:val="10"/>
                <w:szCs w:val="10"/>
              </w:rPr>
            </w:pPr>
          </w:p>
        </w:tc>
        <w:tc>
          <w:tcPr>
            <w:tcW w:w="1397" w:type="dxa"/>
            <w:vMerge/>
            <w:tcBorders>
              <w:top w:val="single" w:sz="4" w:space="0" w:color="000000"/>
              <w:left w:val="single" w:sz="4" w:space="0" w:color="000000"/>
              <w:bottom w:val="single" w:sz="4" w:space="0" w:color="000000"/>
              <w:right w:val="single" w:sz="4" w:space="0" w:color="000000"/>
            </w:tcBorders>
            <w:vAlign w:val="center"/>
            <w:hideMark/>
          </w:tcPr>
          <w:p w14:paraId="6898A810" w14:textId="77777777" w:rsidR="000A7248" w:rsidRPr="000A7248" w:rsidRDefault="000A7248" w:rsidP="000A7248">
            <w:pPr>
              <w:jc w:val="left"/>
              <w:rPr>
                <w:rFonts w:eastAsia="Times New Roman"/>
                <w:b/>
                <w:bCs/>
                <w:color w:val="000000"/>
                <w:sz w:val="10"/>
                <w:szCs w:val="10"/>
              </w:rPr>
            </w:pPr>
          </w:p>
        </w:tc>
      </w:tr>
      <w:tr w:rsidR="000A7248" w:rsidRPr="000A7248" w14:paraId="60B61FB0" w14:textId="77777777" w:rsidTr="00DA6A05">
        <w:trPr>
          <w:trHeight w:val="199"/>
        </w:trPr>
        <w:tc>
          <w:tcPr>
            <w:tcW w:w="5504"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5F57FE8E"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FLUXOS DE CAIXA DAS ATIVIDADES OPERACIONAIS</w:t>
            </w:r>
          </w:p>
        </w:tc>
        <w:tc>
          <w:tcPr>
            <w:tcW w:w="1397" w:type="dxa"/>
            <w:tcBorders>
              <w:top w:val="nil"/>
              <w:left w:val="nil"/>
              <w:bottom w:val="single" w:sz="4" w:space="0" w:color="000000"/>
              <w:right w:val="single" w:sz="4" w:space="0" w:color="000000"/>
            </w:tcBorders>
            <w:shd w:val="clear" w:color="000000" w:fill="FFFFFF"/>
            <w:hideMark/>
          </w:tcPr>
          <w:p w14:paraId="4DCD67F3"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8.001.331,59</w:t>
            </w:r>
          </w:p>
        </w:tc>
        <w:tc>
          <w:tcPr>
            <w:tcW w:w="1397" w:type="dxa"/>
            <w:tcBorders>
              <w:top w:val="nil"/>
              <w:left w:val="nil"/>
              <w:bottom w:val="single" w:sz="4" w:space="0" w:color="000000"/>
              <w:right w:val="single" w:sz="4" w:space="0" w:color="000000"/>
            </w:tcBorders>
            <w:shd w:val="clear" w:color="000000" w:fill="FFFFFF"/>
            <w:hideMark/>
          </w:tcPr>
          <w:p w14:paraId="5C19B15D"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2.626.965,08</w:t>
            </w:r>
          </w:p>
        </w:tc>
      </w:tr>
      <w:tr w:rsidR="000A7248" w:rsidRPr="000A7248" w14:paraId="1E1CF2F9" w14:textId="77777777" w:rsidTr="00DA6A05">
        <w:trPr>
          <w:trHeight w:val="199"/>
        </w:trPr>
        <w:tc>
          <w:tcPr>
            <w:tcW w:w="5504" w:type="dxa"/>
            <w:gridSpan w:val="5"/>
            <w:tcBorders>
              <w:top w:val="single" w:sz="4" w:space="0" w:color="000000"/>
              <w:left w:val="single" w:sz="4" w:space="0" w:color="000000"/>
              <w:bottom w:val="nil"/>
              <w:right w:val="single" w:sz="4" w:space="0" w:color="000000"/>
            </w:tcBorders>
            <w:shd w:val="clear" w:color="000000" w:fill="FFFFFF"/>
            <w:hideMark/>
          </w:tcPr>
          <w:p w14:paraId="45EA9A26"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INGRESSOS</w:t>
            </w:r>
          </w:p>
        </w:tc>
        <w:tc>
          <w:tcPr>
            <w:tcW w:w="1397" w:type="dxa"/>
            <w:tcBorders>
              <w:top w:val="nil"/>
              <w:left w:val="nil"/>
              <w:bottom w:val="nil"/>
              <w:right w:val="single" w:sz="4" w:space="0" w:color="000000"/>
            </w:tcBorders>
            <w:shd w:val="clear" w:color="000000" w:fill="FFFFFF"/>
            <w:hideMark/>
          </w:tcPr>
          <w:p w14:paraId="54287D45"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111.100.900,57</w:t>
            </w:r>
          </w:p>
        </w:tc>
        <w:tc>
          <w:tcPr>
            <w:tcW w:w="1397" w:type="dxa"/>
            <w:tcBorders>
              <w:top w:val="nil"/>
              <w:left w:val="nil"/>
              <w:bottom w:val="nil"/>
              <w:right w:val="single" w:sz="4" w:space="0" w:color="000000"/>
            </w:tcBorders>
            <w:shd w:val="clear" w:color="000000" w:fill="FFFFFF"/>
            <w:hideMark/>
          </w:tcPr>
          <w:p w14:paraId="305A9543"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98.575.671,28</w:t>
            </w:r>
          </w:p>
        </w:tc>
      </w:tr>
      <w:tr w:rsidR="000A7248" w:rsidRPr="000A7248" w14:paraId="252E9CA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7A206CF"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Receita Tributária</w:t>
            </w:r>
          </w:p>
        </w:tc>
        <w:tc>
          <w:tcPr>
            <w:tcW w:w="1397" w:type="dxa"/>
            <w:tcBorders>
              <w:top w:val="nil"/>
              <w:left w:val="nil"/>
              <w:bottom w:val="nil"/>
              <w:right w:val="single" w:sz="4" w:space="0" w:color="000000"/>
            </w:tcBorders>
            <w:shd w:val="clear" w:color="000000" w:fill="FFFFFF"/>
            <w:hideMark/>
          </w:tcPr>
          <w:p w14:paraId="7DEC108E"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64442439"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201A8CD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083CE633"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Receita de Contribuições</w:t>
            </w:r>
          </w:p>
        </w:tc>
        <w:tc>
          <w:tcPr>
            <w:tcW w:w="1397" w:type="dxa"/>
            <w:tcBorders>
              <w:top w:val="nil"/>
              <w:left w:val="nil"/>
              <w:bottom w:val="nil"/>
              <w:right w:val="single" w:sz="4" w:space="0" w:color="000000"/>
            </w:tcBorders>
            <w:shd w:val="clear" w:color="000000" w:fill="FFFFFF"/>
            <w:hideMark/>
          </w:tcPr>
          <w:p w14:paraId="2357EE19"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7F55F810"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44DBAF4D"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59A5798"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Receita Patrimonial</w:t>
            </w:r>
          </w:p>
        </w:tc>
        <w:tc>
          <w:tcPr>
            <w:tcW w:w="1397" w:type="dxa"/>
            <w:tcBorders>
              <w:top w:val="nil"/>
              <w:left w:val="nil"/>
              <w:bottom w:val="nil"/>
              <w:right w:val="single" w:sz="4" w:space="0" w:color="000000"/>
            </w:tcBorders>
            <w:shd w:val="clear" w:color="000000" w:fill="FFFFFF"/>
            <w:hideMark/>
          </w:tcPr>
          <w:p w14:paraId="7D1F383C"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-1.480,00</w:t>
            </w:r>
          </w:p>
        </w:tc>
        <w:tc>
          <w:tcPr>
            <w:tcW w:w="1397" w:type="dxa"/>
            <w:tcBorders>
              <w:top w:val="nil"/>
              <w:left w:val="nil"/>
              <w:bottom w:val="nil"/>
              <w:right w:val="single" w:sz="4" w:space="0" w:color="000000"/>
            </w:tcBorders>
            <w:shd w:val="clear" w:color="000000" w:fill="FFFFFF"/>
            <w:hideMark/>
          </w:tcPr>
          <w:p w14:paraId="31BD43B8"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1.480,00</w:t>
            </w:r>
          </w:p>
        </w:tc>
      </w:tr>
      <w:tr w:rsidR="000A7248" w:rsidRPr="000A7248" w14:paraId="6DF5A533"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AE1056C"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Receita Agropecuária</w:t>
            </w:r>
          </w:p>
        </w:tc>
        <w:tc>
          <w:tcPr>
            <w:tcW w:w="1397" w:type="dxa"/>
            <w:tcBorders>
              <w:top w:val="nil"/>
              <w:left w:val="nil"/>
              <w:bottom w:val="nil"/>
              <w:right w:val="single" w:sz="4" w:space="0" w:color="000000"/>
            </w:tcBorders>
            <w:shd w:val="clear" w:color="000000" w:fill="FFFFFF"/>
            <w:hideMark/>
          </w:tcPr>
          <w:p w14:paraId="6599E204"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5B808EDD"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5C0C2841"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03CF8B78"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Receita Industrial</w:t>
            </w:r>
          </w:p>
        </w:tc>
        <w:tc>
          <w:tcPr>
            <w:tcW w:w="1397" w:type="dxa"/>
            <w:tcBorders>
              <w:top w:val="nil"/>
              <w:left w:val="nil"/>
              <w:bottom w:val="nil"/>
              <w:right w:val="single" w:sz="4" w:space="0" w:color="000000"/>
            </w:tcBorders>
            <w:shd w:val="clear" w:color="000000" w:fill="FFFFFF"/>
            <w:hideMark/>
          </w:tcPr>
          <w:p w14:paraId="4C262A79"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6F38406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57BE70CB"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971284B"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Receita de Serviços</w:t>
            </w:r>
          </w:p>
        </w:tc>
        <w:tc>
          <w:tcPr>
            <w:tcW w:w="1397" w:type="dxa"/>
            <w:tcBorders>
              <w:top w:val="nil"/>
              <w:left w:val="nil"/>
              <w:bottom w:val="nil"/>
              <w:right w:val="single" w:sz="4" w:space="0" w:color="000000"/>
            </w:tcBorders>
            <w:shd w:val="clear" w:color="000000" w:fill="FFFFFF"/>
            <w:hideMark/>
          </w:tcPr>
          <w:p w14:paraId="6523A78D"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23DFB20D"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002642ED"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FF9EDF1"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Remuneração das Disponibilidades</w:t>
            </w:r>
          </w:p>
        </w:tc>
        <w:tc>
          <w:tcPr>
            <w:tcW w:w="1397" w:type="dxa"/>
            <w:tcBorders>
              <w:top w:val="nil"/>
              <w:left w:val="nil"/>
              <w:bottom w:val="nil"/>
              <w:right w:val="single" w:sz="4" w:space="0" w:color="000000"/>
            </w:tcBorders>
            <w:shd w:val="clear" w:color="000000" w:fill="FFFFFF"/>
            <w:hideMark/>
          </w:tcPr>
          <w:p w14:paraId="722A1A5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5441ECCC"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2DC47518"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6E23864"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Outras Receitas Derivadas e Originárias</w:t>
            </w:r>
          </w:p>
        </w:tc>
        <w:tc>
          <w:tcPr>
            <w:tcW w:w="1397" w:type="dxa"/>
            <w:tcBorders>
              <w:top w:val="nil"/>
              <w:left w:val="nil"/>
              <w:bottom w:val="nil"/>
              <w:right w:val="single" w:sz="4" w:space="0" w:color="000000"/>
            </w:tcBorders>
            <w:shd w:val="clear" w:color="000000" w:fill="FFFFFF"/>
            <w:hideMark/>
          </w:tcPr>
          <w:p w14:paraId="3F9A3A4F"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1ABBB2BB"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178F4182"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4CCE64B"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Transferências Recebidas</w:t>
            </w:r>
          </w:p>
        </w:tc>
        <w:tc>
          <w:tcPr>
            <w:tcW w:w="1397" w:type="dxa"/>
            <w:tcBorders>
              <w:top w:val="nil"/>
              <w:left w:val="nil"/>
              <w:bottom w:val="nil"/>
              <w:right w:val="single" w:sz="4" w:space="0" w:color="000000"/>
            </w:tcBorders>
            <w:shd w:val="clear" w:color="000000" w:fill="FFFFFF"/>
            <w:hideMark/>
          </w:tcPr>
          <w:p w14:paraId="23ABBD84"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0E922482"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269599B2"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DD0C721"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Intergovernamentais</w:t>
            </w:r>
          </w:p>
        </w:tc>
        <w:tc>
          <w:tcPr>
            <w:tcW w:w="1397" w:type="dxa"/>
            <w:tcBorders>
              <w:top w:val="nil"/>
              <w:left w:val="nil"/>
              <w:bottom w:val="nil"/>
              <w:right w:val="single" w:sz="4" w:space="0" w:color="000000"/>
            </w:tcBorders>
            <w:shd w:val="clear" w:color="000000" w:fill="FFFFFF"/>
            <w:hideMark/>
          </w:tcPr>
          <w:p w14:paraId="7D7431F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6DAD25F2"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6884A557"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43600FA"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Dos Estados e/ou Distrito Federal</w:t>
            </w:r>
          </w:p>
        </w:tc>
        <w:tc>
          <w:tcPr>
            <w:tcW w:w="1397" w:type="dxa"/>
            <w:tcBorders>
              <w:top w:val="nil"/>
              <w:left w:val="nil"/>
              <w:bottom w:val="nil"/>
              <w:right w:val="single" w:sz="4" w:space="0" w:color="000000"/>
            </w:tcBorders>
            <w:shd w:val="clear" w:color="000000" w:fill="FFFFFF"/>
            <w:hideMark/>
          </w:tcPr>
          <w:p w14:paraId="36D06351"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737EF4DD"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1948BF9E"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43C7D98A"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Dos Municípios</w:t>
            </w:r>
          </w:p>
        </w:tc>
        <w:tc>
          <w:tcPr>
            <w:tcW w:w="1397" w:type="dxa"/>
            <w:tcBorders>
              <w:top w:val="nil"/>
              <w:left w:val="nil"/>
              <w:bottom w:val="nil"/>
              <w:right w:val="single" w:sz="4" w:space="0" w:color="000000"/>
            </w:tcBorders>
            <w:shd w:val="clear" w:color="000000" w:fill="FFFFFF"/>
            <w:hideMark/>
          </w:tcPr>
          <w:p w14:paraId="64F1624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1B54A4F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7F0DB79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6EBD2DD"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Intragovernamentais</w:t>
            </w:r>
          </w:p>
        </w:tc>
        <w:tc>
          <w:tcPr>
            <w:tcW w:w="1397" w:type="dxa"/>
            <w:tcBorders>
              <w:top w:val="nil"/>
              <w:left w:val="nil"/>
              <w:bottom w:val="nil"/>
              <w:right w:val="single" w:sz="4" w:space="0" w:color="000000"/>
            </w:tcBorders>
            <w:shd w:val="clear" w:color="000000" w:fill="FFFFFF"/>
            <w:hideMark/>
          </w:tcPr>
          <w:p w14:paraId="7005202E"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0FB071E2"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77994EC4"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4C497A3E"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Outras Transferências Recebidas</w:t>
            </w:r>
          </w:p>
        </w:tc>
        <w:tc>
          <w:tcPr>
            <w:tcW w:w="1397" w:type="dxa"/>
            <w:tcBorders>
              <w:top w:val="nil"/>
              <w:left w:val="nil"/>
              <w:bottom w:val="nil"/>
              <w:right w:val="single" w:sz="4" w:space="0" w:color="000000"/>
            </w:tcBorders>
            <w:shd w:val="clear" w:color="000000" w:fill="FFFFFF"/>
            <w:hideMark/>
          </w:tcPr>
          <w:p w14:paraId="39E37A8F"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66E19836"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2A102FFB"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4F6FBEC5"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Outros Ingressos Operacionais</w:t>
            </w:r>
          </w:p>
        </w:tc>
        <w:tc>
          <w:tcPr>
            <w:tcW w:w="1397" w:type="dxa"/>
            <w:tcBorders>
              <w:top w:val="nil"/>
              <w:left w:val="nil"/>
              <w:bottom w:val="nil"/>
              <w:right w:val="single" w:sz="4" w:space="0" w:color="000000"/>
            </w:tcBorders>
            <w:shd w:val="clear" w:color="000000" w:fill="FFFFFF"/>
            <w:hideMark/>
          </w:tcPr>
          <w:p w14:paraId="0CF6784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111.102.380,57</w:t>
            </w:r>
          </w:p>
        </w:tc>
        <w:tc>
          <w:tcPr>
            <w:tcW w:w="1397" w:type="dxa"/>
            <w:tcBorders>
              <w:top w:val="nil"/>
              <w:left w:val="nil"/>
              <w:bottom w:val="nil"/>
              <w:right w:val="single" w:sz="4" w:space="0" w:color="000000"/>
            </w:tcBorders>
            <w:shd w:val="clear" w:color="000000" w:fill="FFFFFF"/>
            <w:hideMark/>
          </w:tcPr>
          <w:p w14:paraId="667177DC"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98.574.191,28</w:t>
            </w:r>
          </w:p>
        </w:tc>
      </w:tr>
      <w:tr w:rsidR="000A7248" w:rsidRPr="000A7248" w14:paraId="59BC9679"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4A0D69BA"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Ingressos </w:t>
            </w:r>
            <w:proofErr w:type="spellStart"/>
            <w:r w:rsidRPr="000A7248">
              <w:rPr>
                <w:rFonts w:eastAsia="Times New Roman"/>
                <w:color w:val="000000"/>
                <w:sz w:val="10"/>
                <w:szCs w:val="10"/>
              </w:rPr>
              <w:t>Extraorçamentários</w:t>
            </w:r>
            <w:proofErr w:type="spellEnd"/>
          </w:p>
        </w:tc>
        <w:tc>
          <w:tcPr>
            <w:tcW w:w="1397" w:type="dxa"/>
            <w:tcBorders>
              <w:top w:val="nil"/>
              <w:left w:val="nil"/>
              <w:bottom w:val="nil"/>
              <w:right w:val="single" w:sz="4" w:space="0" w:color="000000"/>
            </w:tcBorders>
            <w:shd w:val="clear" w:color="000000" w:fill="FFFFFF"/>
            <w:hideMark/>
          </w:tcPr>
          <w:p w14:paraId="7F9DF196"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240.674,46</w:t>
            </w:r>
          </w:p>
        </w:tc>
        <w:tc>
          <w:tcPr>
            <w:tcW w:w="1397" w:type="dxa"/>
            <w:tcBorders>
              <w:top w:val="nil"/>
              <w:left w:val="nil"/>
              <w:bottom w:val="nil"/>
              <w:right w:val="single" w:sz="4" w:space="0" w:color="000000"/>
            </w:tcBorders>
            <w:shd w:val="clear" w:color="000000" w:fill="FFFFFF"/>
            <w:hideMark/>
          </w:tcPr>
          <w:p w14:paraId="694A12B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62.266,12</w:t>
            </w:r>
          </w:p>
        </w:tc>
      </w:tr>
      <w:tr w:rsidR="000A7248" w:rsidRPr="000A7248" w14:paraId="4181E6C7"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2E58F4D"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Cancelamento de Obrigações do Exercício Anterior</w:t>
            </w:r>
          </w:p>
        </w:tc>
        <w:tc>
          <w:tcPr>
            <w:tcW w:w="1397" w:type="dxa"/>
            <w:tcBorders>
              <w:top w:val="nil"/>
              <w:left w:val="nil"/>
              <w:bottom w:val="nil"/>
              <w:right w:val="single" w:sz="4" w:space="0" w:color="000000"/>
            </w:tcBorders>
            <w:shd w:val="clear" w:color="000000" w:fill="FFFFFF"/>
            <w:hideMark/>
          </w:tcPr>
          <w:p w14:paraId="2BB753A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 </w:t>
            </w:r>
          </w:p>
        </w:tc>
        <w:tc>
          <w:tcPr>
            <w:tcW w:w="1397" w:type="dxa"/>
            <w:tcBorders>
              <w:top w:val="nil"/>
              <w:left w:val="nil"/>
              <w:bottom w:val="nil"/>
              <w:right w:val="single" w:sz="4" w:space="0" w:color="000000"/>
            </w:tcBorders>
            <w:shd w:val="clear" w:color="000000" w:fill="FFFFFF"/>
            <w:hideMark/>
          </w:tcPr>
          <w:p w14:paraId="331180A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1.450,00</w:t>
            </w:r>
          </w:p>
        </w:tc>
      </w:tr>
      <w:tr w:rsidR="000A7248" w:rsidRPr="000A7248" w14:paraId="0FEBFC13"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F7F4526"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Transferências Financeiras Recebidas</w:t>
            </w:r>
          </w:p>
        </w:tc>
        <w:tc>
          <w:tcPr>
            <w:tcW w:w="1397" w:type="dxa"/>
            <w:tcBorders>
              <w:top w:val="nil"/>
              <w:left w:val="nil"/>
              <w:bottom w:val="nil"/>
              <w:right w:val="single" w:sz="4" w:space="0" w:color="000000"/>
            </w:tcBorders>
            <w:shd w:val="clear" w:color="000000" w:fill="FFFFFF"/>
            <w:hideMark/>
          </w:tcPr>
          <w:p w14:paraId="408C890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110.848.499,73</w:t>
            </w:r>
          </w:p>
        </w:tc>
        <w:tc>
          <w:tcPr>
            <w:tcW w:w="1397" w:type="dxa"/>
            <w:tcBorders>
              <w:top w:val="nil"/>
              <w:left w:val="nil"/>
              <w:bottom w:val="nil"/>
              <w:right w:val="single" w:sz="4" w:space="0" w:color="000000"/>
            </w:tcBorders>
            <w:shd w:val="clear" w:color="000000" w:fill="FFFFFF"/>
            <w:hideMark/>
          </w:tcPr>
          <w:p w14:paraId="6A71197F"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98.500.062,51</w:t>
            </w:r>
          </w:p>
        </w:tc>
      </w:tr>
      <w:tr w:rsidR="000A7248" w:rsidRPr="000A7248" w14:paraId="1F539BD7"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B321DB2"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Arrecadação de Outra Unidade</w:t>
            </w:r>
          </w:p>
        </w:tc>
        <w:tc>
          <w:tcPr>
            <w:tcW w:w="1397" w:type="dxa"/>
            <w:tcBorders>
              <w:top w:val="nil"/>
              <w:left w:val="nil"/>
              <w:bottom w:val="nil"/>
              <w:right w:val="single" w:sz="4" w:space="0" w:color="000000"/>
            </w:tcBorders>
            <w:shd w:val="clear" w:color="000000" w:fill="FFFFFF"/>
            <w:hideMark/>
          </w:tcPr>
          <w:p w14:paraId="7CAA29B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13.206,38</w:t>
            </w:r>
          </w:p>
        </w:tc>
        <w:tc>
          <w:tcPr>
            <w:tcW w:w="1397" w:type="dxa"/>
            <w:tcBorders>
              <w:top w:val="nil"/>
              <w:left w:val="nil"/>
              <w:bottom w:val="nil"/>
              <w:right w:val="single" w:sz="4" w:space="0" w:color="000000"/>
            </w:tcBorders>
            <w:shd w:val="clear" w:color="000000" w:fill="FFFFFF"/>
            <w:hideMark/>
          </w:tcPr>
          <w:p w14:paraId="270FAC59"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1.520,38</w:t>
            </w:r>
          </w:p>
        </w:tc>
      </w:tr>
      <w:tr w:rsidR="000A7248" w:rsidRPr="000A7248" w14:paraId="74722C2D"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58E41D9"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Demais Recebimentos</w:t>
            </w:r>
          </w:p>
        </w:tc>
        <w:tc>
          <w:tcPr>
            <w:tcW w:w="1397" w:type="dxa"/>
            <w:tcBorders>
              <w:top w:val="nil"/>
              <w:left w:val="nil"/>
              <w:bottom w:val="nil"/>
              <w:right w:val="single" w:sz="4" w:space="0" w:color="000000"/>
            </w:tcBorders>
            <w:shd w:val="clear" w:color="000000" w:fill="FFFFFF"/>
            <w:hideMark/>
          </w:tcPr>
          <w:p w14:paraId="1D810B42"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 </w:t>
            </w:r>
          </w:p>
        </w:tc>
        <w:tc>
          <w:tcPr>
            <w:tcW w:w="1397" w:type="dxa"/>
            <w:tcBorders>
              <w:top w:val="nil"/>
              <w:left w:val="nil"/>
              <w:bottom w:val="nil"/>
              <w:right w:val="single" w:sz="4" w:space="0" w:color="000000"/>
            </w:tcBorders>
            <w:shd w:val="clear" w:color="000000" w:fill="FFFFFF"/>
            <w:hideMark/>
          </w:tcPr>
          <w:p w14:paraId="7A99AC41"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8.892,27</w:t>
            </w:r>
          </w:p>
        </w:tc>
      </w:tr>
      <w:tr w:rsidR="000A7248" w:rsidRPr="000A7248" w14:paraId="1CB23644"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B15B035"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DESEMBOLSOS</w:t>
            </w:r>
          </w:p>
        </w:tc>
        <w:tc>
          <w:tcPr>
            <w:tcW w:w="1397" w:type="dxa"/>
            <w:tcBorders>
              <w:top w:val="nil"/>
              <w:left w:val="nil"/>
              <w:bottom w:val="nil"/>
              <w:right w:val="single" w:sz="4" w:space="0" w:color="000000"/>
            </w:tcBorders>
            <w:shd w:val="clear" w:color="000000" w:fill="FFFFFF"/>
            <w:hideMark/>
          </w:tcPr>
          <w:p w14:paraId="6A15D6D0"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-103.099.568,98</w:t>
            </w:r>
          </w:p>
        </w:tc>
        <w:tc>
          <w:tcPr>
            <w:tcW w:w="1397" w:type="dxa"/>
            <w:tcBorders>
              <w:top w:val="nil"/>
              <w:left w:val="nil"/>
              <w:bottom w:val="nil"/>
              <w:right w:val="single" w:sz="4" w:space="0" w:color="000000"/>
            </w:tcBorders>
            <w:shd w:val="clear" w:color="000000" w:fill="FFFFFF"/>
            <w:hideMark/>
          </w:tcPr>
          <w:p w14:paraId="62DEE98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-95.948.706,20</w:t>
            </w:r>
          </w:p>
        </w:tc>
      </w:tr>
      <w:tr w:rsidR="000A7248" w:rsidRPr="000A7248" w14:paraId="676E669B"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7BD88E17"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lastRenderedPageBreak/>
              <w:t xml:space="preserve">        Pessoal e Demais Despesas</w:t>
            </w:r>
          </w:p>
        </w:tc>
        <w:tc>
          <w:tcPr>
            <w:tcW w:w="1397" w:type="dxa"/>
            <w:tcBorders>
              <w:top w:val="nil"/>
              <w:left w:val="nil"/>
              <w:bottom w:val="nil"/>
              <w:right w:val="single" w:sz="4" w:space="0" w:color="000000"/>
            </w:tcBorders>
            <w:shd w:val="clear" w:color="000000" w:fill="FFFFFF"/>
            <w:hideMark/>
          </w:tcPr>
          <w:p w14:paraId="3DCFFBD2"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-86.930.335,75</w:t>
            </w:r>
          </w:p>
        </w:tc>
        <w:tc>
          <w:tcPr>
            <w:tcW w:w="1397" w:type="dxa"/>
            <w:tcBorders>
              <w:top w:val="nil"/>
              <w:left w:val="nil"/>
              <w:bottom w:val="nil"/>
              <w:right w:val="single" w:sz="4" w:space="0" w:color="000000"/>
            </w:tcBorders>
            <w:shd w:val="clear" w:color="000000" w:fill="FFFFFF"/>
            <w:hideMark/>
          </w:tcPr>
          <w:p w14:paraId="6EFC7DAE"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-72.891.270,81</w:t>
            </w:r>
          </w:p>
        </w:tc>
      </w:tr>
      <w:tr w:rsidR="000A7248" w:rsidRPr="000A7248" w14:paraId="2F01B6DC"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16345D1"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Legislativo</w:t>
            </w:r>
          </w:p>
        </w:tc>
        <w:tc>
          <w:tcPr>
            <w:tcW w:w="1397" w:type="dxa"/>
            <w:tcBorders>
              <w:top w:val="nil"/>
              <w:left w:val="nil"/>
              <w:bottom w:val="nil"/>
              <w:right w:val="single" w:sz="4" w:space="0" w:color="000000"/>
            </w:tcBorders>
            <w:shd w:val="clear" w:color="000000" w:fill="FFFFFF"/>
            <w:hideMark/>
          </w:tcPr>
          <w:p w14:paraId="287A1FE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70274EA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18C6FBA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FD0ED5C"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Judiciário</w:t>
            </w:r>
          </w:p>
        </w:tc>
        <w:tc>
          <w:tcPr>
            <w:tcW w:w="1397" w:type="dxa"/>
            <w:tcBorders>
              <w:top w:val="nil"/>
              <w:left w:val="nil"/>
              <w:bottom w:val="nil"/>
              <w:right w:val="single" w:sz="4" w:space="0" w:color="000000"/>
            </w:tcBorders>
            <w:shd w:val="clear" w:color="000000" w:fill="FFFFFF"/>
            <w:hideMark/>
          </w:tcPr>
          <w:p w14:paraId="3D2EE1A7"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4A9387A1"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4B67EDAD"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4B169DF"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Essencial à Justiça</w:t>
            </w:r>
          </w:p>
        </w:tc>
        <w:tc>
          <w:tcPr>
            <w:tcW w:w="1397" w:type="dxa"/>
            <w:tcBorders>
              <w:top w:val="nil"/>
              <w:left w:val="nil"/>
              <w:bottom w:val="nil"/>
              <w:right w:val="single" w:sz="4" w:space="0" w:color="000000"/>
            </w:tcBorders>
            <w:shd w:val="clear" w:color="000000" w:fill="FFFFFF"/>
            <w:hideMark/>
          </w:tcPr>
          <w:p w14:paraId="453763EE"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79018C1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35B6928E"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D15DCFD"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Administração</w:t>
            </w:r>
          </w:p>
        </w:tc>
        <w:tc>
          <w:tcPr>
            <w:tcW w:w="1397" w:type="dxa"/>
            <w:tcBorders>
              <w:top w:val="nil"/>
              <w:left w:val="nil"/>
              <w:bottom w:val="nil"/>
              <w:right w:val="single" w:sz="4" w:space="0" w:color="000000"/>
            </w:tcBorders>
            <w:shd w:val="clear" w:color="000000" w:fill="FFFFFF"/>
            <w:hideMark/>
          </w:tcPr>
          <w:p w14:paraId="7ACBB94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748F3A2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21483313"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82127D4"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Defesa Nacional</w:t>
            </w:r>
          </w:p>
        </w:tc>
        <w:tc>
          <w:tcPr>
            <w:tcW w:w="1397" w:type="dxa"/>
            <w:tcBorders>
              <w:top w:val="nil"/>
              <w:left w:val="nil"/>
              <w:bottom w:val="nil"/>
              <w:right w:val="single" w:sz="4" w:space="0" w:color="000000"/>
            </w:tcBorders>
            <w:shd w:val="clear" w:color="000000" w:fill="FFFFFF"/>
            <w:hideMark/>
          </w:tcPr>
          <w:p w14:paraId="6B01CC7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3F0E43B4"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03FCB68"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9DC1BD8"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Segurança Pública</w:t>
            </w:r>
          </w:p>
        </w:tc>
        <w:tc>
          <w:tcPr>
            <w:tcW w:w="1397" w:type="dxa"/>
            <w:tcBorders>
              <w:top w:val="nil"/>
              <w:left w:val="nil"/>
              <w:bottom w:val="nil"/>
              <w:right w:val="single" w:sz="4" w:space="0" w:color="000000"/>
            </w:tcBorders>
            <w:shd w:val="clear" w:color="000000" w:fill="FFFFFF"/>
            <w:hideMark/>
          </w:tcPr>
          <w:p w14:paraId="3C25134C"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75621EAD"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1B057E0"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A6B38A9"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Relações Exteriores</w:t>
            </w:r>
          </w:p>
        </w:tc>
        <w:tc>
          <w:tcPr>
            <w:tcW w:w="1397" w:type="dxa"/>
            <w:tcBorders>
              <w:top w:val="nil"/>
              <w:left w:val="nil"/>
              <w:bottom w:val="nil"/>
              <w:right w:val="single" w:sz="4" w:space="0" w:color="000000"/>
            </w:tcBorders>
            <w:shd w:val="clear" w:color="000000" w:fill="FFFFFF"/>
            <w:hideMark/>
          </w:tcPr>
          <w:p w14:paraId="3E698A1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71E3F80F"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4F70F54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75281319"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Assistência Social</w:t>
            </w:r>
          </w:p>
        </w:tc>
        <w:tc>
          <w:tcPr>
            <w:tcW w:w="1397" w:type="dxa"/>
            <w:tcBorders>
              <w:top w:val="nil"/>
              <w:left w:val="nil"/>
              <w:bottom w:val="nil"/>
              <w:right w:val="single" w:sz="4" w:space="0" w:color="000000"/>
            </w:tcBorders>
            <w:shd w:val="clear" w:color="000000" w:fill="FFFFFF"/>
            <w:hideMark/>
          </w:tcPr>
          <w:p w14:paraId="1D71A769"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2C302E67"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39F85D81"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B7F09D9"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Previdência Social</w:t>
            </w:r>
          </w:p>
        </w:tc>
        <w:tc>
          <w:tcPr>
            <w:tcW w:w="1397" w:type="dxa"/>
            <w:tcBorders>
              <w:top w:val="nil"/>
              <w:left w:val="nil"/>
              <w:bottom w:val="nil"/>
              <w:right w:val="single" w:sz="4" w:space="0" w:color="000000"/>
            </w:tcBorders>
            <w:shd w:val="clear" w:color="000000" w:fill="FFFFFF"/>
            <w:hideMark/>
          </w:tcPr>
          <w:p w14:paraId="13A9AE3D"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-919.095,51</w:t>
            </w:r>
          </w:p>
        </w:tc>
        <w:tc>
          <w:tcPr>
            <w:tcW w:w="1397" w:type="dxa"/>
            <w:tcBorders>
              <w:top w:val="nil"/>
              <w:left w:val="nil"/>
              <w:bottom w:val="nil"/>
              <w:right w:val="single" w:sz="4" w:space="0" w:color="000000"/>
            </w:tcBorders>
            <w:shd w:val="clear" w:color="000000" w:fill="FFFFFF"/>
            <w:hideMark/>
          </w:tcPr>
          <w:p w14:paraId="6F8E1CE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-269.274,16</w:t>
            </w:r>
          </w:p>
        </w:tc>
      </w:tr>
      <w:tr w:rsidR="000A7248" w:rsidRPr="000A7248" w14:paraId="55C23A3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0827FAB4"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Saúde</w:t>
            </w:r>
          </w:p>
        </w:tc>
        <w:tc>
          <w:tcPr>
            <w:tcW w:w="1397" w:type="dxa"/>
            <w:tcBorders>
              <w:top w:val="nil"/>
              <w:left w:val="nil"/>
              <w:bottom w:val="nil"/>
              <w:right w:val="single" w:sz="4" w:space="0" w:color="000000"/>
            </w:tcBorders>
            <w:shd w:val="clear" w:color="000000" w:fill="FFFFFF"/>
            <w:hideMark/>
          </w:tcPr>
          <w:p w14:paraId="00C980E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4D6278D4"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3BB6FF1F"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740A6E1"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Trabalho</w:t>
            </w:r>
          </w:p>
        </w:tc>
        <w:tc>
          <w:tcPr>
            <w:tcW w:w="1397" w:type="dxa"/>
            <w:tcBorders>
              <w:top w:val="nil"/>
              <w:left w:val="nil"/>
              <w:bottom w:val="nil"/>
              <w:right w:val="single" w:sz="4" w:space="0" w:color="000000"/>
            </w:tcBorders>
            <w:shd w:val="clear" w:color="000000" w:fill="FFFFFF"/>
            <w:hideMark/>
          </w:tcPr>
          <w:p w14:paraId="264EB71E"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34D3C846"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7750AA29"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76660BFE"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Educação</w:t>
            </w:r>
          </w:p>
        </w:tc>
        <w:tc>
          <w:tcPr>
            <w:tcW w:w="1397" w:type="dxa"/>
            <w:tcBorders>
              <w:top w:val="nil"/>
              <w:left w:val="nil"/>
              <w:bottom w:val="nil"/>
              <w:right w:val="single" w:sz="4" w:space="0" w:color="000000"/>
            </w:tcBorders>
            <w:shd w:val="clear" w:color="000000" w:fill="FFFFFF"/>
            <w:hideMark/>
          </w:tcPr>
          <w:p w14:paraId="43E7174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-84.889.384,34</w:t>
            </w:r>
          </w:p>
        </w:tc>
        <w:tc>
          <w:tcPr>
            <w:tcW w:w="1397" w:type="dxa"/>
            <w:tcBorders>
              <w:top w:val="nil"/>
              <w:left w:val="nil"/>
              <w:bottom w:val="nil"/>
              <w:right w:val="single" w:sz="4" w:space="0" w:color="000000"/>
            </w:tcBorders>
            <w:shd w:val="clear" w:color="000000" w:fill="FFFFFF"/>
            <w:hideMark/>
          </w:tcPr>
          <w:p w14:paraId="13747F9F"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-72.469.596,65</w:t>
            </w:r>
          </w:p>
        </w:tc>
      </w:tr>
      <w:tr w:rsidR="000A7248" w:rsidRPr="000A7248" w14:paraId="037647E5"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C9CD7F5"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Cultura</w:t>
            </w:r>
          </w:p>
        </w:tc>
        <w:tc>
          <w:tcPr>
            <w:tcW w:w="1397" w:type="dxa"/>
            <w:tcBorders>
              <w:top w:val="nil"/>
              <w:left w:val="nil"/>
              <w:bottom w:val="nil"/>
              <w:right w:val="single" w:sz="4" w:space="0" w:color="000000"/>
            </w:tcBorders>
            <w:shd w:val="clear" w:color="000000" w:fill="FFFFFF"/>
            <w:hideMark/>
          </w:tcPr>
          <w:p w14:paraId="5815D5F4"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58BDC688"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44C229DE"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BB0D2A9"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Direitos da Cidadania</w:t>
            </w:r>
          </w:p>
        </w:tc>
        <w:tc>
          <w:tcPr>
            <w:tcW w:w="1397" w:type="dxa"/>
            <w:tcBorders>
              <w:top w:val="nil"/>
              <w:left w:val="nil"/>
              <w:bottom w:val="nil"/>
              <w:right w:val="single" w:sz="4" w:space="0" w:color="000000"/>
            </w:tcBorders>
            <w:shd w:val="clear" w:color="000000" w:fill="FFFFFF"/>
            <w:hideMark/>
          </w:tcPr>
          <w:p w14:paraId="798E9F9E"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-1.121.855,90</w:t>
            </w:r>
          </w:p>
        </w:tc>
        <w:tc>
          <w:tcPr>
            <w:tcW w:w="1397" w:type="dxa"/>
            <w:tcBorders>
              <w:top w:val="nil"/>
              <w:left w:val="nil"/>
              <w:bottom w:val="nil"/>
              <w:right w:val="single" w:sz="4" w:space="0" w:color="000000"/>
            </w:tcBorders>
            <w:shd w:val="clear" w:color="000000" w:fill="FFFFFF"/>
            <w:hideMark/>
          </w:tcPr>
          <w:p w14:paraId="6F8E64E9"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-150.000,00</w:t>
            </w:r>
          </w:p>
        </w:tc>
      </w:tr>
      <w:tr w:rsidR="000A7248" w:rsidRPr="000A7248" w14:paraId="4D33ADBE"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7CD00CA"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Urbanismo</w:t>
            </w:r>
          </w:p>
        </w:tc>
        <w:tc>
          <w:tcPr>
            <w:tcW w:w="1397" w:type="dxa"/>
            <w:tcBorders>
              <w:top w:val="nil"/>
              <w:left w:val="nil"/>
              <w:bottom w:val="nil"/>
              <w:right w:val="single" w:sz="4" w:space="0" w:color="000000"/>
            </w:tcBorders>
            <w:shd w:val="clear" w:color="000000" w:fill="FFFFFF"/>
            <w:hideMark/>
          </w:tcPr>
          <w:p w14:paraId="3EA428BD"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3ABBAEF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720B880"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29D2977"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Habitação</w:t>
            </w:r>
          </w:p>
        </w:tc>
        <w:tc>
          <w:tcPr>
            <w:tcW w:w="1397" w:type="dxa"/>
            <w:tcBorders>
              <w:top w:val="nil"/>
              <w:left w:val="nil"/>
              <w:bottom w:val="nil"/>
              <w:right w:val="single" w:sz="4" w:space="0" w:color="000000"/>
            </w:tcBorders>
            <w:shd w:val="clear" w:color="000000" w:fill="FFFFFF"/>
            <w:hideMark/>
          </w:tcPr>
          <w:p w14:paraId="724C9318"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7EB3E9E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1CD58392"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D52FD44"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Saneamento</w:t>
            </w:r>
          </w:p>
        </w:tc>
        <w:tc>
          <w:tcPr>
            <w:tcW w:w="1397" w:type="dxa"/>
            <w:tcBorders>
              <w:top w:val="nil"/>
              <w:left w:val="nil"/>
              <w:bottom w:val="nil"/>
              <w:right w:val="single" w:sz="4" w:space="0" w:color="000000"/>
            </w:tcBorders>
            <w:shd w:val="clear" w:color="000000" w:fill="FFFFFF"/>
            <w:hideMark/>
          </w:tcPr>
          <w:p w14:paraId="13CAC95C"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659B95F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1D1A29DD"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46253328"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Gestão Ambiental</w:t>
            </w:r>
          </w:p>
        </w:tc>
        <w:tc>
          <w:tcPr>
            <w:tcW w:w="1397" w:type="dxa"/>
            <w:tcBorders>
              <w:top w:val="nil"/>
              <w:left w:val="nil"/>
              <w:bottom w:val="nil"/>
              <w:right w:val="single" w:sz="4" w:space="0" w:color="000000"/>
            </w:tcBorders>
            <w:shd w:val="clear" w:color="000000" w:fill="FFFFFF"/>
            <w:hideMark/>
          </w:tcPr>
          <w:p w14:paraId="1C286B70"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55AE5C5C"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61A96164"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0FC4C11B"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Ciência e Tecnologia</w:t>
            </w:r>
          </w:p>
        </w:tc>
        <w:tc>
          <w:tcPr>
            <w:tcW w:w="1397" w:type="dxa"/>
            <w:tcBorders>
              <w:top w:val="nil"/>
              <w:left w:val="nil"/>
              <w:bottom w:val="nil"/>
              <w:right w:val="single" w:sz="4" w:space="0" w:color="000000"/>
            </w:tcBorders>
            <w:shd w:val="clear" w:color="000000" w:fill="FFFFFF"/>
            <w:hideMark/>
          </w:tcPr>
          <w:p w14:paraId="0A30D6A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0EA817E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6C6C8FC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A0A11D2"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Agricultura</w:t>
            </w:r>
          </w:p>
        </w:tc>
        <w:tc>
          <w:tcPr>
            <w:tcW w:w="1397" w:type="dxa"/>
            <w:tcBorders>
              <w:top w:val="nil"/>
              <w:left w:val="nil"/>
              <w:bottom w:val="nil"/>
              <w:right w:val="single" w:sz="4" w:space="0" w:color="000000"/>
            </w:tcBorders>
            <w:shd w:val="clear" w:color="000000" w:fill="FFFFFF"/>
            <w:hideMark/>
          </w:tcPr>
          <w:p w14:paraId="2F5A6C9F"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3B05E69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85A4635"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BD51D2A"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Organização Agrária</w:t>
            </w:r>
          </w:p>
        </w:tc>
        <w:tc>
          <w:tcPr>
            <w:tcW w:w="1397" w:type="dxa"/>
            <w:tcBorders>
              <w:top w:val="nil"/>
              <w:left w:val="nil"/>
              <w:bottom w:val="nil"/>
              <w:right w:val="single" w:sz="4" w:space="0" w:color="000000"/>
            </w:tcBorders>
            <w:shd w:val="clear" w:color="000000" w:fill="FFFFFF"/>
            <w:hideMark/>
          </w:tcPr>
          <w:p w14:paraId="59CC9392"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1846348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6A8FA202"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A444250"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Indústria</w:t>
            </w:r>
          </w:p>
        </w:tc>
        <w:tc>
          <w:tcPr>
            <w:tcW w:w="1397" w:type="dxa"/>
            <w:tcBorders>
              <w:top w:val="nil"/>
              <w:left w:val="nil"/>
              <w:bottom w:val="nil"/>
              <w:right w:val="single" w:sz="4" w:space="0" w:color="000000"/>
            </w:tcBorders>
            <w:shd w:val="clear" w:color="000000" w:fill="FFFFFF"/>
            <w:hideMark/>
          </w:tcPr>
          <w:p w14:paraId="47B0AF7C"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6048F944"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03AF59EC"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3470DAE"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Comércio e Serviços</w:t>
            </w:r>
          </w:p>
        </w:tc>
        <w:tc>
          <w:tcPr>
            <w:tcW w:w="1397" w:type="dxa"/>
            <w:tcBorders>
              <w:top w:val="nil"/>
              <w:left w:val="nil"/>
              <w:bottom w:val="nil"/>
              <w:right w:val="single" w:sz="4" w:space="0" w:color="000000"/>
            </w:tcBorders>
            <w:shd w:val="clear" w:color="000000" w:fill="FFFFFF"/>
            <w:hideMark/>
          </w:tcPr>
          <w:p w14:paraId="77E495B6"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17506E97"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792A0DB6"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791955A6"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Comunicações</w:t>
            </w:r>
          </w:p>
        </w:tc>
        <w:tc>
          <w:tcPr>
            <w:tcW w:w="1397" w:type="dxa"/>
            <w:tcBorders>
              <w:top w:val="nil"/>
              <w:left w:val="nil"/>
              <w:bottom w:val="nil"/>
              <w:right w:val="single" w:sz="4" w:space="0" w:color="000000"/>
            </w:tcBorders>
            <w:shd w:val="clear" w:color="000000" w:fill="FFFFFF"/>
            <w:hideMark/>
          </w:tcPr>
          <w:p w14:paraId="5BF7B3DE"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48BC418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4AB49EA0"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D5CF820"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Energia</w:t>
            </w:r>
          </w:p>
        </w:tc>
        <w:tc>
          <w:tcPr>
            <w:tcW w:w="1397" w:type="dxa"/>
            <w:tcBorders>
              <w:top w:val="nil"/>
              <w:left w:val="nil"/>
              <w:bottom w:val="nil"/>
              <w:right w:val="single" w:sz="4" w:space="0" w:color="000000"/>
            </w:tcBorders>
            <w:shd w:val="clear" w:color="000000" w:fill="FFFFFF"/>
            <w:hideMark/>
          </w:tcPr>
          <w:p w14:paraId="52A7CAF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0A21B8A1"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58F54AB"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0E364B6D"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Transporte</w:t>
            </w:r>
          </w:p>
        </w:tc>
        <w:tc>
          <w:tcPr>
            <w:tcW w:w="1397" w:type="dxa"/>
            <w:tcBorders>
              <w:top w:val="nil"/>
              <w:left w:val="nil"/>
              <w:bottom w:val="nil"/>
              <w:right w:val="single" w:sz="4" w:space="0" w:color="000000"/>
            </w:tcBorders>
            <w:shd w:val="clear" w:color="000000" w:fill="FFFFFF"/>
            <w:hideMark/>
          </w:tcPr>
          <w:p w14:paraId="53F84C4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7792CB54"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1F56DAF5"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76B00766"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Desporto e Lazer</w:t>
            </w:r>
          </w:p>
        </w:tc>
        <w:tc>
          <w:tcPr>
            <w:tcW w:w="1397" w:type="dxa"/>
            <w:tcBorders>
              <w:top w:val="nil"/>
              <w:left w:val="nil"/>
              <w:bottom w:val="nil"/>
              <w:right w:val="single" w:sz="4" w:space="0" w:color="000000"/>
            </w:tcBorders>
            <w:shd w:val="clear" w:color="000000" w:fill="FFFFFF"/>
            <w:hideMark/>
          </w:tcPr>
          <w:p w14:paraId="5A18C7BE"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03B3AF40"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387608E6"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21A9F07"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Encargos Especiais</w:t>
            </w:r>
          </w:p>
        </w:tc>
        <w:tc>
          <w:tcPr>
            <w:tcW w:w="1397" w:type="dxa"/>
            <w:tcBorders>
              <w:top w:val="nil"/>
              <w:left w:val="nil"/>
              <w:bottom w:val="nil"/>
              <w:right w:val="single" w:sz="4" w:space="0" w:color="000000"/>
            </w:tcBorders>
            <w:shd w:val="clear" w:color="000000" w:fill="FFFFFF"/>
            <w:hideMark/>
          </w:tcPr>
          <w:p w14:paraId="3253A7F6"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4E5F48B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-950,00</w:t>
            </w:r>
          </w:p>
        </w:tc>
      </w:tr>
      <w:tr w:rsidR="000A7248" w:rsidRPr="000A7248" w14:paraId="04FDEFF6"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34026AA"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 Ordens Bancárias não Sacadas - Cartão de Pagamento</w:t>
            </w:r>
          </w:p>
        </w:tc>
        <w:tc>
          <w:tcPr>
            <w:tcW w:w="1397" w:type="dxa"/>
            <w:tcBorders>
              <w:top w:val="nil"/>
              <w:left w:val="nil"/>
              <w:bottom w:val="nil"/>
              <w:right w:val="single" w:sz="4" w:space="0" w:color="000000"/>
            </w:tcBorders>
            <w:shd w:val="clear" w:color="000000" w:fill="FFFFFF"/>
            <w:hideMark/>
          </w:tcPr>
          <w:p w14:paraId="6F1809B1"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0838C58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-1.450,00</w:t>
            </w:r>
          </w:p>
        </w:tc>
      </w:tr>
      <w:tr w:rsidR="000A7248" w:rsidRPr="000A7248" w14:paraId="28BD0649"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CEB5AC7"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Juros e Encargos da Dívida</w:t>
            </w:r>
          </w:p>
        </w:tc>
        <w:tc>
          <w:tcPr>
            <w:tcW w:w="1397" w:type="dxa"/>
            <w:tcBorders>
              <w:top w:val="nil"/>
              <w:left w:val="nil"/>
              <w:bottom w:val="nil"/>
              <w:right w:val="single" w:sz="4" w:space="0" w:color="000000"/>
            </w:tcBorders>
            <w:shd w:val="clear" w:color="000000" w:fill="FFFFFF"/>
            <w:hideMark/>
          </w:tcPr>
          <w:p w14:paraId="0C0656CB"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6A3C5CB2"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66A92A5F"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76A6EE64"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Juros e Correção Monetária da Dívida Interna</w:t>
            </w:r>
          </w:p>
        </w:tc>
        <w:tc>
          <w:tcPr>
            <w:tcW w:w="1397" w:type="dxa"/>
            <w:tcBorders>
              <w:top w:val="nil"/>
              <w:left w:val="nil"/>
              <w:bottom w:val="nil"/>
              <w:right w:val="single" w:sz="4" w:space="0" w:color="000000"/>
            </w:tcBorders>
            <w:shd w:val="clear" w:color="000000" w:fill="FFFFFF"/>
            <w:hideMark/>
          </w:tcPr>
          <w:p w14:paraId="7D14644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125875B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6294B75"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02CB7B7F"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Juros e Correção Monetária da Dívida Externa</w:t>
            </w:r>
          </w:p>
        </w:tc>
        <w:tc>
          <w:tcPr>
            <w:tcW w:w="1397" w:type="dxa"/>
            <w:tcBorders>
              <w:top w:val="nil"/>
              <w:left w:val="nil"/>
              <w:bottom w:val="nil"/>
              <w:right w:val="single" w:sz="4" w:space="0" w:color="000000"/>
            </w:tcBorders>
            <w:shd w:val="clear" w:color="000000" w:fill="FFFFFF"/>
            <w:hideMark/>
          </w:tcPr>
          <w:p w14:paraId="534D69B6"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5BDD5C4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627C4601"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0940AE89"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Outros Encargos da Dívida</w:t>
            </w:r>
          </w:p>
        </w:tc>
        <w:tc>
          <w:tcPr>
            <w:tcW w:w="1397" w:type="dxa"/>
            <w:tcBorders>
              <w:top w:val="nil"/>
              <w:left w:val="nil"/>
              <w:bottom w:val="nil"/>
              <w:right w:val="single" w:sz="4" w:space="0" w:color="000000"/>
            </w:tcBorders>
            <w:shd w:val="clear" w:color="000000" w:fill="FFFFFF"/>
            <w:hideMark/>
          </w:tcPr>
          <w:p w14:paraId="117467E2"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39C1FFB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6CCE7417"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496807C"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Transferências Concedidas</w:t>
            </w:r>
          </w:p>
        </w:tc>
        <w:tc>
          <w:tcPr>
            <w:tcW w:w="1397" w:type="dxa"/>
            <w:tcBorders>
              <w:top w:val="nil"/>
              <w:left w:val="nil"/>
              <w:bottom w:val="nil"/>
              <w:right w:val="single" w:sz="4" w:space="0" w:color="000000"/>
            </w:tcBorders>
            <w:shd w:val="clear" w:color="000000" w:fill="FFFFFF"/>
            <w:hideMark/>
          </w:tcPr>
          <w:p w14:paraId="2CCBF302"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-13.568.627,97</w:t>
            </w:r>
          </w:p>
        </w:tc>
        <w:tc>
          <w:tcPr>
            <w:tcW w:w="1397" w:type="dxa"/>
            <w:tcBorders>
              <w:top w:val="nil"/>
              <w:left w:val="nil"/>
              <w:bottom w:val="nil"/>
              <w:right w:val="single" w:sz="4" w:space="0" w:color="000000"/>
            </w:tcBorders>
            <w:shd w:val="clear" w:color="000000" w:fill="FFFFFF"/>
            <w:hideMark/>
          </w:tcPr>
          <w:p w14:paraId="27366507"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-13.424.174,19</w:t>
            </w:r>
          </w:p>
        </w:tc>
      </w:tr>
      <w:tr w:rsidR="000A7248" w:rsidRPr="000A7248" w14:paraId="1D807ECD"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47487930"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Intergovernamentais</w:t>
            </w:r>
          </w:p>
        </w:tc>
        <w:tc>
          <w:tcPr>
            <w:tcW w:w="1397" w:type="dxa"/>
            <w:tcBorders>
              <w:top w:val="nil"/>
              <w:left w:val="nil"/>
              <w:bottom w:val="nil"/>
              <w:right w:val="single" w:sz="4" w:space="0" w:color="000000"/>
            </w:tcBorders>
            <w:shd w:val="clear" w:color="000000" w:fill="FFFFFF"/>
            <w:hideMark/>
          </w:tcPr>
          <w:p w14:paraId="425DF064"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28DC10E2"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2EE9E95"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58D4A00"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A Estados e/ou Distrito Federal</w:t>
            </w:r>
          </w:p>
        </w:tc>
        <w:tc>
          <w:tcPr>
            <w:tcW w:w="1397" w:type="dxa"/>
            <w:tcBorders>
              <w:top w:val="nil"/>
              <w:left w:val="nil"/>
              <w:bottom w:val="nil"/>
              <w:right w:val="single" w:sz="4" w:space="0" w:color="000000"/>
            </w:tcBorders>
            <w:shd w:val="clear" w:color="000000" w:fill="FFFFFF"/>
            <w:hideMark/>
          </w:tcPr>
          <w:p w14:paraId="785CBF6F"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1928F29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158C665"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746A846"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A Municípios</w:t>
            </w:r>
          </w:p>
        </w:tc>
        <w:tc>
          <w:tcPr>
            <w:tcW w:w="1397" w:type="dxa"/>
            <w:tcBorders>
              <w:top w:val="nil"/>
              <w:left w:val="nil"/>
              <w:bottom w:val="nil"/>
              <w:right w:val="single" w:sz="4" w:space="0" w:color="000000"/>
            </w:tcBorders>
            <w:shd w:val="clear" w:color="000000" w:fill="FFFFFF"/>
            <w:hideMark/>
          </w:tcPr>
          <w:p w14:paraId="5CB25FB8"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c>
          <w:tcPr>
            <w:tcW w:w="1397" w:type="dxa"/>
            <w:tcBorders>
              <w:top w:val="nil"/>
              <w:left w:val="nil"/>
              <w:bottom w:val="nil"/>
              <w:right w:val="single" w:sz="4" w:space="0" w:color="000000"/>
            </w:tcBorders>
            <w:shd w:val="clear" w:color="000000" w:fill="FFFFFF"/>
            <w:hideMark/>
          </w:tcPr>
          <w:p w14:paraId="420EEAF6"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03FBE6E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5BFE12A"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Intragovernamentais</w:t>
            </w:r>
          </w:p>
        </w:tc>
        <w:tc>
          <w:tcPr>
            <w:tcW w:w="1397" w:type="dxa"/>
            <w:tcBorders>
              <w:top w:val="nil"/>
              <w:left w:val="nil"/>
              <w:bottom w:val="nil"/>
              <w:right w:val="single" w:sz="4" w:space="0" w:color="000000"/>
            </w:tcBorders>
            <w:shd w:val="clear" w:color="000000" w:fill="FFFFFF"/>
            <w:hideMark/>
          </w:tcPr>
          <w:p w14:paraId="3D2DE53F"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-13.534.516,80</w:t>
            </w:r>
          </w:p>
        </w:tc>
        <w:tc>
          <w:tcPr>
            <w:tcW w:w="1397" w:type="dxa"/>
            <w:tcBorders>
              <w:top w:val="nil"/>
              <w:left w:val="nil"/>
              <w:bottom w:val="nil"/>
              <w:right w:val="single" w:sz="4" w:space="0" w:color="000000"/>
            </w:tcBorders>
            <w:shd w:val="clear" w:color="000000" w:fill="FFFFFF"/>
            <w:hideMark/>
          </w:tcPr>
          <w:p w14:paraId="24C06553"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-13.424.174,19</w:t>
            </w:r>
          </w:p>
        </w:tc>
      </w:tr>
      <w:tr w:rsidR="000A7248" w:rsidRPr="000A7248" w14:paraId="0169D30D"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71D6569A"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Outras Transferências Concedidas</w:t>
            </w:r>
          </w:p>
        </w:tc>
        <w:tc>
          <w:tcPr>
            <w:tcW w:w="1397" w:type="dxa"/>
            <w:tcBorders>
              <w:top w:val="nil"/>
              <w:left w:val="nil"/>
              <w:bottom w:val="nil"/>
              <w:right w:val="single" w:sz="4" w:space="0" w:color="000000"/>
            </w:tcBorders>
            <w:shd w:val="clear" w:color="000000" w:fill="FFFFFF"/>
            <w:hideMark/>
          </w:tcPr>
          <w:p w14:paraId="46C5499B"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-34.111,17</w:t>
            </w:r>
          </w:p>
        </w:tc>
        <w:tc>
          <w:tcPr>
            <w:tcW w:w="1397" w:type="dxa"/>
            <w:tcBorders>
              <w:top w:val="nil"/>
              <w:left w:val="nil"/>
              <w:bottom w:val="nil"/>
              <w:right w:val="single" w:sz="4" w:space="0" w:color="000000"/>
            </w:tcBorders>
            <w:shd w:val="clear" w:color="000000" w:fill="FFFFFF"/>
            <w:hideMark/>
          </w:tcPr>
          <w:p w14:paraId="19A59C4C"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w:t>
            </w:r>
          </w:p>
        </w:tc>
      </w:tr>
      <w:tr w:rsidR="000A7248" w:rsidRPr="000A7248" w14:paraId="58756B78"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3D2391E"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Outros Desembolsos Operacionais</w:t>
            </w:r>
          </w:p>
        </w:tc>
        <w:tc>
          <w:tcPr>
            <w:tcW w:w="1397" w:type="dxa"/>
            <w:tcBorders>
              <w:top w:val="nil"/>
              <w:left w:val="nil"/>
              <w:bottom w:val="nil"/>
              <w:right w:val="single" w:sz="4" w:space="0" w:color="000000"/>
            </w:tcBorders>
            <w:shd w:val="clear" w:color="000000" w:fill="FFFFFF"/>
            <w:hideMark/>
          </w:tcPr>
          <w:p w14:paraId="42E611DC"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-2.600.605,26</w:t>
            </w:r>
          </w:p>
        </w:tc>
        <w:tc>
          <w:tcPr>
            <w:tcW w:w="1397" w:type="dxa"/>
            <w:tcBorders>
              <w:top w:val="nil"/>
              <w:left w:val="nil"/>
              <w:bottom w:val="nil"/>
              <w:right w:val="single" w:sz="4" w:space="0" w:color="000000"/>
            </w:tcBorders>
            <w:shd w:val="clear" w:color="000000" w:fill="FFFFFF"/>
            <w:hideMark/>
          </w:tcPr>
          <w:p w14:paraId="0F4801B0"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-9.633.261,20</w:t>
            </w:r>
          </w:p>
        </w:tc>
      </w:tr>
      <w:tr w:rsidR="000A7248" w:rsidRPr="000A7248" w14:paraId="153834E3"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BA8ACB7"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Dispêndios </w:t>
            </w:r>
            <w:proofErr w:type="spellStart"/>
            <w:r w:rsidRPr="000A7248">
              <w:rPr>
                <w:rFonts w:eastAsia="Times New Roman"/>
                <w:color w:val="000000"/>
                <w:sz w:val="10"/>
                <w:szCs w:val="10"/>
              </w:rPr>
              <w:t>Extraorçamentários</w:t>
            </w:r>
            <w:proofErr w:type="spellEnd"/>
          </w:p>
        </w:tc>
        <w:tc>
          <w:tcPr>
            <w:tcW w:w="1397" w:type="dxa"/>
            <w:tcBorders>
              <w:top w:val="nil"/>
              <w:left w:val="nil"/>
              <w:bottom w:val="nil"/>
              <w:right w:val="single" w:sz="4" w:space="0" w:color="000000"/>
            </w:tcBorders>
            <w:shd w:val="clear" w:color="000000" w:fill="FFFFFF"/>
            <w:hideMark/>
          </w:tcPr>
          <w:p w14:paraId="00F6C552"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-240.674,46</w:t>
            </w:r>
          </w:p>
        </w:tc>
        <w:tc>
          <w:tcPr>
            <w:tcW w:w="1397" w:type="dxa"/>
            <w:tcBorders>
              <w:top w:val="nil"/>
              <w:left w:val="nil"/>
              <w:bottom w:val="nil"/>
              <w:right w:val="single" w:sz="4" w:space="0" w:color="000000"/>
            </w:tcBorders>
            <w:shd w:val="clear" w:color="000000" w:fill="FFFFFF"/>
            <w:hideMark/>
          </w:tcPr>
          <w:p w14:paraId="15FC904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-62.266,12</w:t>
            </w:r>
          </w:p>
        </w:tc>
      </w:tr>
      <w:tr w:rsidR="000A7248" w:rsidRPr="000A7248" w14:paraId="03E8BF86"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851AAD1"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Transferências Financeiras Concedidas</w:t>
            </w:r>
          </w:p>
        </w:tc>
        <w:tc>
          <w:tcPr>
            <w:tcW w:w="1397" w:type="dxa"/>
            <w:tcBorders>
              <w:top w:val="nil"/>
              <w:left w:val="nil"/>
              <w:bottom w:val="nil"/>
              <w:right w:val="single" w:sz="4" w:space="0" w:color="000000"/>
            </w:tcBorders>
            <w:shd w:val="clear" w:color="000000" w:fill="FFFFFF"/>
            <w:hideMark/>
          </w:tcPr>
          <w:p w14:paraId="6012D48D"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-2.357.183,39</w:t>
            </w:r>
          </w:p>
        </w:tc>
        <w:tc>
          <w:tcPr>
            <w:tcW w:w="1397" w:type="dxa"/>
            <w:tcBorders>
              <w:top w:val="nil"/>
              <w:left w:val="nil"/>
              <w:bottom w:val="nil"/>
              <w:right w:val="single" w:sz="4" w:space="0" w:color="000000"/>
            </w:tcBorders>
            <w:shd w:val="clear" w:color="000000" w:fill="FFFFFF"/>
            <w:hideMark/>
          </w:tcPr>
          <w:p w14:paraId="4D710565"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-9.570.995,08</w:t>
            </w:r>
          </w:p>
        </w:tc>
      </w:tr>
      <w:tr w:rsidR="000A7248" w:rsidRPr="000A7248" w14:paraId="599880B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3082444" w14:textId="77777777" w:rsidR="000A7248" w:rsidRPr="000A7248" w:rsidRDefault="000A7248" w:rsidP="000A7248">
            <w:pPr>
              <w:jc w:val="left"/>
              <w:rPr>
                <w:rFonts w:eastAsia="Times New Roman"/>
                <w:color w:val="000000"/>
                <w:sz w:val="10"/>
                <w:szCs w:val="10"/>
              </w:rPr>
            </w:pPr>
            <w:r w:rsidRPr="000A7248">
              <w:rPr>
                <w:rFonts w:eastAsia="Times New Roman"/>
                <w:color w:val="000000"/>
                <w:sz w:val="10"/>
                <w:szCs w:val="10"/>
              </w:rPr>
              <w:t xml:space="preserve">            Demais Pagamentos</w:t>
            </w:r>
          </w:p>
        </w:tc>
        <w:tc>
          <w:tcPr>
            <w:tcW w:w="1397" w:type="dxa"/>
            <w:tcBorders>
              <w:top w:val="nil"/>
              <w:left w:val="nil"/>
              <w:bottom w:val="nil"/>
              <w:right w:val="single" w:sz="4" w:space="0" w:color="000000"/>
            </w:tcBorders>
            <w:shd w:val="clear" w:color="000000" w:fill="FFFFFF"/>
            <w:hideMark/>
          </w:tcPr>
          <w:p w14:paraId="3A63FB1A"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-2.747,41</w:t>
            </w:r>
          </w:p>
        </w:tc>
        <w:tc>
          <w:tcPr>
            <w:tcW w:w="1397" w:type="dxa"/>
            <w:tcBorders>
              <w:top w:val="nil"/>
              <w:left w:val="nil"/>
              <w:bottom w:val="nil"/>
              <w:right w:val="single" w:sz="4" w:space="0" w:color="000000"/>
            </w:tcBorders>
            <w:shd w:val="clear" w:color="000000" w:fill="FFFFFF"/>
            <w:hideMark/>
          </w:tcPr>
          <w:p w14:paraId="28A4E957" w14:textId="77777777" w:rsidR="000A7248" w:rsidRPr="000A7248" w:rsidRDefault="000A7248" w:rsidP="000A7248">
            <w:pPr>
              <w:jc w:val="right"/>
              <w:rPr>
                <w:rFonts w:eastAsia="Times New Roman"/>
                <w:color w:val="000000"/>
                <w:sz w:val="10"/>
                <w:szCs w:val="10"/>
              </w:rPr>
            </w:pPr>
            <w:r w:rsidRPr="000A7248">
              <w:rPr>
                <w:rFonts w:eastAsia="Times New Roman"/>
                <w:color w:val="000000"/>
                <w:sz w:val="10"/>
                <w:szCs w:val="10"/>
              </w:rPr>
              <w:t> </w:t>
            </w:r>
          </w:p>
        </w:tc>
      </w:tr>
      <w:tr w:rsidR="000A7248" w:rsidRPr="000A7248" w14:paraId="714AEAD5" w14:textId="77777777" w:rsidTr="00DA6A05">
        <w:trPr>
          <w:trHeight w:val="199"/>
        </w:trPr>
        <w:tc>
          <w:tcPr>
            <w:tcW w:w="5504"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4A8F3C68"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FLUXOS DE CAIXA DAS ATIVIDADES DE INVESTIMENTO</w:t>
            </w:r>
          </w:p>
        </w:tc>
        <w:tc>
          <w:tcPr>
            <w:tcW w:w="1397" w:type="dxa"/>
            <w:tcBorders>
              <w:top w:val="single" w:sz="4" w:space="0" w:color="000000"/>
              <w:left w:val="nil"/>
              <w:bottom w:val="single" w:sz="4" w:space="0" w:color="000000"/>
              <w:right w:val="single" w:sz="4" w:space="0" w:color="000000"/>
            </w:tcBorders>
            <w:shd w:val="clear" w:color="000000" w:fill="FFFFFF"/>
            <w:hideMark/>
          </w:tcPr>
          <w:p w14:paraId="740D3DA4"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-8.809.334,13</w:t>
            </w:r>
          </w:p>
        </w:tc>
        <w:tc>
          <w:tcPr>
            <w:tcW w:w="1397" w:type="dxa"/>
            <w:tcBorders>
              <w:top w:val="single" w:sz="4" w:space="0" w:color="000000"/>
              <w:left w:val="nil"/>
              <w:bottom w:val="single" w:sz="4" w:space="0" w:color="000000"/>
              <w:right w:val="single" w:sz="4" w:space="0" w:color="000000"/>
            </w:tcBorders>
            <w:shd w:val="clear" w:color="000000" w:fill="FFFFFF"/>
            <w:hideMark/>
          </w:tcPr>
          <w:p w14:paraId="3B02B0F1"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-1.093.061,81</w:t>
            </w:r>
          </w:p>
        </w:tc>
      </w:tr>
      <w:tr w:rsidR="000A7248" w:rsidRPr="000A7248" w14:paraId="70FB2676" w14:textId="77777777" w:rsidTr="00DA6A05">
        <w:trPr>
          <w:trHeight w:val="199"/>
        </w:trPr>
        <w:tc>
          <w:tcPr>
            <w:tcW w:w="5504" w:type="dxa"/>
            <w:gridSpan w:val="5"/>
            <w:tcBorders>
              <w:top w:val="single" w:sz="4" w:space="0" w:color="000000"/>
              <w:left w:val="single" w:sz="4" w:space="0" w:color="000000"/>
              <w:bottom w:val="nil"/>
              <w:right w:val="single" w:sz="4" w:space="0" w:color="000000"/>
            </w:tcBorders>
            <w:shd w:val="clear" w:color="000000" w:fill="FFFFFF"/>
            <w:hideMark/>
          </w:tcPr>
          <w:p w14:paraId="621FF30D"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INGRESSOS</w:t>
            </w:r>
          </w:p>
        </w:tc>
        <w:tc>
          <w:tcPr>
            <w:tcW w:w="1397" w:type="dxa"/>
            <w:tcBorders>
              <w:top w:val="nil"/>
              <w:left w:val="nil"/>
              <w:bottom w:val="nil"/>
              <w:right w:val="single" w:sz="4" w:space="0" w:color="000000"/>
            </w:tcBorders>
            <w:shd w:val="clear" w:color="000000" w:fill="FFFFFF"/>
            <w:hideMark/>
          </w:tcPr>
          <w:p w14:paraId="7EBC155B"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108C49E2"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39A9577B"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DFF6205"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Alienação de Bens</w:t>
            </w:r>
          </w:p>
        </w:tc>
        <w:tc>
          <w:tcPr>
            <w:tcW w:w="1397" w:type="dxa"/>
            <w:tcBorders>
              <w:top w:val="nil"/>
              <w:left w:val="nil"/>
              <w:bottom w:val="nil"/>
              <w:right w:val="single" w:sz="4" w:space="0" w:color="000000"/>
            </w:tcBorders>
            <w:shd w:val="clear" w:color="000000" w:fill="FFFFFF"/>
            <w:hideMark/>
          </w:tcPr>
          <w:p w14:paraId="79603C0B"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7BEC774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11E00F6F"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08DDE6E"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Amortização de Empréstimos e Financiamentos Concedidos</w:t>
            </w:r>
          </w:p>
        </w:tc>
        <w:tc>
          <w:tcPr>
            <w:tcW w:w="1397" w:type="dxa"/>
            <w:tcBorders>
              <w:top w:val="nil"/>
              <w:left w:val="nil"/>
              <w:bottom w:val="nil"/>
              <w:right w:val="single" w:sz="4" w:space="0" w:color="000000"/>
            </w:tcBorders>
            <w:shd w:val="clear" w:color="000000" w:fill="FFFFFF"/>
            <w:hideMark/>
          </w:tcPr>
          <w:p w14:paraId="4D9AE625"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4A7BFE85"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67A042B3"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5BBCC401"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Outros Ingressos de Investimentos</w:t>
            </w:r>
          </w:p>
        </w:tc>
        <w:tc>
          <w:tcPr>
            <w:tcW w:w="1397" w:type="dxa"/>
            <w:tcBorders>
              <w:top w:val="nil"/>
              <w:left w:val="nil"/>
              <w:bottom w:val="nil"/>
              <w:right w:val="single" w:sz="4" w:space="0" w:color="000000"/>
            </w:tcBorders>
            <w:shd w:val="clear" w:color="000000" w:fill="FFFFFF"/>
            <w:hideMark/>
          </w:tcPr>
          <w:p w14:paraId="73B83A6B"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7DA615D3"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23E5D5B8"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0A2BC165"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DESEMBOLSOS</w:t>
            </w:r>
          </w:p>
        </w:tc>
        <w:tc>
          <w:tcPr>
            <w:tcW w:w="1397" w:type="dxa"/>
            <w:tcBorders>
              <w:top w:val="nil"/>
              <w:left w:val="nil"/>
              <w:bottom w:val="nil"/>
              <w:right w:val="single" w:sz="4" w:space="0" w:color="000000"/>
            </w:tcBorders>
            <w:shd w:val="clear" w:color="000000" w:fill="FFFFFF"/>
            <w:hideMark/>
          </w:tcPr>
          <w:p w14:paraId="4BA6F68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-8.809.334,13</w:t>
            </w:r>
          </w:p>
        </w:tc>
        <w:tc>
          <w:tcPr>
            <w:tcW w:w="1397" w:type="dxa"/>
            <w:tcBorders>
              <w:top w:val="nil"/>
              <w:left w:val="nil"/>
              <w:bottom w:val="nil"/>
              <w:right w:val="single" w:sz="4" w:space="0" w:color="000000"/>
            </w:tcBorders>
            <w:shd w:val="clear" w:color="000000" w:fill="FFFFFF"/>
            <w:hideMark/>
          </w:tcPr>
          <w:p w14:paraId="5F4CE479"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-1.093.061,81</w:t>
            </w:r>
          </w:p>
        </w:tc>
      </w:tr>
      <w:tr w:rsidR="000A7248" w:rsidRPr="000A7248" w14:paraId="70B07E65"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4344AC91"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Aquisição de Ativo Não Circulante</w:t>
            </w:r>
          </w:p>
        </w:tc>
        <w:tc>
          <w:tcPr>
            <w:tcW w:w="1397" w:type="dxa"/>
            <w:tcBorders>
              <w:top w:val="nil"/>
              <w:left w:val="nil"/>
              <w:bottom w:val="nil"/>
              <w:right w:val="single" w:sz="4" w:space="0" w:color="000000"/>
            </w:tcBorders>
            <w:shd w:val="clear" w:color="000000" w:fill="FFFFFF"/>
            <w:hideMark/>
          </w:tcPr>
          <w:p w14:paraId="3C9CFD69"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-922.726,89</w:t>
            </w:r>
          </w:p>
        </w:tc>
        <w:tc>
          <w:tcPr>
            <w:tcW w:w="1397" w:type="dxa"/>
            <w:tcBorders>
              <w:top w:val="nil"/>
              <w:left w:val="nil"/>
              <w:bottom w:val="nil"/>
              <w:right w:val="single" w:sz="4" w:space="0" w:color="000000"/>
            </w:tcBorders>
            <w:shd w:val="clear" w:color="000000" w:fill="FFFFFF"/>
            <w:hideMark/>
          </w:tcPr>
          <w:p w14:paraId="6DB26A9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-1.093.061,81</w:t>
            </w:r>
          </w:p>
        </w:tc>
      </w:tr>
      <w:tr w:rsidR="000A7248" w:rsidRPr="000A7248" w14:paraId="545C880B"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DEDCAA0"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Concessão de Empréstimos e Financiamentos</w:t>
            </w:r>
          </w:p>
        </w:tc>
        <w:tc>
          <w:tcPr>
            <w:tcW w:w="1397" w:type="dxa"/>
            <w:tcBorders>
              <w:top w:val="nil"/>
              <w:left w:val="nil"/>
              <w:bottom w:val="nil"/>
              <w:right w:val="single" w:sz="4" w:space="0" w:color="000000"/>
            </w:tcBorders>
            <w:shd w:val="clear" w:color="000000" w:fill="FFFFFF"/>
            <w:hideMark/>
          </w:tcPr>
          <w:p w14:paraId="66831F2F"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4F503DB7"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7F2DAE47"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7CDC03C8"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Outros Desembolsos de Investimentos</w:t>
            </w:r>
          </w:p>
        </w:tc>
        <w:tc>
          <w:tcPr>
            <w:tcW w:w="1397" w:type="dxa"/>
            <w:tcBorders>
              <w:top w:val="nil"/>
              <w:left w:val="nil"/>
              <w:bottom w:val="nil"/>
              <w:right w:val="single" w:sz="4" w:space="0" w:color="000000"/>
            </w:tcBorders>
            <w:shd w:val="clear" w:color="000000" w:fill="FFFFFF"/>
            <w:hideMark/>
          </w:tcPr>
          <w:p w14:paraId="1F89FE2E"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-7.886.607,24</w:t>
            </w:r>
          </w:p>
        </w:tc>
        <w:tc>
          <w:tcPr>
            <w:tcW w:w="1397" w:type="dxa"/>
            <w:tcBorders>
              <w:top w:val="nil"/>
              <w:left w:val="nil"/>
              <w:bottom w:val="nil"/>
              <w:right w:val="single" w:sz="4" w:space="0" w:color="000000"/>
            </w:tcBorders>
            <w:shd w:val="clear" w:color="000000" w:fill="FFFFFF"/>
            <w:hideMark/>
          </w:tcPr>
          <w:p w14:paraId="0BE8DB31"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3A08DD13" w14:textId="77777777" w:rsidTr="00DA6A05">
        <w:trPr>
          <w:trHeight w:val="199"/>
        </w:trPr>
        <w:tc>
          <w:tcPr>
            <w:tcW w:w="5504"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1683E4F0"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FLUXOS DE CAIXA DAS ATIVIDADES DE FINANCIAMENTO</w:t>
            </w:r>
          </w:p>
        </w:tc>
        <w:tc>
          <w:tcPr>
            <w:tcW w:w="1397" w:type="dxa"/>
            <w:tcBorders>
              <w:top w:val="single" w:sz="4" w:space="0" w:color="000000"/>
              <w:left w:val="nil"/>
              <w:bottom w:val="single" w:sz="4" w:space="0" w:color="000000"/>
              <w:right w:val="single" w:sz="4" w:space="0" w:color="000000"/>
            </w:tcBorders>
            <w:shd w:val="clear" w:color="000000" w:fill="FFFFFF"/>
            <w:hideMark/>
          </w:tcPr>
          <w:p w14:paraId="5CF28A80"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single" w:sz="4" w:space="0" w:color="000000"/>
              <w:left w:val="nil"/>
              <w:bottom w:val="single" w:sz="4" w:space="0" w:color="000000"/>
              <w:right w:val="single" w:sz="4" w:space="0" w:color="000000"/>
            </w:tcBorders>
            <w:shd w:val="clear" w:color="000000" w:fill="FFFFFF"/>
            <w:hideMark/>
          </w:tcPr>
          <w:p w14:paraId="5FB83CFF"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038C2AB8" w14:textId="77777777" w:rsidTr="00DA6A05">
        <w:trPr>
          <w:trHeight w:val="199"/>
        </w:trPr>
        <w:tc>
          <w:tcPr>
            <w:tcW w:w="5504" w:type="dxa"/>
            <w:gridSpan w:val="5"/>
            <w:tcBorders>
              <w:top w:val="single" w:sz="4" w:space="0" w:color="000000"/>
              <w:left w:val="single" w:sz="4" w:space="0" w:color="000000"/>
              <w:bottom w:val="nil"/>
              <w:right w:val="single" w:sz="4" w:space="0" w:color="000000"/>
            </w:tcBorders>
            <w:shd w:val="clear" w:color="000000" w:fill="FFFFFF"/>
            <w:hideMark/>
          </w:tcPr>
          <w:p w14:paraId="011604F6"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INGRESSOS</w:t>
            </w:r>
          </w:p>
        </w:tc>
        <w:tc>
          <w:tcPr>
            <w:tcW w:w="1397" w:type="dxa"/>
            <w:tcBorders>
              <w:top w:val="nil"/>
              <w:left w:val="nil"/>
              <w:bottom w:val="nil"/>
              <w:right w:val="single" w:sz="4" w:space="0" w:color="000000"/>
            </w:tcBorders>
            <w:shd w:val="clear" w:color="000000" w:fill="FFFFFF"/>
            <w:hideMark/>
          </w:tcPr>
          <w:p w14:paraId="44C909C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6F895B9B"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0D1642FE"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34F8D6A"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Operações de Crédito</w:t>
            </w:r>
          </w:p>
        </w:tc>
        <w:tc>
          <w:tcPr>
            <w:tcW w:w="1397" w:type="dxa"/>
            <w:tcBorders>
              <w:top w:val="nil"/>
              <w:left w:val="nil"/>
              <w:bottom w:val="nil"/>
              <w:right w:val="single" w:sz="4" w:space="0" w:color="000000"/>
            </w:tcBorders>
            <w:shd w:val="clear" w:color="000000" w:fill="FFFFFF"/>
            <w:hideMark/>
          </w:tcPr>
          <w:p w14:paraId="0DF0FAAC"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70CD3FD2"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55B198FA"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A14CCBD"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Integralização do Capital Social de Empresas Dependentes</w:t>
            </w:r>
          </w:p>
        </w:tc>
        <w:tc>
          <w:tcPr>
            <w:tcW w:w="1397" w:type="dxa"/>
            <w:tcBorders>
              <w:top w:val="nil"/>
              <w:left w:val="nil"/>
              <w:bottom w:val="nil"/>
              <w:right w:val="single" w:sz="4" w:space="0" w:color="000000"/>
            </w:tcBorders>
            <w:shd w:val="clear" w:color="000000" w:fill="FFFFFF"/>
            <w:hideMark/>
          </w:tcPr>
          <w:p w14:paraId="7AFF268E"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297702C2"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7F11EE24"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19469A1F"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Transferências de Capital Recebidas</w:t>
            </w:r>
          </w:p>
        </w:tc>
        <w:tc>
          <w:tcPr>
            <w:tcW w:w="1397" w:type="dxa"/>
            <w:tcBorders>
              <w:top w:val="nil"/>
              <w:left w:val="nil"/>
              <w:bottom w:val="nil"/>
              <w:right w:val="single" w:sz="4" w:space="0" w:color="000000"/>
            </w:tcBorders>
            <w:shd w:val="clear" w:color="000000" w:fill="FFFFFF"/>
            <w:hideMark/>
          </w:tcPr>
          <w:p w14:paraId="44934EEF"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6247FF17"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67ACCD39"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DE9E4A5"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Outros Ingressos de Financiamento</w:t>
            </w:r>
          </w:p>
        </w:tc>
        <w:tc>
          <w:tcPr>
            <w:tcW w:w="1397" w:type="dxa"/>
            <w:tcBorders>
              <w:top w:val="nil"/>
              <w:left w:val="nil"/>
              <w:bottom w:val="nil"/>
              <w:right w:val="single" w:sz="4" w:space="0" w:color="000000"/>
            </w:tcBorders>
            <w:shd w:val="clear" w:color="000000" w:fill="FFFFFF"/>
            <w:hideMark/>
          </w:tcPr>
          <w:p w14:paraId="40F57AA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246F94D1"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23D8149C"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6B49DF7E"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DESEMBOLSOS</w:t>
            </w:r>
          </w:p>
        </w:tc>
        <w:tc>
          <w:tcPr>
            <w:tcW w:w="1397" w:type="dxa"/>
            <w:tcBorders>
              <w:top w:val="nil"/>
              <w:left w:val="nil"/>
              <w:bottom w:val="nil"/>
              <w:right w:val="single" w:sz="4" w:space="0" w:color="000000"/>
            </w:tcBorders>
            <w:shd w:val="clear" w:color="000000" w:fill="FFFFFF"/>
            <w:hideMark/>
          </w:tcPr>
          <w:p w14:paraId="0C0FD22C"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55FE9CF4"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43F51DF7"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339B6197"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 xml:space="preserve">        Amortização / Refinanciamento da Dívida</w:t>
            </w:r>
          </w:p>
        </w:tc>
        <w:tc>
          <w:tcPr>
            <w:tcW w:w="1397" w:type="dxa"/>
            <w:tcBorders>
              <w:top w:val="nil"/>
              <w:left w:val="nil"/>
              <w:bottom w:val="nil"/>
              <w:right w:val="single" w:sz="4" w:space="0" w:color="000000"/>
            </w:tcBorders>
            <w:shd w:val="clear" w:color="000000" w:fill="FFFFFF"/>
            <w:hideMark/>
          </w:tcPr>
          <w:p w14:paraId="6AFBAB2E"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53E2EEEF"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273A1634" w14:textId="77777777" w:rsidTr="00DA6A05">
        <w:trPr>
          <w:trHeight w:val="199"/>
        </w:trPr>
        <w:tc>
          <w:tcPr>
            <w:tcW w:w="5504" w:type="dxa"/>
            <w:gridSpan w:val="5"/>
            <w:tcBorders>
              <w:top w:val="nil"/>
              <w:left w:val="single" w:sz="4" w:space="0" w:color="000000"/>
              <w:bottom w:val="nil"/>
              <w:right w:val="single" w:sz="4" w:space="0" w:color="000000"/>
            </w:tcBorders>
            <w:shd w:val="clear" w:color="000000" w:fill="FFFFFF"/>
            <w:hideMark/>
          </w:tcPr>
          <w:p w14:paraId="2D8B7016"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lastRenderedPageBreak/>
              <w:t xml:space="preserve">        Outros Desembolsos de Financiamento</w:t>
            </w:r>
          </w:p>
        </w:tc>
        <w:tc>
          <w:tcPr>
            <w:tcW w:w="1397" w:type="dxa"/>
            <w:tcBorders>
              <w:top w:val="nil"/>
              <w:left w:val="nil"/>
              <w:bottom w:val="nil"/>
              <w:right w:val="single" w:sz="4" w:space="0" w:color="000000"/>
            </w:tcBorders>
            <w:shd w:val="clear" w:color="000000" w:fill="FFFFFF"/>
            <w:hideMark/>
          </w:tcPr>
          <w:p w14:paraId="5957D049"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c>
          <w:tcPr>
            <w:tcW w:w="1397" w:type="dxa"/>
            <w:tcBorders>
              <w:top w:val="nil"/>
              <w:left w:val="nil"/>
              <w:bottom w:val="nil"/>
              <w:right w:val="single" w:sz="4" w:space="0" w:color="000000"/>
            </w:tcBorders>
            <w:shd w:val="clear" w:color="000000" w:fill="FFFFFF"/>
            <w:hideMark/>
          </w:tcPr>
          <w:p w14:paraId="18DE67A0"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w:t>
            </w:r>
          </w:p>
        </w:tc>
      </w:tr>
      <w:tr w:rsidR="000A7248" w:rsidRPr="000A7248" w14:paraId="02D04E7E" w14:textId="77777777" w:rsidTr="00DA6A05">
        <w:trPr>
          <w:trHeight w:val="199"/>
        </w:trPr>
        <w:tc>
          <w:tcPr>
            <w:tcW w:w="5504" w:type="dxa"/>
            <w:gridSpan w:val="5"/>
            <w:tcBorders>
              <w:top w:val="single" w:sz="4" w:space="0" w:color="000000"/>
              <w:left w:val="single" w:sz="4" w:space="0" w:color="000000"/>
              <w:bottom w:val="nil"/>
              <w:right w:val="single" w:sz="4" w:space="0" w:color="000000"/>
            </w:tcBorders>
            <w:shd w:val="clear" w:color="000000" w:fill="FFFFFF"/>
            <w:hideMark/>
          </w:tcPr>
          <w:p w14:paraId="7A72A1C1"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GERAÇÃO LÍQUIDA DE CAIXA E EQUIVALENTES DE CAIXA</w:t>
            </w:r>
          </w:p>
        </w:tc>
        <w:tc>
          <w:tcPr>
            <w:tcW w:w="1397" w:type="dxa"/>
            <w:tcBorders>
              <w:top w:val="single" w:sz="4" w:space="0" w:color="000000"/>
              <w:left w:val="nil"/>
              <w:bottom w:val="nil"/>
              <w:right w:val="single" w:sz="4" w:space="0" w:color="000000"/>
            </w:tcBorders>
            <w:shd w:val="clear" w:color="000000" w:fill="FFFFFF"/>
            <w:hideMark/>
          </w:tcPr>
          <w:p w14:paraId="1AB4534A"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-808.002,54</w:t>
            </w:r>
          </w:p>
        </w:tc>
        <w:tc>
          <w:tcPr>
            <w:tcW w:w="1397" w:type="dxa"/>
            <w:tcBorders>
              <w:top w:val="single" w:sz="4" w:space="0" w:color="000000"/>
              <w:left w:val="nil"/>
              <w:bottom w:val="nil"/>
              <w:right w:val="single" w:sz="4" w:space="0" w:color="000000"/>
            </w:tcBorders>
            <w:shd w:val="clear" w:color="000000" w:fill="FFFFFF"/>
            <w:hideMark/>
          </w:tcPr>
          <w:p w14:paraId="12EC0033"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1.533.903,27</w:t>
            </w:r>
          </w:p>
        </w:tc>
      </w:tr>
      <w:tr w:rsidR="000A7248" w:rsidRPr="000A7248" w14:paraId="121BD2F1" w14:textId="77777777" w:rsidTr="00DA6A05">
        <w:trPr>
          <w:trHeight w:val="199"/>
        </w:trPr>
        <w:tc>
          <w:tcPr>
            <w:tcW w:w="5504"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0C5FE077"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CAIXA E EQUIVALENTES DE CAIXA INICIAL</w:t>
            </w:r>
          </w:p>
        </w:tc>
        <w:tc>
          <w:tcPr>
            <w:tcW w:w="1397" w:type="dxa"/>
            <w:tcBorders>
              <w:top w:val="single" w:sz="4" w:space="0" w:color="000000"/>
              <w:left w:val="nil"/>
              <w:bottom w:val="single" w:sz="4" w:space="0" w:color="000000"/>
              <w:right w:val="single" w:sz="4" w:space="0" w:color="000000"/>
            </w:tcBorders>
            <w:shd w:val="clear" w:color="000000" w:fill="FFFFFF"/>
            <w:hideMark/>
          </w:tcPr>
          <w:p w14:paraId="5532DA8C"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7.655.779,92</w:t>
            </w:r>
          </w:p>
        </w:tc>
        <w:tc>
          <w:tcPr>
            <w:tcW w:w="1397" w:type="dxa"/>
            <w:tcBorders>
              <w:top w:val="single" w:sz="4" w:space="0" w:color="000000"/>
              <w:left w:val="nil"/>
              <w:bottom w:val="single" w:sz="4" w:space="0" w:color="000000"/>
              <w:right w:val="single" w:sz="4" w:space="0" w:color="000000"/>
            </w:tcBorders>
            <w:shd w:val="clear" w:color="000000" w:fill="FFFFFF"/>
            <w:hideMark/>
          </w:tcPr>
          <w:p w14:paraId="1AF708DD"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6.121.876,65</w:t>
            </w:r>
          </w:p>
        </w:tc>
      </w:tr>
      <w:tr w:rsidR="000A7248" w:rsidRPr="000A7248" w14:paraId="25AF17E2" w14:textId="77777777" w:rsidTr="00DA6A05">
        <w:trPr>
          <w:trHeight w:val="199"/>
        </w:trPr>
        <w:tc>
          <w:tcPr>
            <w:tcW w:w="5504"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5078140F" w14:textId="77777777" w:rsidR="000A7248" w:rsidRPr="000A7248" w:rsidRDefault="000A7248" w:rsidP="000A7248">
            <w:pPr>
              <w:jc w:val="left"/>
              <w:rPr>
                <w:rFonts w:eastAsia="Times New Roman"/>
                <w:b/>
                <w:bCs/>
                <w:color w:val="000000"/>
                <w:sz w:val="10"/>
                <w:szCs w:val="10"/>
              </w:rPr>
            </w:pPr>
            <w:r w:rsidRPr="000A7248">
              <w:rPr>
                <w:rFonts w:eastAsia="Times New Roman"/>
                <w:b/>
                <w:bCs/>
                <w:color w:val="000000"/>
                <w:sz w:val="10"/>
                <w:szCs w:val="10"/>
              </w:rPr>
              <w:t>CAIXA E EQUIVALENTE DE CAIXA FINAL</w:t>
            </w:r>
          </w:p>
        </w:tc>
        <w:tc>
          <w:tcPr>
            <w:tcW w:w="1397" w:type="dxa"/>
            <w:tcBorders>
              <w:top w:val="single" w:sz="4" w:space="0" w:color="000000"/>
              <w:left w:val="nil"/>
              <w:bottom w:val="single" w:sz="4" w:space="0" w:color="000000"/>
              <w:right w:val="single" w:sz="4" w:space="0" w:color="000000"/>
            </w:tcBorders>
            <w:shd w:val="clear" w:color="000000" w:fill="FFFFFF"/>
            <w:hideMark/>
          </w:tcPr>
          <w:p w14:paraId="29A6593E"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6.847.777,38</w:t>
            </w:r>
          </w:p>
        </w:tc>
        <w:tc>
          <w:tcPr>
            <w:tcW w:w="1397" w:type="dxa"/>
            <w:tcBorders>
              <w:top w:val="single" w:sz="4" w:space="0" w:color="000000"/>
              <w:left w:val="nil"/>
              <w:bottom w:val="single" w:sz="4" w:space="0" w:color="000000"/>
              <w:right w:val="single" w:sz="4" w:space="0" w:color="000000"/>
            </w:tcBorders>
            <w:shd w:val="clear" w:color="000000" w:fill="FFFFFF"/>
            <w:hideMark/>
          </w:tcPr>
          <w:p w14:paraId="6DBA7889" w14:textId="77777777" w:rsidR="000A7248" w:rsidRPr="000A7248" w:rsidRDefault="000A7248" w:rsidP="000A7248">
            <w:pPr>
              <w:jc w:val="right"/>
              <w:rPr>
                <w:rFonts w:eastAsia="Times New Roman"/>
                <w:b/>
                <w:bCs/>
                <w:color w:val="000000"/>
                <w:sz w:val="10"/>
                <w:szCs w:val="10"/>
              </w:rPr>
            </w:pPr>
            <w:r w:rsidRPr="000A7248">
              <w:rPr>
                <w:rFonts w:eastAsia="Times New Roman"/>
                <w:b/>
                <w:bCs/>
                <w:color w:val="000000"/>
                <w:sz w:val="10"/>
                <w:szCs w:val="10"/>
              </w:rPr>
              <w:t>7.655.779,92</w:t>
            </w:r>
          </w:p>
        </w:tc>
      </w:tr>
    </w:tbl>
    <w:p w14:paraId="6B096550" w14:textId="77777777" w:rsidR="0085727A" w:rsidRDefault="0085727A" w:rsidP="0085727A">
      <w:pPr>
        <w:pStyle w:val="Ttulo1"/>
        <w:jc w:val="left"/>
        <w:rPr>
          <w:rFonts w:ascii="Times New Roman" w:eastAsia="Times New Roman" w:hAnsi="Times New Roman" w:cs="Times New Roman"/>
          <w:b/>
          <w:color w:val="000000"/>
          <w:sz w:val="24"/>
          <w:szCs w:val="24"/>
        </w:rPr>
      </w:pPr>
    </w:p>
    <w:p w14:paraId="5B7ACBE8" w14:textId="77777777" w:rsidR="00954D40" w:rsidRDefault="00954D40" w:rsidP="00954D40">
      <w:pPr>
        <w:rPr>
          <w:rFonts w:ascii="Times New Roman" w:eastAsia="Times New Roman" w:hAnsi="Times New Roman" w:cs="Times New Roman"/>
          <w:sz w:val="24"/>
          <w:szCs w:val="24"/>
        </w:rPr>
      </w:pPr>
    </w:p>
    <w:p w14:paraId="1E73E647" w14:textId="6D029F78" w:rsidR="002923AC" w:rsidRPr="002923AC" w:rsidRDefault="008D2E7F" w:rsidP="00954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005.</w:t>
      </w:r>
      <w:r w:rsidR="002923AC" w:rsidRPr="002923AC">
        <w:rPr>
          <w:rFonts w:ascii="Times New Roman" w:eastAsia="Times New Roman" w:hAnsi="Times New Roman" w:cs="Times New Roman"/>
          <w:b/>
          <w:sz w:val="24"/>
          <w:szCs w:val="24"/>
        </w:rPr>
        <w:t>01 – DFC - Ingressos</w:t>
      </w:r>
    </w:p>
    <w:p w14:paraId="2081DE17" w14:textId="77777777" w:rsidR="002923AC" w:rsidRDefault="002923AC" w:rsidP="00954D40">
      <w:pPr>
        <w:rPr>
          <w:rFonts w:ascii="Times New Roman" w:eastAsia="Times New Roman" w:hAnsi="Times New Roman" w:cs="Times New Roman"/>
          <w:b/>
          <w:sz w:val="24"/>
          <w:szCs w:val="24"/>
        </w:rPr>
      </w:pPr>
    </w:p>
    <w:p w14:paraId="10ED7B65" w14:textId="5E52F1EE" w:rsidR="00954D40" w:rsidRDefault="001926EB" w:rsidP="00954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Quadro 17</w:t>
      </w:r>
      <w:r w:rsidR="00954D40">
        <w:rPr>
          <w:rFonts w:ascii="Times New Roman" w:eastAsia="Times New Roman" w:hAnsi="Times New Roman" w:cs="Times New Roman"/>
          <w:b/>
          <w:sz w:val="24"/>
          <w:szCs w:val="24"/>
        </w:rPr>
        <w:t xml:space="preserve"> – DFC Ingressos</w:t>
      </w:r>
    </w:p>
    <w:tbl>
      <w:tblPr>
        <w:tblStyle w:val="Style50"/>
        <w:tblW w:w="8325" w:type="dxa"/>
        <w:tblLayout w:type="fixed"/>
        <w:tblLook w:val="04A0" w:firstRow="1" w:lastRow="0" w:firstColumn="1" w:lastColumn="0" w:noHBand="0" w:noVBand="1"/>
      </w:tblPr>
      <w:tblGrid>
        <w:gridCol w:w="3765"/>
        <w:gridCol w:w="1695"/>
        <w:gridCol w:w="1815"/>
        <w:gridCol w:w="1050"/>
      </w:tblGrid>
      <w:tr w:rsidR="00954D40" w14:paraId="46AC30FD" w14:textId="77777777" w:rsidTr="00395B1E">
        <w:trPr>
          <w:trHeight w:val="315"/>
        </w:trPr>
        <w:tc>
          <w:tcPr>
            <w:tcW w:w="3765" w:type="dxa"/>
            <w:tcBorders>
              <w:top w:val="single" w:sz="8" w:space="0" w:color="000000"/>
              <w:left w:val="single" w:sz="8" w:space="0" w:color="000000"/>
              <w:bottom w:val="single" w:sz="4" w:space="0" w:color="000000"/>
              <w:right w:val="single" w:sz="4" w:space="0" w:color="000000"/>
            </w:tcBorders>
            <w:shd w:val="clear" w:color="auto" w:fill="BDD7EE"/>
            <w:vAlign w:val="bottom"/>
          </w:tcPr>
          <w:p w14:paraId="01A38BB1" w14:textId="77777777" w:rsidR="00954D40" w:rsidRDefault="00954D40" w:rsidP="00395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INGRESSOS</w:t>
            </w:r>
          </w:p>
        </w:tc>
        <w:tc>
          <w:tcPr>
            <w:tcW w:w="1695" w:type="dxa"/>
            <w:tcBorders>
              <w:top w:val="single" w:sz="8" w:space="0" w:color="000000"/>
              <w:left w:val="nil"/>
              <w:bottom w:val="single" w:sz="4" w:space="0" w:color="000000"/>
              <w:right w:val="single" w:sz="4" w:space="0" w:color="000000"/>
            </w:tcBorders>
            <w:shd w:val="clear" w:color="auto" w:fill="BDD7EE"/>
            <w:vAlign w:val="bottom"/>
          </w:tcPr>
          <w:p w14:paraId="7A32A90A" w14:textId="77777777" w:rsidR="00954D40" w:rsidRDefault="00954D40" w:rsidP="00395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815" w:type="dxa"/>
            <w:tcBorders>
              <w:top w:val="single" w:sz="8" w:space="0" w:color="000000"/>
              <w:left w:val="nil"/>
              <w:bottom w:val="single" w:sz="4" w:space="0" w:color="000000"/>
              <w:right w:val="single" w:sz="4" w:space="0" w:color="000000"/>
            </w:tcBorders>
            <w:shd w:val="clear" w:color="auto" w:fill="BDD7EE"/>
            <w:vAlign w:val="bottom"/>
          </w:tcPr>
          <w:p w14:paraId="048BD721" w14:textId="77777777" w:rsidR="00954D40" w:rsidRDefault="00954D40" w:rsidP="00395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050" w:type="dxa"/>
            <w:tcBorders>
              <w:top w:val="single" w:sz="8" w:space="0" w:color="000000"/>
              <w:left w:val="nil"/>
              <w:bottom w:val="single" w:sz="4" w:space="0" w:color="000000"/>
              <w:right w:val="single" w:sz="8" w:space="0" w:color="000000"/>
            </w:tcBorders>
            <w:shd w:val="clear" w:color="auto" w:fill="BDD7EE"/>
            <w:vAlign w:val="bottom"/>
          </w:tcPr>
          <w:p w14:paraId="03C8BAA0" w14:textId="77777777" w:rsidR="00954D40" w:rsidRDefault="00954D40" w:rsidP="00395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AH%</w:t>
            </w:r>
          </w:p>
        </w:tc>
      </w:tr>
      <w:tr w:rsidR="00954D40" w14:paraId="1B0D8350" w14:textId="77777777" w:rsidTr="00395B1E">
        <w:trPr>
          <w:trHeight w:val="315"/>
        </w:trPr>
        <w:tc>
          <w:tcPr>
            <w:tcW w:w="3765" w:type="dxa"/>
            <w:tcBorders>
              <w:top w:val="single" w:sz="4" w:space="0" w:color="000000"/>
              <w:left w:val="single" w:sz="8" w:space="0" w:color="000000"/>
              <w:bottom w:val="single" w:sz="4" w:space="0" w:color="000000"/>
              <w:right w:val="single" w:sz="4" w:space="0" w:color="000000"/>
            </w:tcBorders>
            <w:shd w:val="clear" w:color="auto" w:fill="BDD7EE"/>
          </w:tcPr>
          <w:p w14:paraId="56E041D6" w14:textId="77777777" w:rsidR="00954D40" w:rsidRDefault="00954D40" w:rsidP="00395B1E">
            <w:pP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Receitas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Derivadas</w:t>
            </w:r>
            <w:proofErr w:type="spellEnd"/>
            <w:r>
              <w:rPr>
                <w:rFonts w:ascii="Times New Roman" w:eastAsia="Times New Roman" w:hAnsi="Times New Roman" w:cs="Times New Roman"/>
                <w:b/>
                <w:color w:val="000000"/>
                <w:sz w:val="24"/>
                <w:szCs w:val="24"/>
              </w:rPr>
              <w:t xml:space="preserve"> e </w:t>
            </w:r>
            <w:proofErr w:type="spellStart"/>
            <w:r>
              <w:rPr>
                <w:rFonts w:ascii="Times New Roman" w:eastAsia="Times New Roman" w:hAnsi="Times New Roman" w:cs="Times New Roman"/>
                <w:b/>
                <w:color w:val="000000"/>
                <w:sz w:val="24"/>
                <w:szCs w:val="24"/>
              </w:rPr>
              <w:t>Originárias</w:t>
            </w:r>
            <w:proofErr w:type="spellEnd"/>
          </w:p>
        </w:tc>
        <w:tc>
          <w:tcPr>
            <w:tcW w:w="1695" w:type="dxa"/>
            <w:tcBorders>
              <w:top w:val="single" w:sz="4" w:space="0" w:color="000000"/>
              <w:left w:val="nil"/>
              <w:bottom w:val="single" w:sz="4" w:space="0" w:color="000000"/>
              <w:right w:val="single" w:sz="4" w:space="0" w:color="000000"/>
            </w:tcBorders>
            <w:shd w:val="clear" w:color="auto" w:fill="BDD7EE"/>
          </w:tcPr>
          <w:p w14:paraId="6A07B211" w14:textId="18921E41" w:rsidR="00954D40" w:rsidRPr="005664E1" w:rsidRDefault="000A686B" w:rsidP="000A68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86BD8">
              <w:rPr>
                <w:rFonts w:ascii="Times New Roman" w:eastAsia="Times New Roman" w:hAnsi="Times New Roman" w:cs="Times New Roman"/>
                <w:b/>
                <w:bCs/>
                <w:color w:val="000000"/>
                <w:sz w:val="24"/>
                <w:szCs w:val="24"/>
              </w:rPr>
              <w:t>154.429,58</w:t>
            </w:r>
          </w:p>
        </w:tc>
        <w:tc>
          <w:tcPr>
            <w:tcW w:w="1815" w:type="dxa"/>
            <w:tcBorders>
              <w:top w:val="single" w:sz="4" w:space="0" w:color="000000"/>
              <w:left w:val="nil"/>
              <w:bottom w:val="single" w:sz="4" w:space="0" w:color="000000"/>
              <w:right w:val="single" w:sz="4" w:space="0" w:color="000000"/>
            </w:tcBorders>
            <w:shd w:val="clear" w:color="auto" w:fill="BDD7EE"/>
          </w:tcPr>
          <w:p w14:paraId="7851D7B0" w14:textId="5646E339" w:rsidR="00954D40" w:rsidRDefault="000A686B" w:rsidP="00395B1E">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586BD8">
              <w:rPr>
                <w:rFonts w:ascii="Times New Roman" w:eastAsia="Times New Roman" w:hAnsi="Times New Roman" w:cs="Times New Roman"/>
                <w:b/>
                <w:color w:val="000000"/>
                <w:sz w:val="24"/>
                <w:szCs w:val="24"/>
              </w:rPr>
              <w:t>.430,00</w:t>
            </w:r>
          </w:p>
        </w:tc>
        <w:tc>
          <w:tcPr>
            <w:tcW w:w="1050" w:type="dxa"/>
            <w:tcBorders>
              <w:top w:val="single" w:sz="4" w:space="0" w:color="000000"/>
              <w:left w:val="nil"/>
              <w:bottom w:val="single" w:sz="4" w:space="0" w:color="000000"/>
              <w:right w:val="single" w:sz="8" w:space="0" w:color="000000"/>
            </w:tcBorders>
            <w:shd w:val="clear" w:color="auto" w:fill="BDD7EE"/>
            <w:vAlign w:val="bottom"/>
          </w:tcPr>
          <w:p w14:paraId="76CC6A0E" w14:textId="0F08AB85" w:rsidR="00954D40" w:rsidRDefault="00586BD8" w:rsidP="00395B1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107,99</w:t>
            </w:r>
          </w:p>
        </w:tc>
      </w:tr>
      <w:tr w:rsidR="00954D40" w14:paraId="20A5199B" w14:textId="77777777" w:rsidTr="00395B1E">
        <w:trPr>
          <w:trHeight w:val="300"/>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70736103"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Receita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Tributária</w:t>
            </w:r>
            <w:proofErr w:type="spellEnd"/>
          </w:p>
        </w:tc>
        <w:tc>
          <w:tcPr>
            <w:tcW w:w="1695" w:type="dxa"/>
            <w:tcBorders>
              <w:top w:val="nil"/>
              <w:left w:val="nil"/>
              <w:bottom w:val="single" w:sz="4" w:space="0" w:color="000000"/>
              <w:right w:val="single" w:sz="4" w:space="0" w:color="000000"/>
            </w:tcBorders>
            <w:shd w:val="clear" w:color="auto" w:fill="FFFFFF"/>
          </w:tcPr>
          <w:p w14:paraId="155D9ED6"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15" w:type="dxa"/>
            <w:tcBorders>
              <w:top w:val="nil"/>
              <w:left w:val="nil"/>
              <w:bottom w:val="single" w:sz="4" w:space="0" w:color="000000"/>
              <w:right w:val="single" w:sz="4" w:space="0" w:color="000000"/>
            </w:tcBorders>
            <w:shd w:val="clear" w:color="auto" w:fill="FFFFFF"/>
          </w:tcPr>
          <w:p w14:paraId="43A33D33"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0" w:type="dxa"/>
            <w:tcBorders>
              <w:top w:val="nil"/>
              <w:left w:val="nil"/>
              <w:bottom w:val="single" w:sz="4" w:space="0" w:color="000000"/>
              <w:right w:val="single" w:sz="8" w:space="0" w:color="000000"/>
            </w:tcBorders>
            <w:shd w:val="clear" w:color="auto" w:fill="auto"/>
            <w:vAlign w:val="bottom"/>
          </w:tcPr>
          <w:p w14:paraId="686FB5FA" w14:textId="77777777" w:rsidR="00954D40" w:rsidRDefault="00954D40"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21A4684F" w14:textId="77777777" w:rsidTr="00395B1E">
        <w:trPr>
          <w:trHeight w:val="300"/>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78D4045B"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Receita</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Contribuições</w:t>
            </w:r>
            <w:proofErr w:type="spellEnd"/>
          </w:p>
        </w:tc>
        <w:tc>
          <w:tcPr>
            <w:tcW w:w="1695" w:type="dxa"/>
            <w:tcBorders>
              <w:top w:val="nil"/>
              <w:left w:val="nil"/>
              <w:bottom w:val="single" w:sz="4" w:space="0" w:color="000000"/>
              <w:right w:val="single" w:sz="4" w:space="0" w:color="000000"/>
            </w:tcBorders>
            <w:shd w:val="clear" w:color="auto" w:fill="FFFFFF"/>
          </w:tcPr>
          <w:p w14:paraId="78B807F9" w14:textId="77777777" w:rsidR="00954D40" w:rsidRPr="005664E1" w:rsidRDefault="00954D40" w:rsidP="00395B1E">
            <w:pPr>
              <w:jc w:val="right"/>
              <w:rPr>
                <w:rFonts w:ascii="Times New Roman" w:eastAsia="Times New Roman" w:hAnsi="Times New Roman" w:cs="Times New Roman"/>
                <w:color w:val="000000"/>
                <w:sz w:val="24"/>
                <w:szCs w:val="24"/>
              </w:rPr>
            </w:pPr>
            <w:r w:rsidRPr="005664E1">
              <w:rPr>
                <w:rFonts w:ascii="Times New Roman" w:eastAsia="Times New Roman" w:hAnsi="Times New Roman" w:cs="Times New Roman"/>
                <w:color w:val="000000"/>
                <w:sz w:val="24"/>
                <w:szCs w:val="24"/>
              </w:rPr>
              <w:t>0,00</w:t>
            </w:r>
          </w:p>
        </w:tc>
        <w:tc>
          <w:tcPr>
            <w:tcW w:w="1815" w:type="dxa"/>
            <w:tcBorders>
              <w:top w:val="nil"/>
              <w:left w:val="nil"/>
              <w:bottom w:val="single" w:sz="4" w:space="0" w:color="000000"/>
              <w:right w:val="single" w:sz="4" w:space="0" w:color="000000"/>
            </w:tcBorders>
            <w:shd w:val="clear" w:color="auto" w:fill="FFFFFF"/>
          </w:tcPr>
          <w:p w14:paraId="4716D178"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0" w:type="dxa"/>
            <w:tcBorders>
              <w:top w:val="nil"/>
              <w:left w:val="nil"/>
              <w:bottom w:val="single" w:sz="4" w:space="0" w:color="000000"/>
              <w:right w:val="single" w:sz="8" w:space="0" w:color="000000"/>
            </w:tcBorders>
            <w:shd w:val="clear" w:color="auto" w:fill="auto"/>
            <w:vAlign w:val="bottom"/>
          </w:tcPr>
          <w:p w14:paraId="516EC5BB" w14:textId="77777777" w:rsidR="00954D40" w:rsidRDefault="00954D40"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3CDD1BC1" w14:textId="77777777" w:rsidTr="00395B1E">
        <w:trPr>
          <w:trHeight w:val="300"/>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3B425C37"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Receita</w:t>
            </w:r>
            <w:proofErr w:type="spellEnd"/>
            <w:r>
              <w:rPr>
                <w:rFonts w:ascii="Times New Roman" w:eastAsia="Times New Roman" w:hAnsi="Times New Roman" w:cs="Times New Roman"/>
                <w:color w:val="000000"/>
                <w:sz w:val="24"/>
                <w:szCs w:val="24"/>
              </w:rPr>
              <w:t xml:space="preserve"> Patrimonial</w:t>
            </w:r>
          </w:p>
        </w:tc>
        <w:tc>
          <w:tcPr>
            <w:tcW w:w="1695" w:type="dxa"/>
            <w:tcBorders>
              <w:top w:val="nil"/>
              <w:left w:val="nil"/>
              <w:bottom w:val="single" w:sz="4" w:space="0" w:color="000000"/>
              <w:right w:val="single" w:sz="4" w:space="0" w:color="000000"/>
            </w:tcBorders>
            <w:shd w:val="clear" w:color="auto" w:fill="FFFFFF"/>
          </w:tcPr>
          <w:p w14:paraId="7BD888B0" w14:textId="01BEE21F" w:rsidR="00954D40" w:rsidRPr="005664E1" w:rsidRDefault="00C73324" w:rsidP="00C73324">
            <w:pPr>
              <w:jc w:val="righ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-1.430</w:t>
            </w:r>
            <w:r w:rsidR="00586BD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00</w:t>
            </w:r>
          </w:p>
        </w:tc>
        <w:tc>
          <w:tcPr>
            <w:tcW w:w="1815" w:type="dxa"/>
            <w:tcBorders>
              <w:top w:val="nil"/>
              <w:left w:val="nil"/>
              <w:bottom w:val="single" w:sz="4" w:space="0" w:color="000000"/>
              <w:right w:val="single" w:sz="4" w:space="0" w:color="000000"/>
            </w:tcBorders>
            <w:shd w:val="clear" w:color="auto" w:fill="FFFFFF"/>
          </w:tcPr>
          <w:p w14:paraId="3D00B88E" w14:textId="280718B0" w:rsidR="00954D40" w:rsidRPr="005664E1" w:rsidRDefault="00586BD8"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1.430,00</w:t>
            </w:r>
          </w:p>
        </w:tc>
        <w:tc>
          <w:tcPr>
            <w:tcW w:w="1050" w:type="dxa"/>
            <w:tcBorders>
              <w:top w:val="nil"/>
              <w:left w:val="nil"/>
              <w:bottom w:val="single" w:sz="4" w:space="0" w:color="000000"/>
              <w:right w:val="single" w:sz="8" w:space="0" w:color="000000"/>
            </w:tcBorders>
            <w:shd w:val="clear" w:color="auto" w:fill="auto"/>
            <w:vAlign w:val="bottom"/>
          </w:tcPr>
          <w:p w14:paraId="5FB4F9B9" w14:textId="1E03841D" w:rsidR="00954D40" w:rsidRDefault="00C73324" w:rsidP="00C733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6D1BF481" w14:textId="77777777" w:rsidTr="00395B1E">
        <w:trPr>
          <w:trHeight w:val="300"/>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097E8406"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Receita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Agropecuária</w:t>
            </w:r>
            <w:proofErr w:type="spellEnd"/>
          </w:p>
        </w:tc>
        <w:tc>
          <w:tcPr>
            <w:tcW w:w="1695" w:type="dxa"/>
            <w:tcBorders>
              <w:top w:val="nil"/>
              <w:left w:val="nil"/>
              <w:bottom w:val="single" w:sz="4" w:space="0" w:color="000000"/>
              <w:right w:val="single" w:sz="4" w:space="0" w:color="000000"/>
            </w:tcBorders>
            <w:shd w:val="clear" w:color="auto" w:fill="FFFFFF"/>
          </w:tcPr>
          <w:p w14:paraId="559B838A"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15" w:type="dxa"/>
            <w:tcBorders>
              <w:top w:val="nil"/>
              <w:left w:val="nil"/>
              <w:bottom w:val="single" w:sz="4" w:space="0" w:color="000000"/>
              <w:right w:val="single" w:sz="4" w:space="0" w:color="000000"/>
            </w:tcBorders>
            <w:shd w:val="clear" w:color="auto" w:fill="FFFFFF"/>
          </w:tcPr>
          <w:p w14:paraId="4A122929"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0" w:type="dxa"/>
            <w:tcBorders>
              <w:top w:val="nil"/>
              <w:left w:val="nil"/>
              <w:bottom w:val="single" w:sz="4" w:space="0" w:color="000000"/>
              <w:right w:val="single" w:sz="8" w:space="0" w:color="000000"/>
            </w:tcBorders>
            <w:shd w:val="clear" w:color="auto" w:fill="auto"/>
            <w:vAlign w:val="bottom"/>
          </w:tcPr>
          <w:p w14:paraId="35C1F68B" w14:textId="77777777" w:rsidR="00954D40" w:rsidRDefault="00954D40"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42CF6C73" w14:textId="77777777" w:rsidTr="00395B1E">
        <w:trPr>
          <w:trHeight w:val="300"/>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647FFA0A"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Receita</w:t>
            </w:r>
            <w:proofErr w:type="spellEnd"/>
            <w:r>
              <w:rPr>
                <w:rFonts w:ascii="Times New Roman" w:eastAsia="Times New Roman" w:hAnsi="Times New Roman" w:cs="Times New Roman"/>
                <w:color w:val="000000"/>
                <w:sz w:val="24"/>
                <w:szCs w:val="24"/>
              </w:rPr>
              <w:t xml:space="preserve"> Industrial</w:t>
            </w:r>
          </w:p>
        </w:tc>
        <w:tc>
          <w:tcPr>
            <w:tcW w:w="1695" w:type="dxa"/>
            <w:tcBorders>
              <w:top w:val="nil"/>
              <w:left w:val="nil"/>
              <w:bottom w:val="single" w:sz="4" w:space="0" w:color="000000"/>
              <w:right w:val="single" w:sz="4" w:space="0" w:color="000000"/>
            </w:tcBorders>
            <w:shd w:val="clear" w:color="auto" w:fill="FFFFFF"/>
          </w:tcPr>
          <w:p w14:paraId="1CA8312B" w14:textId="77777777" w:rsidR="00954D40" w:rsidRPr="005664E1" w:rsidRDefault="00954D40" w:rsidP="00395B1E">
            <w:pPr>
              <w:jc w:val="right"/>
              <w:rPr>
                <w:rFonts w:ascii="Times New Roman" w:eastAsia="Times New Roman" w:hAnsi="Times New Roman" w:cs="Times New Roman"/>
                <w:color w:val="000000"/>
                <w:sz w:val="24"/>
                <w:szCs w:val="24"/>
              </w:rPr>
            </w:pPr>
            <w:r w:rsidRPr="005664E1">
              <w:rPr>
                <w:rFonts w:ascii="Times New Roman" w:eastAsia="Times New Roman" w:hAnsi="Times New Roman" w:cs="Times New Roman"/>
                <w:color w:val="000000"/>
                <w:sz w:val="24"/>
                <w:szCs w:val="24"/>
              </w:rPr>
              <w:t>0,00</w:t>
            </w:r>
          </w:p>
        </w:tc>
        <w:tc>
          <w:tcPr>
            <w:tcW w:w="1815" w:type="dxa"/>
            <w:tcBorders>
              <w:top w:val="nil"/>
              <w:left w:val="nil"/>
              <w:bottom w:val="single" w:sz="4" w:space="0" w:color="000000"/>
              <w:right w:val="single" w:sz="4" w:space="0" w:color="000000"/>
            </w:tcBorders>
            <w:shd w:val="clear" w:color="auto" w:fill="FFFFFF"/>
          </w:tcPr>
          <w:p w14:paraId="7B7308CC"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0" w:type="dxa"/>
            <w:tcBorders>
              <w:top w:val="nil"/>
              <w:left w:val="nil"/>
              <w:bottom w:val="single" w:sz="4" w:space="0" w:color="000000"/>
              <w:right w:val="single" w:sz="8" w:space="0" w:color="000000"/>
            </w:tcBorders>
            <w:shd w:val="clear" w:color="auto" w:fill="auto"/>
            <w:vAlign w:val="bottom"/>
          </w:tcPr>
          <w:p w14:paraId="07257392" w14:textId="77777777" w:rsidR="00954D40" w:rsidRDefault="00954D40"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2087AF11" w14:textId="77777777" w:rsidTr="00395B1E">
        <w:trPr>
          <w:trHeight w:val="300"/>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2A804B66"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Receita</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Serviços</w:t>
            </w:r>
            <w:proofErr w:type="spellEnd"/>
          </w:p>
        </w:tc>
        <w:tc>
          <w:tcPr>
            <w:tcW w:w="1695" w:type="dxa"/>
            <w:tcBorders>
              <w:top w:val="nil"/>
              <w:left w:val="nil"/>
              <w:bottom w:val="single" w:sz="4" w:space="0" w:color="000000"/>
              <w:right w:val="single" w:sz="4" w:space="0" w:color="000000"/>
            </w:tcBorders>
            <w:shd w:val="clear" w:color="auto" w:fill="FFFFFF"/>
          </w:tcPr>
          <w:p w14:paraId="16D956CF" w14:textId="4B4DDE68" w:rsidR="00586BD8" w:rsidRPr="00586BD8" w:rsidRDefault="00586BD8" w:rsidP="00586BD8">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0,00</w:t>
            </w:r>
          </w:p>
        </w:tc>
        <w:tc>
          <w:tcPr>
            <w:tcW w:w="1815" w:type="dxa"/>
            <w:tcBorders>
              <w:top w:val="nil"/>
              <w:left w:val="nil"/>
              <w:bottom w:val="single" w:sz="4" w:space="0" w:color="000000"/>
              <w:right w:val="single" w:sz="4" w:space="0" w:color="000000"/>
            </w:tcBorders>
            <w:shd w:val="clear" w:color="auto" w:fill="FFFFFF"/>
          </w:tcPr>
          <w:p w14:paraId="2AE3F301" w14:textId="1E9A4457" w:rsidR="00954D40" w:rsidRDefault="00586BD8"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0,00</w:t>
            </w:r>
          </w:p>
        </w:tc>
        <w:tc>
          <w:tcPr>
            <w:tcW w:w="1050" w:type="dxa"/>
            <w:tcBorders>
              <w:top w:val="nil"/>
              <w:left w:val="nil"/>
              <w:bottom w:val="single" w:sz="4" w:space="0" w:color="000000"/>
              <w:right w:val="single" w:sz="8" w:space="0" w:color="000000"/>
            </w:tcBorders>
            <w:shd w:val="clear" w:color="auto" w:fill="auto"/>
            <w:vAlign w:val="bottom"/>
          </w:tcPr>
          <w:p w14:paraId="05EE42DC" w14:textId="768BE6D0" w:rsidR="00954D40" w:rsidRDefault="00586BD8" w:rsidP="00586B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6545933C" w14:textId="77777777" w:rsidTr="00395B1E">
        <w:trPr>
          <w:trHeight w:val="300"/>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1053DB0C"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Remuneração</w:t>
            </w:r>
            <w:proofErr w:type="spellEnd"/>
            <w:r>
              <w:rPr>
                <w:rFonts w:ascii="Times New Roman" w:eastAsia="Times New Roman" w:hAnsi="Times New Roman" w:cs="Times New Roman"/>
                <w:color w:val="000000"/>
                <w:sz w:val="24"/>
                <w:szCs w:val="24"/>
              </w:rPr>
              <w:t xml:space="preserve"> das </w:t>
            </w:r>
            <w:proofErr w:type="spellStart"/>
            <w:r>
              <w:rPr>
                <w:rFonts w:ascii="Times New Roman" w:eastAsia="Times New Roman" w:hAnsi="Times New Roman" w:cs="Times New Roman"/>
                <w:color w:val="000000"/>
                <w:sz w:val="24"/>
                <w:szCs w:val="24"/>
              </w:rPr>
              <w:t>Disponibilidades</w:t>
            </w:r>
            <w:proofErr w:type="spellEnd"/>
          </w:p>
        </w:tc>
        <w:tc>
          <w:tcPr>
            <w:tcW w:w="1695" w:type="dxa"/>
            <w:tcBorders>
              <w:top w:val="nil"/>
              <w:left w:val="nil"/>
              <w:bottom w:val="single" w:sz="4" w:space="0" w:color="000000"/>
              <w:right w:val="single" w:sz="4" w:space="0" w:color="000000"/>
            </w:tcBorders>
            <w:shd w:val="clear" w:color="auto" w:fill="FFFFFF"/>
          </w:tcPr>
          <w:p w14:paraId="7C0713DA"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15" w:type="dxa"/>
            <w:tcBorders>
              <w:top w:val="nil"/>
              <w:left w:val="nil"/>
              <w:bottom w:val="single" w:sz="4" w:space="0" w:color="000000"/>
              <w:right w:val="single" w:sz="4" w:space="0" w:color="000000"/>
            </w:tcBorders>
            <w:shd w:val="clear" w:color="auto" w:fill="FFFFFF"/>
          </w:tcPr>
          <w:p w14:paraId="369190C0"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050" w:type="dxa"/>
            <w:tcBorders>
              <w:top w:val="nil"/>
              <w:left w:val="nil"/>
              <w:bottom w:val="single" w:sz="4" w:space="0" w:color="000000"/>
              <w:right w:val="single" w:sz="8" w:space="0" w:color="000000"/>
            </w:tcBorders>
            <w:shd w:val="clear" w:color="auto" w:fill="auto"/>
            <w:vAlign w:val="bottom"/>
          </w:tcPr>
          <w:p w14:paraId="096AE7A6" w14:textId="77777777" w:rsidR="00954D40" w:rsidRDefault="00954D40"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127AB3D3" w14:textId="77777777" w:rsidTr="00395B1E">
        <w:trPr>
          <w:trHeight w:val="315"/>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392E4D06"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Outras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Receitas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Derivadas</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Originárias</w:t>
            </w:r>
            <w:proofErr w:type="spellEnd"/>
          </w:p>
        </w:tc>
        <w:tc>
          <w:tcPr>
            <w:tcW w:w="1695" w:type="dxa"/>
            <w:tcBorders>
              <w:top w:val="nil"/>
              <w:left w:val="nil"/>
              <w:bottom w:val="single" w:sz="4" w:space="0" w:color="000000"/>
              <w:right w:val="single" w:sz="4" w:space="0" w:color="000000"/>
            </w:tcBorders>
            <w:shd w:val="clear" w:color="auto" w:fill="FFFFFF"/>
          </w:tcPr>
          <w:p w14:paraId="4C8C8E00" w14:textId="77777777" w:rsidR="00C73324" w:rsidRDefault="00C73324" w:rsidP="00586BD8">
            <w:pPr>
              <w:jc w:val="right"/>
              <w:rPr>
                <w:rFonts w:ascii="Times New Roman" w:eastAsia="Times New Roman" w:hAnsi="Times New Roman" w:cs="Times New Roman"/>
                <w:color w:val="000000"/>
                <w:sz w:val="24"/>
                <w:szCs w:val="24"/>
              </w:rPr>
            </w:pPr>
          </w:p>
          <w:p w14:paraId="7ECE7CDC" w14:textId="4A8ADEA7" w:rsidR="00954D40" w:rsidRDefault="00C73324" w:rsidP="00586BD8">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15" w:type="dxa"/>
            <w:tcBorders>
              <w:top w:val="nil"/>
              <w:left w:val="nil"/>
              <w:bottom w:val="single" w:sz="4" w:space="0" w:color="000000"/>
              <w:right w:val="single" w:sz="4" w:space="0" w:color="000000"/>
            </w:tcBorders>
            <w:shd w:val="clear" w:color="auto" w:fill="FFFFFF"/>
          </w:tcPr>
          <w:p w14:paraId="5298F3B7" w14:textId="77777777" w:rsidR="00954D40" w:rsidRDefault="00954D40" w:rsidP="00395B1E">
            <w:pPr>
              <w:jc w:val="right"/>
              <w:rPr>
                <w:rFonts w:ascii="Times New Roman" w:eastAsia="Times New Roman" w:hAnsi="Times New Roman" w:cs="Times New Roman"/>
                <w:color w:val="000000"/>
                <w:sz w:val="24"/>
                <w:szCs w:val="24"/>
              </w:rPr>
            </w:pPr>
          </w:p>
          <w:p w14:paraId="50CA8D9E" w14:textId="6E51F2B6" w:rsidR="00954D40" w:rsidRDefault="00586BD8"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0,00</w:t>
            </w:r>
          </w:p>
        </w:tc>
        <w:tc>
          <w:tcPr>
            <w:tcW w:w="1050" w:type="dxa"/>
            <w:tcBorders>
              <w:top w:val="nil"/>
              <w:left w:val="nil"/>
              <w:bottom w:val="single" w:sz="4" w:space="0" w:color="000000"/>
              <w:right w:val="single" w:sz="8" w:space="0" w:color="000000"/>
            </w:tcBorders>
            <w:shd w:val="clear" w:color="auto" w:fill="auto"/>
            <w:vAlign w:val="bottom"/>
          </w:tcPr>
          <w:p w14:paraId="05A7D3F3" w14:textId="6418EBE1" w:rsidR="00954D40" w:rsidRDefault="00C73324" w:rsidP="00C733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7368C6D2" w14:textId="77777777" w:rsidTr="00395B1E">
        <w:trPr>
          <w:trHeight w:val="315"/>
        </w:trPr>
        <w:tc>
          <w:tcPr>
            <w:tcW w:w="3765" w:type="dxa"/>
            <w:tcBorders>
              <w:top w:val="single" w:sz="4" w:space="0" w:color="000000"/>
              <w:left w:val="single" w:sz="8" w:space="0" w:color="000000"/>
              <w:bottom w:val="single" w:sz="4" w:space="0" w:color="000000"/>
              <w:right w:val="single" w:sz="4" w:space="0" w:color="000000"/>
            </w:tcBorders>
            <w:shd w:val="clear" w:color="auto" w:fill="BDD7EE"/>
          </w:tcPr>
          <w:p w14:paraId="08514F04" w14:textId="77777777" w:rsidR="00954D40" w:rsidRDefault="00954D40" w:rsidP="00395B1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Outros </w:t>
            </w:r>
            <w:proofErr w:type="spellStart"/>
            <w:r>
              <w:rPr>
                <w:rFonts w:ascii="Times New Roman" w:eastAsia="Times New Roman" w:hAnsi="Times New Roman" w:cs="Times New Roman"/>
                <w:b/>
                <w:color w:val="000000"/>
                <w:sz w:val="24"/>
                <w:szCs w:val="24"/>
              </w:rPr>
              <w:t>Ingressos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Operacionais</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BDD7EE"/>
          </w:tcPr>
          <w:p w14:paraId="32510A1F" w14:textId="3D5E61AD" w:rsidR="00954D40" w:rsidRPr="00AF0257" w:rsidRDefault="00085A42" w:rsidP="00395B1E">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111.102.380,57</w:t>
            </w:r>
          </w:p>
        </w:tc>
        <w:tc>
          <w:tcPr>
            <w:tcW w:w="1815" w:type="dxa"/>
            <w:tcBorders>
              <w:top w:val="single" w:sz="4" w:space="0" w:color="000000"/>
              <w:left w:val="single" w:sz="4" w:space="0" w:color="000000"/>
              <w:bottom w:val="single" w:sz="4" w:space="0" w:color="000000"/>
              <w:right w:val="single" w:sz="4" w:space="0" w:color="000000"/>
            </w:tcBorders>
            <w:shd w:val="clear" w:color="auto" w:fill="BDD7EE"/>
          </w:tcPr>
          <w:p w14:paraId="69FE0D8B" w14:textId="6068D661" w:rsidR="00954D40" w:rsidRDefault="00085A42" w:rsidP="00395B1E">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98.574.191,28</w:t>
            </w:r>
          </w:p>
        </w:tc>
        <w:tc>
          <w:tcPr>
            <w:tcW w:w="1050"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525A75DF" w14:textId="77777777" w:rsidR="00954D40" w:rsidRDefault="00954D40" w:rsidP="00395B1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0,69</w:t>
            </w:r>
          </w:p>
        </w:tc>
      </w:tr>
      <w:tr w:rsidR="00954D40" w14:paraId="2B50EDD0" w14:textId="77777777" w:rsidTr="000A686B">
        <w:trPr>
          <w:trHeight w:val="315"/>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15A06C30" w14:textId="77777777" w:rsidR="00954D40" w:rsidRPr="007755D0" w:rsidRDefault="00954D40" w:rsidP="00395B1E">
            <w:pPr>
              <w:rPr>
                <w:rFonts w:ascii="Times New Roman" w:eastAsia="Times New Roman" w:hAnsi="Times New Roman" w:cs="Times New Roman"/>
                <w:color w:val="000000"/>
                <w:sz w:val="24"/>
                <w:szCs w:val="24"/>
              </w:rPr>
            </w:pPr>
            <w:proofErr w:type="spellStart"/>
            <w:r w:rsidRPr="007755D0">
              <w:rPr>
                <w:rFonts w:ascii="Times New Roman" w:eastAsia="Times New Roman" w:hAnsi="Times New Roman" w:cs="Times New Roman"/>
                <w:color w:val="000000"/>
                <w:sz w:val="24"/>
                <w:szCs w:val="24"/>
              </w:rPr>
              <w:t>Ingressos</w:t>
            </w:r>
            <w:proofErr w:type="spellEnd"/>
            <w:r w:rsidRPr="007755D0">
              <w:rPr>
                <w:rFonts w:ascii="Times New Roman" w:eastAsia="Times New Roman" w:hAnsi="Times New Roman" w:cs="Times New Roman"/>
                <w:color w:val="000000"/>
                <w:sz w:val="24"/>
                <w:szCs w:val="24"/>
              </w:rPr>
              <w:t xml:space="preserve"> </w:t>
            </w:r>
            <w:proofErr w:type="spellStart"/>
            <w:r w:rsidRPr="007755D0">
              <w:rPr>
                <w:rFonts w:ascii="Times New Roman" w:eastAsia="Times New Roman" w:hAnsi="Times New Roman" w:cs="Times New Roman"/>
                <w:color w:val="000000"/>
                <w:sz w:val="24"/>
                <w:szCs w:val="24"/>
              </w:rPr>
              <w:t>Extraorçamentários</w:t>
            </w:r>
            <w:proofErr w:type="spellEnd"/>
          </w:p>
        </w:tc>
        <w:tc>
          <w:tcPr>
            <w:tcW w:w="1695" w:type="dxa"/>
            <w:tcBorders>
              <w:top w:val="single" w:sz="4" w:space="0" w:color="000000"/>
              <w:left w:val="nil"/>
              <w:bottom w:val="single" w:sz="4" w:space="0" w:color="auto"/>
              <w:right w:val="single" w:sz="4" w:space="0" w:color="000000"/>
            </w:tcBorders>
            <w:shd w:val="clear" w:color="auto" w:fill="FFFFFF"/>
          </w:tcPr>
          <w:p w14:paraId="466337B1" w14:textId="77701CC2" w:rsidR="00954D40" w:rsidRPr="00534D30" w:rsidRDefault="00191A14" w:rsidP="00191A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240.674,46</w:t>
            </w:r>
          </w:p>
        </w:tc>
        <w:tc>
          <w:tcPr>
            <w:tcW w:w="1815" w:type="dxa"/>
            <w:tcBorders>
              <w:top w:val="single" w:sz="4" w:space="0" w:color="000000"/>
              <w:left w:val="nil"/>
              <w:bottom w:val="single" w:sz="4" w:space="0" w:color="auto"/>
              <w:right w:val="single" w:sz="4" w:space="0" w:color="000000"/>
            </w:tcBorders>
            <w:shd w:val="clear" w:color="auto" w:fill="FFFFFF"/>
          </w:tcPr>
          <w:p w14:paraId="675C5B5D" w14:textId="2483A3D6" w:rsidR="00954D40" w:rsidRDefault="00191A14"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62.266,12</w:t>
            </w:r>
          </w:p>
        </w:tc>
        <w:tc>
          <w:tcPr>
            <w:tcW w:w="1050" w:type="dxa"/>
            <w:tcBorders>
              <w:top w:val="single" w:sz="4" w:space="0" w:color="000000"/>
              <w:left w:val="nil"/>
              <w:bottom w:val="single" w:sz="4" w:space="0" w:color="auto"/>
              <w:right w:val="single" w:sz="8" w:space="0" w:color="000000"/>
            </w:tcBorders>
            <w:shd w:val="clear" w:color="auto" w:fill="auto"/>
            <w:vAlign w:val="bottom"/>
          </w:tcPr>
          <w:p w14:paraId="5D29E55C" w14:textId="2492431F" w:rsidR="00954D40" w:rsidRDefault="00FF3CC7" w:rsidP="00395B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386,52</w:t>
            </w:r>
          </w:p>
        </w:tc>
      </w:tr>
      <w:tr w:rsidR="00954D40" w14:paraId="0BD2CA22" w14:textId="77777777" w:rsidTr="000A686B">
        <w:trPr>
          <w:trHeight w:val="315"/>
        </w:trPr>
        <w:tc>
          <w:tcPr>
            <w:tcW w:w="3765" w:type="dxa"/>
            <w:tcBorders>
              <w:top w:val="single" w:sz="4" w:space="0" w:color="000000"/>
              <w:left w:val="single" w:sz="8" w:space="0" w:color="000000"/>
              <w:bottom w:val="single" w:sz="4" w:space="0" w:color="000000"/>
              <w:right w:val="single" w:sz="4" w:space="0" w:color="000000"/>
            </w:tcBorders>
            <w:shd w:val="clear" w:color="auto" w:fill="FFFFFF"/>
          </w:tcPr>
          <w:p w14:paraId="5AC013E9"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Transferências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Recebidas</w:t>
            </w:r>
            <w:proofErr w:type="spellEnd"/>
          </w:p>
        </w:tc>
        <w:tc>
          <w:tcPr>
            <w:tcW w:w="1695" w:type="dxa"/>
            <w:tcBorders>
              <w:top w:val="single" w:sz="4" w:space="0" w:color="auto"/>
              <w:left w:val="nil"/>
              <w:bottom w:val="single" w:sz="4" w:space="0" w:color="auto"/>
              <w:right w:val="single" w:sz="4" w:space="0" w:color="000000"/>
            </w:tcBorders>
            <w:shd w:val="clear" w:color="auto" w:fill="FFFFFF"/>
          </w:tcPr>
          <w:p w14:paraId="15C8B933" w14:textId="5C49A6A1" w:rsidR="00954D40" w:rsidRPr="00534D30" w:rsidRDefault="008C5865" w:rsidP="008C5865">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r w:rsidR="00954D40" w:rsidRPr="00534D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848</w:t>
            </w:r>
            <w:r w:rsidR="00954D40" w:rsidRPr="00534D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499</w:t>
            </w:r>
            <w:r w:rsidR="00954D40" w:rsidRPr="00534D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73</w:t>
            </w:r>
          </w:p>
        </w:tc>
        <w:tc>
          <w:tcPr>
            <w:tcW w:w="1815" w:type="dxa"/>
            <w:tcBorders>
              <w:top w:val="single" w:sz="4" w:space="0" w:color="auto"/>
              <w:left w:val="nil"/>
              <w:bottom w:val="single" w:sz="4" w:space="0" w:color="auto"/>
              <w:right w:val="single" w:sz="4" w:space="0" w:color="000000"/>
            </w:tcBorders>
            <w:shd w:val="clear" w:color="auto" w:fill="FFFFFF"/>
          </w:tcPr>
          <w:p w14:paraId="50758E0D" w14:textId="5BEFF897" w:rsidR="00954D40" w:rsidRDefault="00CA59A2"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98.500.062,51</w:t>
            </w:r>
          </w:p>
        </w:tc>
        <w:tc>
          <w:tcPr>
            <w:tcW w:w="1050" w:type="dxa"/>
            <w:tcBorders>
              <w:top w:val="single" w:sz="4" w:space="0" w:color="auto"/>
              <w:left w:val="nil"/>
              <w:bottom w:val="single" w:sz="4" w:space="0" w:color="auto"/>
              <w:right w:val="single" w:sz="8" w:space="0" w:color="000000"/>
            </w:tcBorders>
            <w:shd w:val="clear" w:color="auto" w:fill="auto"/>
            <w:vAlign w:val="bottom"/>
          </w:tcPr>
          <w:p w14:paraId="48D76F39" w14:textId="3311848D" w:rsidR="00954D40" w:rsidRDefault="00FF3CC7" w:rsidP="00395B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12,53</w:t>
            </w:r>
          </w:p>
        </w:tc>
      </w:tr>
      <w:tr w:rsidR="00954D40" w14:paraId="7E738268" w14:textId="77777777" w:rsidTr="000A686B">
        <w:trPr>
          <w:trHeight w:val="315"/>
        </w:trPr>
        <w:tc>
          <w:tcPr>
            <w:tcW w:w="3765" w:type="dxa"/>
            <w:tcBorders>
              <w:top w:val="single" w:sz="4" w:space="0" w:color="000000"/>
              <w:left w:val="single" w:sz="8" w:space="0" w:color="000000"/>
              <w:bottom w:val="single" w:sz="8" w:space="0" w:color="000000"/>
              <w:right w:val="single" w:sz="4" w:space="0" w:color="000000"/>
            </w:tcBorders>
            <w:shd w:val="clear" w:color="auto" w:fill="FFFFFF"/>
          </w:tcPr>
          <w:p w14:paraId="30A12776" w14:textId="0EE44063"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Arrecadação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outras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unidade</w:t>
            </w:r>
            <w:r w:rsidR="00C73324">
              <w:rPr>
                <w:rFonts w:ascii="Times New Roman" w:eastAsia="Times New Roman" w:hAnsi="Times New Roman" w:cs="Times New Roman"/>
                <w:sz w:val="24"/>
                <w:szCs w:val="24"/>
              </w:rPr>
              <w:t>s</w:t>
            </w:r>
            <w:proofErr w:type="spellEnd"/>
          </w:p>
        </w:tc>
        <w:tc>
          <w:tcPr>
            <w:tcW w:w="1695" w:type="dxa"/>
            <w:tcBorders>
              <w:top w:val="single" w:sz="4" w:space="0" w:color="auto"/>
              <w:left w:val="nil"/>
              <w:bottom w:val="single" w:sz="4" w:space="0" w:color="auto"/>
              <w:right w:val="single" w:sz="4" w:space="0" w:color="000000"/>
            </w:tcBorders>
            <w:shd w:val="clear" w:color="auto" w:fill="FFFFFF"/>
          </w:tcPr>
          <w:p w14:paraId="31739AAE" w14:textId="0E2112E4" w:rsidR="00954D40" w:rsidRPr="00534D30" w:rsidRDefault="00CA59A2" w:rsidP="00395B1E">
            <w:pP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13.206,38</w:t>
            </w:r>
          </w:p>
        </w:tc>
        <w:tc>
          <w:tcPr>
            <w:tcW w:w="1815" w:type="dxa"/>
            <w:tcBorders>
              <w:top w:val="single" w:sz="4" w:space="0" w:color="auto"/>
              <w:left w:val="nil"/>
              <w:bottom w:val="single" w:sz="4" w:space="0" w:color="auto"/>
              <w:right w:val="single" w:sz="4" w:space="0" w:color="000000"/>
            </w:tcBorders>
            <w:shd w:val="clear" w:color="auto" w:fill="FFFFFF"/>
          </w:tcPr>
          <w:p w14:paraId="3B01E39F" w14:textId="3BA88C6B" w:rsidR="00954D40" w:rsidRDefault="00CA59A2" w:rsidP="00395B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1.520,38</w:t>
            </w:r>
          </w:p>
        </w:tc>
        <w:tc>
          <w:tcPr>
            <w:tcW w:w="1050" w:type="dxa"/>
            <w:tcBorders>
              <w:top w:val="single" w:sz="4" w:space="0" w:color="auto"/>
              <w:left w:val="nil"/>
              <w:bottom w:val="single" w:sz="4" w:space="0" w:color="auto"/>
              <w:right w:val="single" w:sz="8" w:space="0" w:color="000000"/>
            </w:tcBorders>
            <w:shd w:val="clear" w:color="auto" w:fill="auto"/>
            <w:vAlign w:val="bottom"/>
          </w:tcPr>
          <w:p w14:paraId="52861F81" w14:textId="4E8FD697" w:rsidR="00954D40" w:rsidRDefault="00E27FC7" w:rsidP="00E27FC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4D40">
              <w:rPr>
                <w:rFonts w:ascii="Times New Roman" w:eastAsia="Times New Roman" w:hAnsi="Times New Roman" w:cs="Times New Roman"/>
                <w:sz w:val="24"/>
                <w:szCs w:val="24"/>
              </w:rPr>
              <w:t>8</w:t>
            </w:r>
            <w:r>
              <w:rPr>
                <w:rFonts w:ascii="Times New Roman" w:eastAsia="Times New Roman" w:hAnsi="Times New Roman" w:cs="Times New Roman"/>
                <w:sz w:val="24"/>
                <w:szCs w:val="24"/>
              </w:rPr>
              <w:t>68</w:t>
            </w:r>
            <w:r w:rsidR="00954D40">
              <w:rPr>
                <w:rFonts w:ascii="Times New Roman" w:eastAsia="Times New Roman" w:hAnsi="Times New Roman" w:cs="Times New Roman"/>
                <w:sz w:val="24"/>
                <w:szCs w:val="24"/>
              </w:rPr>
              <w:t>,</w:t>
            </w:r>
            <w:r>
              <w:rPr>
                <w:rFonts w:ascii="Times New Roman" w:eastAsia="Times New Roman" w:hAnsi="Times New Roman" w:cs="Times New Roman"/>
                <w:sz w:val="24"/>
                <w:szCs w:val="24"/>
              </w:rPr>
              <w:t>62</w:t>
            </w:r>
            <w:r w:rsidR="00954D40">
              <w:rPr>
                <w:rFonts w:ascii="Times New Roman" w:eastAsia="Times New Roman" w:hAnsi="Times New Roman" w:cs="Times New Roman"/>
                <w:sz w:val="24"/>
                <w:szCs w:val="24"/>
              </w:rPr>
              <w:t>)</w:t>
            </w:r>
          </w:p>
        </w:tc>
      </w:tr>
      <w:tr w:rsidR="00954D40" w14:paraId="467500FC" w14:textId="77777777" w:rsidTr="000A686B">
        <w:trPr>
          <w:trHeight w:val="315"/>
        </w:trPr>
        <w:tc>
          <w:tcPr>
            <w:tcW w:w="3765" w:type="dxa"/>
            <w:tcBorders>
              <w:top w:val="single" w:sz="4" w:space="0" w:color="000000"/>
              <w:left w:val="single" w:sz="8" w:space="0" w:color="000000"/>
              <w:bottom w:val="single" w:sz="8" w:space="0" w:color="000000"/>
              <w:right w:val="single" w:sz="4" w:space="0" w:color="000000"/>
            </w:tcBorders>
            <w:shd w:val="clear" w:color="auto" w:fill="FFFFFF"/>
          </w:tcPr>
          <w:p w14:paraId="305EDB39"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Demais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Recebimentos</w:t>
            </w:r>
            <w:proofErr w:type="spellEnd"/>
          </w:p>
        </w:tc>
        <w:tc>
          <w:tcPr>
            <w:tcW w:w="1695" w:type="dxa"/>
            <w:tcBorders>
              <w:top w:val="single" w:sz="4" w:space="0" w:color="auto"/>
              <w:left w:val="nil"/>
              <w:bottom w:val="single" w:sz="8" w:space="0" w:color="000000"/>
              <w:right w:val="single" w:sz="4" w:space="0" w:color="000000"/>
            </w:tcBorders>
            <w:shd w:val="clear" w:color="auto" w:fill="FFFFFF"/>
          </w:tcPr>
          <w:p w14:paraId="420CF4E5"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15" w:type="dxa"/>
            <w:tcBorders>
              <w:top w:val="single" w:sz="4" w:space="0" w:color="auto"/>
              <w:left w:val="nil"/>
              <w:bottom w:val="single" w:sz="8" w:space="0" w:color="000000"/>
              <w:right w:val="single" w:sz="4" w:space="0" w:color="000000"/>
            </w:tcBorders>
            <w:shd w:val="clear" w:color="auto" w:fill="FFFFFF"/>
          </w:tcPr>
          <w:p w14:paraId="061BD135" w14:textId="34D64EC7" w:rsidR="00954D40" w:rsidRDefault="00CA59A2"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8.892,27</w:t>
            </w:r>
          </w:p>
        </w:tc>
        <w:tc>
          <w:tcPr>
            <w:tcW w:w="1050" w:type="dxa"/>
            <w:tcBorders>
              <w:top w:val="single" w:sz="4" w:space="0" w:color="auto"/>
              <w:left w:val="nil"/>
              <w:bottom w:val="single" w:sz="8" w:space="0" w:color="000000"/>
              <w:right w:val="single" w:sz="8" w:space="0" w:color="000000"/>
            </w:tcBorders>
            <w:shd w:val="clear" w:color="auto" w:fill="auto"/>
            <w:vAlign w:val="bottom"/>
          </w:tcPr>
          <w:p w14:paraId="743593D3" w14:textId="77777777" w:rsidR="00954D40" w:rsidRDefault="00954D40" w:rsidP="00395B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bl>
    <w:p w14:paraId="11B39CCA" w14:textId="77777777" w:rsidR="00954D40" w:rsidRDefault="00954D40" w:rsidP="00954D40">
      <w:pPr>
        <w:rPr>
          <w:rFonts w:ascii="Times New Roman" w:eastAsia="Times New Roman" w:hAnsi="Times New Roman" w:cs="Times New Roman"/>
          <w:sz w:val="24"/>
          <w:szCs w:val="24"/>
        </w:rPr>
      </w:pPr>
    </w:p>
    <w:p w14:paraId="3AC21FFA" w14:textId="061988E9" w:rsidR="00C73324" w:rsidRPr="00E27FC7" w:rsidRDefault="00C73324" w:rsidP="00C73324">
      <w:pPr>
        <w:ind w:right="-1702" w:firstLine="567"/>
        <w:rPr>
          <w:rFonts w:ascii="Times New Roman" w:eastAsia="Times New Roman" w:hAnsi="Times New Roman" w:cs="Times New Roman"/>
          <w:sz w:val="24"/>
          <w:szCs w:val="24"/>
        </w:rPr>
      </w:pPr>
      <w:r w:rsidRPr="00783412">
        <w:rPr>
          <w:rFonts w:ascii="Times New Roman" w:eastAsia="Times New Roman" w:hAnsi="Times New Roman" w:cs="Times New Roman"/>
          <w:sz w:val="24"/>
          <w:szCs w:val="24"/>
        </w:rPr>
        <w:t>Receitas Derivadas e Originárias: O ingresso de “Receitas Derivadas e Originárias” recebidas pelo órgão através de GRU teve um superávit de 107,99% em relação ao exercício anterior, como demonstrado no quadro abaixo. Dentro deste grupo podemos verificar que todas as de receitas tiveram um aumento significativo, como por exemplo receita de patrimoni</w:t>
      </w:r>
      <w:r>
        <w:rPr>
          <w:rFonts w:ascii="Times New Roman" w:eastAsia="Times New Roman" w:hAnsi="Times New Roman" w:cs="Times New Roman"/>
          <w:sz w:val="24"/>
          <w:szCs w:val="24"/>
        </w:rPr>
        <w:t>al que teve um acréscimo de 90,17</w:t>
      </w:r>
      <w:r w:rsidRPr="00783412">
        <w:rPr>
          <w:rFonts w:ascii="Times New Roman" w:eastAsia="Times New Roman" w:hAnsi="Times New Roman" w:cs="Times New Roman"/>
          <w:sz w:val="24"/>
          <w:szCs w:val="24"/>
        </w:rPr>
        <w:t xml:space="preserve">%, enquanto que “Outras receitas derivadas” que teve um superávit significativo de </w:t>
      </w:r>
      <w:r>
        <w:rPr>
          <w:rFonts w:ascii="Times New Roman" w:eastAsia="Times New Roman" w:hAnsi="Times New Roman" w:cs="Times New Roman"/>
          <w:sz w:val="24"/>
          <w:szCs w:val="24"/>
        </w:rPr>
        <w:t>100,00%</w:t>
      </w:r>
      <w:r w:rsidRPr="00783412">
        <w:rPr>
          <w:rFonts w:ascii="Times New Roman" w:eastAsia="Times New Roman" w:hAnsi="Times New Roman" w:cs="Times New Roman"/>
          <w:sz w:val="24"/>
          <w:szCs w:val="24"/>
        </w:rPr>
        <w:t>.</w:t>
      </w:r>
    </w:p>
    <w:p w14:paraId="3292B1AC" w14:textId="548BB67A" w:rsidR="00954D40" w:rsidRDefault="00E27FC7" w:rsidP="00E27FC7">
      <w:pPr>
        <w:ind w:right="-1561"/>
        <w:rPr>
          <w:rFonts w:ascii="Times New Roman" w:eastAsia="Times New Roman" w:hAnsi="Times New Roman" w:cs="Times New Roman"/>
          <w:color w:val="000000"/>
          <w:sz w:val="24"/>
          <w:szCs w:val="24"/>
        </w:rPr>
      </w:pPr>
      <w:r w:rsidRPr="00E27FC7">
        <w:rPr>
          <w:rFonts w:ascii="Times New Roman" w:eastAsia="Times New Roman" w:hAnsi="Times New Roman" w:cs="Times New Roman"/>
          <w:color w:val="000000"/>
          <w:sz w:val="24"/>
          <w:szCs w:val="24"/>
        </w:rPr>
        <w:t xml:space="preserve">As receitas </w:t>
      </w:r>
      <w:r w:rsidR="00C73324">
        <w:rPr>
          <w:rFonts w:ascii="Times New Roman" w:eastAsia="Times New Roman" w:hAnsi="Times New Roman" w:cs="Times New Roman"/>
          <w:color w:val="000000"/>
          <w:sz w:val="24"/>
          <w:szCs w:val="24"/>
        </w:rPr>
        <w:t>foram reclassificadas, e por iss</w:t>
      </w:r>
      <w:r w:rsidRPr="00E27FC7">
        <w:rPr>
          <w:rFonts w:ascii="Times New Roman" w:eastAsia="Times New Roman" w:hAnsi="Times New Roman" w:cs="Times New Roman"/>
          <w:color w:val="000000"/>
          <w:sz w:val="24"/>
          <w:szCs w:val="24"/>
        </w:rPr>
        <w:t>o deixaram de compor o grupo dos Ingressos</w:t>
      </w:r>
      <w:r w:rsidR="00C73324">
        <w:rPr>
          <w:rFonts w:ascii="Times New Roman" w:eastAsia="Times New Roman" w:hAnsi="Times New Roman" w:cs="Times New Roman"/>
          <w:color w:val="000000"/>
          <w:sz w:val="24"/>
          <w:szCs w:val="24"/>
        </w:rPr>
        <w:t xml:space="preserve">. </w:t>
      </w:r>
    </w:p>
    <w:p w14:paraId="678532BA" w14:textId="427CAA99" w:rsidR="007755D0" w:rsidRDefault="007755D0" w:rsidP="00E27FC7">
      <w:pPr>
        <w:ind w:right="-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 outros ingressos Operacionais, o valor mais expressivo é de transferências financeiras recebidas, no valor de R$ 110.848.499,73, que teve aumento de 12,53% em relação ao no de 2021.</w:t>
      </w:r>
    </w:p>
    <w:p w14:paraId="1CA603F3" w14:textId="77777777" w:rsidR="00C73324" w:rsidRPr="00E27FC7" w:rsidRDefault="00C73324" w:rsidP="00E27FC7">
      <w:pPr>
        <w:ind w:right="-1561"/>
        <w:rPr>
          <w:rFonts w:ascii="Times New Roman" w:eastAsia="Times New Roman" w:hAnsi="Times New Roman" w:cs="Times New Roman"/>
          <w:color w:val="000000"/>
          <w:sz w:val="24"/>
          <w:szCs w:val="24"/>
        </w:rPr>
      </w:pPr>
    </w:p>
    <w:p w14:paraId="4923E692" w14:textId="3284B73F" w:rsidR="00954D40" w:rsidRDefault="008D2E7F" w:rsidP="00954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005.0</w:t>
      </w:r>
      <w:r w:rsidR="002923AC">
        <w:rPr>
          <w:rFonts w:ascii="Times New Roman" w:eastAsia="Times New Roman" w:hAnsi="Times New Roman" w:cs="Times New Roman"/>
          <w:b/>
          <w:sz w:val="24"/>
          <w:szCs w:val="24"/>
        </w:rPr>
        <w:t>2 – DFC – Dispêndios</w:t>
      </w:r>
    </w:p>
    <w:p w14:paraId="01514669" w14:textId="4B6C00F3" w:rsidR="00954D40" w:rsidRDefault="001926EB" w:rsidP="00954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Quadro 18</w:t>
      </w:r>
      <w:r w:rsidR="00E27FC7">
        <w:rPr>
          <w:rFonts w:ascii="Times New Roman" w:eastAsia="Times New Roman" w:hAnsi="Times New Roman" w:cs="Times New Roman"/>
          <w:b/>
          <w:sz w:val="24"/>
          <w:szCs w:val="24"/>
        </w:rPr>
        <w:t xml:space="preserve"> – DFC Dispêndios</w:t>
      </w:r>
    </w:p>
    <w:tbl>
      <w:tblPr>
        <w:tblStyle w:val="Style51"/>
        <w:tblW w:w="8505" w:type="dxa"/>
        <w:tblLayout w:type="fixed"/>
        <w:tblLook w:val="04A0" w:firstRow="1" w:lastRow="0" w:firstColumn="1" w:lastColumn="0" w:noHBand="0" w:noVBand="1"/>
      </w:tblPr>
      <w:tblGrid>
        <w:gridCol w:w="3543"/>
        <w:gridCol w:w="1733"/>
        <w:gridCol w:w="1812"/>
        <w:gridCol w:w="1417"/>
      </w:tblGrid>
      <w:tr w:rsidR="00954D40" w14:paraId="3B1DD76B" w14:textId="77777777" w:rsidTr="00395B1E">
        <w:trPr>
          <w:trHeight w:val="351"/>
        </w:trPr>
        <w:tc>
          <w:tcPr>
            <w:tcW w:w="3543" w:type="dxa"/>
            <w:tcBorders>
              <w:top w:val="single" w:sz="8" w:space="0" w:color="000000"/>
              <w:left w:val="single" w:sz="8" w:space="0" w:color="000000"/>
              <w:bottom w:val="single" w:sz="4" w:space="0" w:color="000000"/>
              <w:right w:val="single" w:sz="4" w:space="0" w:color="000000"/>
            </w:tcBorders>
            <w:shd w:val="clear" w:color="auto" w:fill="BDD7EE"/>
            <w:vAlign w:val="bottom"/>
          </w:tcPr>
          <w:p w14:paraId="2606D5AE" w14:textId="77777777" w:rsidR="00954D40" w:rsidRDefault="00954D40" w:rsidP="00395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DESEMBOLSO </w:t>
            </w:r>
          </w:p>
        </w:tc>
        <w:tc>
          <w:tcPr>
            <w:tcW w:w="1733" w:type="dxa"/>
            <w:tcBorders>
              <w:top w:val="single" w:sz="8" w:space="0" w:color="000000"/>
              <w:left w:val="nil"/>
              <w:bottom w:val="single" w:sz="4" w:space="0" w:color="000000"/>
              <w:right w:val="single" w:sz="4" w:space="0" w:color="000000"/>
            </w:tcBorders>
            <w:shd w:val="clear" w:color="auto" w:fill="BDD7EE"/>
            <w:vAlign w:val="bottom"/>
          </w:tcPr>
          <w:p w14:paraId="6F403C24" w14:textId="77777777" w:rsidR="00954D40" w:rsidRDefault="00954D40" w:rsidP="00395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812" w:type="dxa"/>
            <w:tcBorders>
              <w:top w:val="single" w:sz="8" w:space="0" w:color="000000"/>
              <w:left w:val="nil"/>
              <w:bottom w:val="single" w:sz="4" w:space="0" w:color="000000"/>
              <w:right w:val="single" w:sz="4" w:space="0" w:color="000000"/>
            </w:tcBorders>
            <w:shd w:val="clear" w:color="auto" w:fill="BDD7EE"/>
            <w:vAlign w:val="bottom"/>
          </w:tcPr>
          <w:p w14:paraId="0E5024CF" w14:textId="77777777" w:rsidR="00954D40" w:rsidRDefault="00954D40" w:rsidP="00395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417" w:type="dxa"/>
            <w:tcBorders>
              <w:top w:val="single" w:sz="8" w:space="0" w:color="000000"/>
              <w:left w:val="nil"/>
              <w:bottom w:val="single" w:sz="4" w:space="0" w:color="000000"/>
              <w:right w:val="single" w:sz="8" w:space="0" w:color="000000"/>
            </w:tcBorders>
            <w:shd w:val="clear" w:color="auto" w:fill="BDD7EE"/>
            <w:vAlign w:val="bottom"/>
          </w:tcPr>
          <w:p w14:paraId="33A0CE79" w14:textId="77777777" w:rsidR="00954D40" w:rsidRDefault="00954D40" w:rsidP="00395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AH%</w:t>
            </w:r>
          </w:p>
        </w:tc>
      </w:tr>
      <w:tr w:rsidR="00954D40" w14:paraId="1C191126" w14:textId="77777777" w:rsidTr="00395B1E">
        <w:trPr>
          <w:trHeight w:val="351"/>
        </w:trPr>
        <w:tc>
          <w:tcPr>
            <w:tcW w:w="3543" w:type="dxa"/>
            <w:tcBorders>
              <w:top w:val="single" w:sz="4" w:space="0" w:color="000000"/>
              <w:left w:val="single" w:sz="8" w:space="0" w:color="000000"/>
              <w:bottom w:val="single" w:sz="4" w:space="0" w:color="000000"/>
              <w:right w:val="single" w:sz="4" w:space="0" w:color="000000"/>
            </w:tcBorders>
            <w:shd w:val="clear" w:color="auto" w:fill="BDD7EE"/>
          </w:tcPr>
          <w:p w14:paraId="02DDE716" w14:textId="1219FE6C" w:rsidR="00954D40" w:rsidRDefault="00954D40" w:rsidP="00E27FC7">
            <w:pPr>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Pessoal</w:t>
            </w:r>
            <w:proofErr w:type="spellEnd"/>
            <w:r>
              <w:rPr>
                <w:rFonts w:ascii="Times New Roman" w:eastAsia="Times New Roman" w:hAnsi="Times New Roman" w:cs="Times New Roman"/>
                <w:b/>
                <w:color w:val="000000"/>
                <w:sz w:val="24"/>
                <w:szCs w:val="24"/>
              </w:rPr>
              <w:t xml:space="preserve"> e </w:t>
            </w:r>
            <w:proofErr w:type="spellStart"/>
            <w:r>
              <w:rPr>
                <w:rFonts w:ascii="Times New Roman" w:eastAsia="Times New Roman" w:hAnsi="Times New Roman" w:cs="Times New Roman"/>
                <w:b/>
                <w:color w:val="000000"/>
                <w:sz w:val="24"/>
                <w:szCs w:val="24"/>
              </w:rPr>
              <w:t>Demais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Despesas</w:t>
            </w:r>
            <w:proofErr w:type="spellEnd"/>
          </w:p>
        </w:tc>
        <w:tc>
          <w:tcPr>
            <w:tcW w:w="1733" w:type="dxa"/>
            <w:tcBorders>
              <w:top w:val="single" w:sz="4" w:space="0" w:color="000000"/>
              <w:left w:val="nil"/>
              <w:bottom w:val="single" w:sz="4" w:space="0" w:color="000000"/>
              <w:right w:val="single" w:sz="4" w:space="0" w:color="000000"/>
            </w:tcBorders>
            <w:shd w:val="clear" w:color="auto" w:fill="BDD7EE"/>
          </w:tcPr>
          <w:p w14:paraId="15F6E7D9" w14:textId="73AF4D2A" w:rsidR="00954D40" w:rsidRPr="002A2951" w:rsidRDefault="002A2951" w:rsidP="002A2951">
            <w:pPr>
              <w:jc w:val="right"/>
              <w:rPr>
                <w:b/>
                <w:bCs/>
                <w:color w:val="000000"/>
                <w:sz w:val="10"/>
                <w:szCs w:val="10"/>
              </w:rPr>
            </w:pPr>
            <w:r w:rsidRPr="002A2951">
              <w:rPr>
                <w:rFonts w:ascii="Times New Roman" w:hAnsi="Times New Roman" w:cs="Times New Roman"/>
                <w:b/>
                <w:bCs/>
                <w:color w:val="000000"/>
                <w:sz w:val="24"/>
                <w:szCs w:val="24"/>
              </w:rPr>
              <w:t>86.930.335,75</w:t>
            </w:r>
          </w:p>
        </w:tc>
        <w:tc>
          <w:tcPr>
            <w:tcW w:w="1812" w:type="dxa"/>
            <w:tcBorders>
              <w:top w:val="single" w:sz="4" w:space="0" w:color="000000"/>
              <w:left w:val="nil"/>
              <w:bottom w:val="single" w:sz="4" w:space="0" w:color="000000"/>
              <w:right w:val="single" w:sz="4" w:space="0" w:color="000000"/>
            </w:tcBorders>
            <w:shd w:val="clear" w:color="auto" w:fill="BDD7EE"/>
          </w:tcPr>
          <w:p w14:paraId="3C2933CB" w14:textId="1280C810" w:rsidR="00954D40" w:rsidRPr="002A2951" w:rsidRDefault="002A2951" w:rsidP="002A295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r w:rsidRPr="002A2951">
              <w:rPr>
                <w:rFonts w:ascii="Times New Roman" w:hAnsi="Times New Roman" w:cs="Times New Roman"/>
                <w:b/>
                <w:bCs/>
                <w:color w:val="000000"/>
                <w:sz w:val="24"/>
                <w:szCs w:val="24"/>
              </w:rPr>
              <w:t>.891.270,81</w:t>
            </w:r>
          </w:p>
        </w:tc>
        <w:tc>
          <w:tcPr>
            <w:tcW w:w="1417" w:type="dxa"/>
            <w:tcBorders>
              <w:top w:val="single" w:sz="4" w:space="0" w:color="000000"/>
              <w:left w:val="nil"/>
              <w:bottom w:val="single" w:sz="4" w:space="0" w:color="000000"/>
              <w:right w:val="single" w:sz="8" w:space="0" w:color="000000"/>
            </w:tcBorders>
            <w:shd w:val="clear" w:color="auto" w:fill="BDD7EE"/>
            <w:vAlign w:val="bottom"/>
          </w:tcPr>
          <w:p w14:paraId="13B4D9ED" w14:textId="6A0D66E8" w:rsidR="00954D40" w:rsidRDefault="00954D40" w:rsidP="002B73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192">
              <w:rPr>
                <w:rFonts w:ascii="Times New Roman" w:eastAsia="Times New Roman" w:hAnsi="Times New Roman" w:cs="Times New Roman"/>
                <w:sz w:val="24"/>
                <w:szCs w:val="24"/>
              </w:rPr>
              <w:t xml:space="preserve">     19,26</w:t>
            </w:r>
          </w:p>
        </w:tc>
      </w:tr>
      <w:tr w:rsidR="00954D40" w14:paraId="65135E55" w14:textId="77777777" w:rsidTr="00395B1E">
        <w:trPr>
          <w:trHeight w:val="351"/>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08B38D30"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Administração</w:t>
            </w:r>
            <w:proofErr w:type="spellEnd"/>
          </w:p>
        </w:tc>
        <w:tc>
          <w:tcPr>
            <w:tcW w:w="1733" w:type="dxa"/>
            <w:tcBorders>
              <w:top w:val="nil"/>
              <w:left w:val="nil"/>
              <w:bottom w:val="single" w:sz="4" w:space="0" w:color="000000"/>
              <w:right w:val="single" w:sz="4" w:space="0" w:color="000000"/>
            </w:tcBorders>
            <w:shd w:val="clear" w:color="auto" w:fill="FFFFFF"/>
          </w:tcPr>
          <w:p w14:paraId="6B3C2E9F" w14:textId="30EB55E7" w:rsidR="00954D40" w:rsidRPr="000A11D3" w:rsidRDefault="002A2951"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12" w:type="dxa"/>
            <w:tcBorders>
              <w:top w:val="nil"/>
              <w:left w:val="nil"/>
              <w:bottom w:val="single" w:sz="4" w:space="0" w:color="000000"/>
              <w:right w:val="single" w:sz="4" w:space="0" w:color="000000"/>
            </w:tcBorders>
            <w:shd w:val="clear" w:color="auto" w:fill="FFFFFF"/>
          </w:tcPr>
          <w:p w14:paraId="7ED56ED6" w14:textId="1B78CA0E" w:rsidR="00954D40" w:rsidRDefault="002A2951"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8" w:space="0" w:color="000000"/>
            </w:tcBorders>
            <w:shd w:val="clear" w:color="auto" w:fill="auto"/>
            <w:vAlign w:val="bottom"/>
          </w:tcPr>
          <w:p w14:paraId="5D0A094B" w14:textId="337A4A24" w:rsidR="00954D40" w:rsidRDefault="00762192"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D40" w14:paraId="50D83490" w14:textId="77777777" w:rsidTr="00395B1E">
        <w:trPr>
          <w:trHeight w:val="351"/>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3316C5C9"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Previdência</w:t>
            </w:r>
            <w:proofErr w:type="spellEnd"/>
            <w:r>
              <w:rPr>
                <w:rFonts w:ascii="Times New Roman" w:eastAsia="Times New Roman" w:hAnsi="Times New Roman" w:cs="Times New Roman"/>
                <w:color w:val="000000"/>
                <w:sz w:val="24"/>
                <w:szCs w:val="24"/>
              </w:rPr>
              <w:t xml:space="preserve"> Social</w:t>
            </w:r>
          </w:p>
        </w:tc>
        <w:tc>
          <w:tcPr>
            <w:tcW w:w="1733" w:type="dxa"/>
            <w:tcBorders>
              <w:top w:val="nil"/>
              <w:left w:val="nil"/>
              <w:bottom w:val="single" w:sz="4" w:space="0" w:color="000000"/>
              <w:right w:val="single" w:sz="4" w:space="0" w:color="000000"/>
            </w:tcBorders>
            <w:shd w:val="clear" w:color="auto" w:fill="FFFFFF"/>
          </w:tcPr>
          <w:p w14:paraId="0BAE80DF" w14:textId="1F2F0E91" w:rsidR="00954D40" w:rsidRPr="002A2951" w:rsidRDefault="002A2951" w:rsidP="002A2951">
            <w:pPr>
              <w:jc w:val="right"/>
              <w:rPr>
                <w:rFonts w:ascii="Times New Roman" w:hAnsi="Times New Roman" w:cs="Times New Roman"/>
                <w:color w:val="000000"/>
                <w:sz w:val="24"/>
                <w:szCs w:val="24"/>
              </w:rPr>
            </w:pPr>
            <w:r w:rsidRPr="002A2951">
              <w:rPr>
                <w:rFonts w:ascii="Times New Roman" w:hAnsi="Times New Roman" w:cs="Times New Roman"/>
                <w:color w:val="000000"/>
                <w:sz w:val="24"/>
                <w:szCs w:val="24"/>
              </w:rPr>
              <w:t>919.095,51</w:t>
            </w:r>
          </w:p>
        </w:tc>
        <w:tc>
          <w:tcPr>
            <w:tcW w:w="1812" w:type="dxa"/>
            <w:tcBorders>
              <w:top w:val="nil"/>
              <w:left w:val="nil"/>
              <w:bottom w:val="single" w:sz="4" w:space="0" w:color="000000"/>
              <w:right w:val="single" w:sz="4" w:space="0" w:color="000000"/>
            </w:tcBorders>
            <w:shd w:val="clear" w:color="auto" w:fill="FFFFFF"/>
          </w:tcPr>
          <w:p w14:paraId="40929E1D" w14:textId="437E470F" w:rsidR="00954D40" w:rsidRPr="002A2951" w:rsidRDefault="002A2951" w:rsidP="002A2951">
            <w:pPr>
              <w:jc w:val="right"/>
              <w:rPr>
                <w:rFonts w:ascii="Times New Roman" w:hAnsi="Times New Roman" w:cs="Times New Roman"/>
                <w:color w:val="000000"/>
                <w:sz w:val="24"/>
                <w:szCs w:val="24"/>
              </w:rPr>
            </w:pPr>
            <w:r w:rsidRPr="002A2951">
              <w:rPr>
                <w:rFonts w:ascii="Times New Roman" w:hAnsi="Times New Roman" w:cs="Times New Roman"/>
                <w:color w:val="000000"/>
                <w:sz w:val="24"/>
                <w:szCs w:val="24"/>
              </w:rPr>
              <w:t>269.274,16</w:t>
            </w:r>
          </w:p>
        </w:tc>
        <w:tc>
          <w:tcPr>
            <w:tcW w:w="1417" w:type="dxa"/>
            <w:tcBorders>
              <w:top w:val="nil"/>
              <w:left w:val="nil"/>
              <w:bottom w:val="single" w:sz="4" w:space="0" w:color="000000"/>
              <w:right w:val="single" w:sz="8" w:space="0" w:color="000000"/>
            </w:tcBorders>
            <w:shd w:val="clear" w:color="auto" w:fill="auto"/>
            <w:vAlign w:val="bottom"/>
          </w:tcPr>
          <w:p w14:paraId="53C893BA" w14:textId="0E5F485F" w:rsidR="00954D40" w:rsidRDefault="00762192"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341,32</w:t>
            </w:r>
          </w:p>
        </w:tc>
      </w:tr>
      <w:tr w:rsidR="00954D40" w14:paraId="31143FEB" w14:textId="77777777" w:rsidTr="00395B1E">
        <w:trPr>
          <w:trHeight w:val="335"/>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11656B08"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Saúde</w:t>
            </w:r>
            <w:proofErr w:type="spellEnd"/>
          </w:p>
        </w:tc>
        <w:tc>
          <w:tcPr>
            <w:tcW w:w="1733" w:type="dxa"/>
            <w:tcBorders>
              <w:top w:val="nil"/>
              <w:left w:val="nil"/>
              <w:bottom w:val="single" w:sz="4" w:space="0" w:color="000000"/>
              <w:right w:val="single" w:sz="4" w:space="0" w:color="000000"/>
            </w:tcBorders>
            <w:shd w:val="clear" w:color="auto" w:fill="FFFFFF"/>
          </w:tcPr>
          <w:p w14:paraId="7AC7C8E6" w14:textId="5F3C7828" w:rsidR="00954D40" w:rsidRPr="000A11D3" w:rsidRDefault="002A2951"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954D40" w:rsidRPr="000A11D3">
              <w:rPr>
                <w:rFonts w:ascii="Times New Roman" w:eastAsia="Times New Roman" w:hAnsi="Times New Roman" w:cs="Times New Roman"/>
                <w:color w:val="000000"/>
                <w:sz w:val="24"/>
                <w:szCs w:val="24"/>
              </w:rPr>
              <w:t>,00</w:t>
            </w:r>
          </w:p>
        </w:tc>
        <w:tc>
          <w:tcPr>
            <w:tcW w:w="1812" w:type="dxa"/>
            <w:tcBorders>
              <w:top w:val="nil"/>
              <w:left w:val="nil"/>
              <w:bottom w:val="single" w:sz="4" w:space="0" w:color="000000"/>
              <w:right w:val="single" w:sz="4" w:space="0" w:color="000000"/>
            </w:tcBorders>
            <w:shd w:val="clear" w:color="auto" w:fill="FFFFFF"/>
          </w:tcPr>
          <w:p w14:paraId="5D732C32" w14:textId="647D0FA8" w:rsidR="00954D40" w:rsidRDefault="002A2951"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8" w:space="0" w:color="000000"/>
            </w:tcBorders>
            <w:shd w:val="clear" w:color="auto" w:fill="auto"/>
            <w:vAlign w:val="bottom"/>
          </w:tcPr>
          <w:p w14:paraId="267351C2" w14:textId="7F0E23CA" w:rsidR="00954D40" w:rsidRDefault="00954D40" w:rsidP="007621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192">
              <w:rPr>
                <w:rFonts w:ascii="Times New Roman" w:eastAsia="Times New Roman" w:hAnsi="Times New Roman" w:cs="Times New Roman"/>
                <w:sz w:val="24"/>
                <w:szCs w:val="24"/>
              </w:rPr>
              <w:t>-</w:t>
            </w:r>
          </w:p>
        </w:tc>
      </w:tr>
      <w:tr w:rsidR="00954D40" w14:paraId="01FA5B7F" w14:textId="77777777" w:rsidTr="00395B1E">
        <w:trPr>
          <w:trHeight w:val="335"/>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70E4D5F0"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Trabalho</w:t>
            </w:r>
            <w:proofErr w:type="spellEnd"/>
          </w:p>
        </w:tc>
        <w:tc>
          <w:tcPr>
            <w:tcW w:w="1733" w:type="dxa"/>
            <w:tcBorders>
              <w:top w:val="nil"/>
              <w:left w:val="nil"/>
              <w:bottom w:val="single" w:sz="4" w:space="0" w:color="000000"/>
              <w:right w:val="single" w:sz="4" w:space="0" w:color="000000"/>
            </w:tcBorders>
            <w:shd w:val="clear" w:color="auto" w:fill="FFFFFF"/>
          </w:tcPr>
          <w:p w14:paraId="15F0418A"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0,00</w:t>
            </w:r>
          </w:p>
        </w:tc>
        <w:tc>
          <w:tcPr>
            <w:tcW w:w="1812" w:type="dxa"/>
            <w:tcBorders>
              <w:top w:val="nil"/>
              <w:left w:val="nil"/>
              <w:bottom w:val="single" w:sz="4" w:space="0" w:color="000000"/>
              <w:right w:val="single" w:sz="4" w:space="0" w:color="000000"/>
            </w:tcBorders>
            <w:shd w:val="clear" w:color="auto" w:fill="FFFFFF"/>
          </w:tcPr>
          <w:p w14:paraId="3D0F0D98"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0,00</w:t>
            </w:r>
          </w:p>
        </w:tc>
        <w:tc>
          <w:tcPr>
            <w:tcW w:w="1417" w:type="dxa"/>
            <w:tcBorders>
              <w:top w:val="nil"/>
              <w:left w:val="nil"/>
              <w:bottom w:val="single" w:sz="4" w:space="0" w:color="000000"/>
              <w:right w:val="single" w:sz="8" w:space="0" w:color="000000"/>
            </w:tcBorders>
            <w:shd w:val="clear" w:color="auto" w:fill="auto"/>
            <w:vAlign w:val="bottom"/>
          </w:tcPr>
          <w:p w14:paraId="05895E7C" w14:textId="77DCEEF1" w:rsidR="00954D40" w:rsidRDefault="00762192"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54D40" w14:paraId="29702921" w14:textId="77777777" w:rsidTr="00395B1E">
        <w:trPr>
          <w:trHeight w:val="351"/>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7C94BD32"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Educação</w:t>
            </w:r>
            <w:proofErr w:type="spellEnd"/>
          </w:p>
        </w:tc>
        <w:tc>
          <w:tcPr>
            <w:tcW w:w="1733" w:type="dxa"/>
            <w:tcBorders>
              <w:top w:val="nil"/>
              <w:left w:val="nil"/>
              <w:bottom w:val="single" w:sz="4" w:space="0" w:color="000000"/>
              <w:right w:val="single" w:sz="4" w:space="0" w:color="000000"/>
            </w:tcBorders>
            <w:shd w:val="clear" w:color="auto" w:fill="FFFFFF"/>
          </w:tcPr>
          <w:p w14:paraId="712B31DB" w14:textId="38751FD4" w:rsidR="00954D40" w:rsidRPr="002A2951" w:rsidRDefault="002A2951" w:rsidP="002A2951">
            <w:pPr>
              <w:jc w:val="right"/>
              <w:rPr>
                <w:color w:val="000000"/>
                <w:sz w:val="10"/>
                <w:szCs w:val="10"/>
              </w:rPr>
            </w:pPr>
            <w:r w:rsidRPr="002A2951">
              <w:rPr>
                <w:rFonts w:ascii="Times New Roman" w:hAnsi="Times New Roman" w:cs="Times New Roman"/>
                <w:color w:val="000000"/>
                <w:sz w:val="24"/>
                <w:szCs w:val="24"/>
              </w:rPr>
              <w:t>84.889.384,34</w:t>
            </w:r>
          </w:p>
        </w:tc>
        <w:tc>
          <w:tcPr>
            <w:tcW w:w="1812" w:type="dxa"/>
            <w:tcBorders>
              <w:top w:val="nil"/>
              <w:left w:val="nil"/>
              <w:bottom w:val="single" w:sz="4" w:space="0" w:color="000000"/>
              <w:right w:val="single" w:sz="4" w:space="0" w:color="000000"/>
            </w:tcBorders>
            <w:shd w:val="clear" w:color="auto" w:fill="FFFFFF"/>
          </w:tcPr>
          <w:p w14:paraId="212497B8" w14:textId="4116B8AE" w:rsidR="00954D40" w:rsidRPr="00762192" w:rsidRDefault="00762192" w:rsidP="00762192">
            <w:pPr>
              <w:jc w:val="right"/>
              <w:rPr>
                <w:rFonts w:ascii="Times New Roman" w:hAnsi="Times New Roman" w:cs="Times New Roman"/>
                <w:color w:val="000000"/>
                <w:sz w:val="24"/>
                <w:szCs w:val="24"/>
              </w:rPr>
            </w:pPr>
            <w:r w:rsidRPr="00762192">
              <w:rPr>
                <w:rFonts w:ascii="Times New Roman" w:hAnsi="Times New Roman" w:cs="Times New Roman"/>
                <w:color w:val="000000"/>
                <w:sz w:val="24"/>
                <w:szCs w:val="24"/>
              </w:rPr>
              <w:t>72.469.596,65</w:t>
            </w:r>
          </w:p>
        </w:tc>
        <w:tc>
          <w:tcPr>
            <w:tcW w:w="1417" w:type="dxa"/>
            <w:tcBorders>
              <w:top w:val="nil"/>
              <w:left w:val="nil"/>
              <w:bottom w:val="single" w:sz="4" w:space="0" w:color="000000"/>
              <w:right w:val="single" w:sz="8" w:space="0" w:color="000000"/>
            </w:tcBorders>
            <w:shd w:val="clear" w:color="auto" w:fill="auto"/>
            <w:vAlign w:val="bottom"/>
          </w:tcPr>
          <w:p w14:paraId="13DD3CBF" w14:textId="47F65D33" w:rsidR="00954D40" w:rsidRDefault="00762192"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117,13</w:t>
            </w:r>
          </w:p>
        </w:tc>
      </w:tr>
      <w:tr w:rsidR="00954D40" w14:paraId="66C2AD3F" w14:textId="77777777" w:rsidTr="00395B1E">
        <w:trPr>
          <w:trHeight w:val="351"/>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4EE6A43D" w14:textId="6E8F9DA5" w:rsidR="00954D40" w:rsidRDefault="00762192"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Direitos</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Cidadania</w:t>
            </w:r>
            <w:proofErr w:type="spellEnd"/>
          </w:p>
        </w:tc>
        <w:tc>
          <w:tcPr>
            <w:tcW w:w="1733" w:type="dxa"/>
            <w:tcBorders>
              <w:top w:val="nil"/>
              <w:left w:val="nil"/>
              <w:bottom w:val="single" w:sz="4" w:space="0" w:color="000000"/>
              <w:right w:val="single" w:sz="4" w:space="0" w:color="000000"/>
            </w:tcBorders>
            <w:shd w:val="clear" w:color="auto" w:fill="FFFFFF"/>
          </w:tcPr>
          <w:p w14:paraId="01379C6B" w14:textId="33261443" w:rsidR="00954D40" w:rsidRPr="00762192" w:rsidRDefault="00762192" w:rsidP="00762192">
            <w:pPr>
              <w:jc w:val="right"/>
              <w:rPr>
                <w:color w:val="000000"/>
                <w:sz w:val="10"/>
                <w:szCs w:val="10"/>
              </w:rPr>
            </w:pPr>
            <w:r w:rsidRPr="00762192">
              <w:rPr>
                <w:rFonts w:ascii="Times New Roman" w:hAnsi="Times New Roman" w:cs="Times New Roman"/>
                <w:color w:val="000000"/>
                <w:sz w:val="24"/>
                <w:szCs w:val="24"/>
              </w:rPr>
              <w:t>1.121.855,90</w:t>
            </w:r>
          </w:p>
        </w:tc>
        <w:tc>
          <w:tcPr>
            <w:tcW w:w="1812" w:type="dxa"/>
            <w:tcBorders>
              <w:top w:val="nil"/>
              <w:left w:val="nil"/>
              <w:bottom w:val="single" w:sz="4" w:space="0" w:color="000000"/>
              <w:right w:val="single" w:sz="4" w:space="0" w:color="000000"/>
            </w:tcBorders>
            <w:shd w:val="clear" w:color="auto" w:fill="FFFFFF"/>
          </w:tcPr>
          <w:p w14:paraId="4D7869B2" w14:textId="16AF9C1C" w:rsidR="00954D40" w:rsidRPr="00762192" w:rsidRDefault="00762192" w:rsidP="00762192">
            <w:pPr>
              <w:jc w:val="right"/>
              <w:rPr>
                <w:rFonts w:ascii="Times New Roman" w:hAnsi="Times New Roman" w:cs="Times New Roman"/>
                <w:color w:val="000000"/>
                <w:sz w:val="24"/>
                <w:szCs w:val="24"/>
              </w:rPr>
            </w:pPr>
            <w:r w:rsidRPr="00762192">
              <w:rPr>
                <w:rFonts w:ascii="Times New Roman" w:hAnsi="Times New Roman" w:cs="Times New Roman"/>
                <w:color w:val="000000"/>
                <w:sz w:val="24"/>
                <w:szCs w:val="24"/>
              </w:rPr>
              <w:t>150.000,00</w:t>
            </w:r>
          </w:p>
        </w:tc>
        <w:tc>
          <w:tcPr>
            <w:tcW w:w="1417" w:type="dxa"/>
            <w:tcBorders>
              <w:top w:val="nil"/>
              <w:left w:val="nil"/>
              <w:bottom w:val="single" w:sz="4" w:space="0" w:color="000000"/>
              <w:right w:val="single" w:sz="8" w:space="0" w:color="000000"/>
            </w:tcBorders>
            <w:shd w:val="clear" w:color="auto" w:fill="auto"/>
            <w:vAlign w:val="bottom"/>
          </w:tcPr>
          <w:p w14:paraId="1F7BADAE" w14:textId="63608997" w:rsidR="00954D40" w:rsidRDefault="00762192"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747,90</w:t>
            </w:r>
          </w:p>
        </w:tc>
      </w:tr>
      <w:tr w:rsidR="00954D40" w14:paraId="56BC5902" w14:textId="77777777" w:rsidTr="00395B1E">
        <w:trPr>
          <w:trHeight w:val="335"/>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557D3D33"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Agricultura</w:t>
            </w:r>
            <w:proofErr w:type="spellEnd"/>
          </w:p>
        </w:tc>
        <w:tc>
          <w:tcPr>
            <w:tcW w:w="1733" w:type="dxa"/>
            <w:tcBorders>
              <w:top w:val="nil"/>
              <w:left w:val="nil"/>
              <w:bottom w:val="single" w:sz="4" w:space="0" w:color="000000"/>
              <w:right w:val="single" w:sz="4" w:space="0" w:color="000000"/>
            </w:tcBorders>
            <w:shd w:val="clear" w:color="auto" w:fill="FFFFFF"/>
          </w:tcPr>
          <w:p w14:paraId="40A1BC46" w14:textId="77777777" w:rsidR="00954D40" w:rsidRPr="006229F4"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12" w:type="dxa"/>
            <w:tcBorders>
              <w:top w:val="nil"/>
              <w:left w:val="nil"/>
              <w:bottom w:val="single" w:sz="4" w:space="0" w:color="000000"/>
              <w:right w:val="single" w:sz="4" w:space="0" w:color="000000"/>
            </w:tcBorders>
            <w:shd w:val="clear" w:color="auto" w:fill="FFFFFF"/>
          </w:tcPr>
          <w:p w14:paraId="17C08EBE" w14:textId="401A3925" w:rsidR="00954D40" w:rsidRDefault="00762192" w:rsidP="00762192">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w:t>
            </w:r>
            <w:r w:rsidR="00954D4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8" w:space="0" w:color="000000"/>
            </w:tcBorders>
            <w:shd w:val="clear" w:color="auto" w:fill="auto"/>
            <w:vAlign w:val="bottom"/>
          </w:tcPr>
          <w:p w14:paraId="5130C32C" w14:textId="5E00201A" w:rsidR="00954D40" w:rsidRDefault="00762192" w:rsidP="007621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54D40" w14:paraId="17D8C823" w14:textId="77777777" w:rsidTr="00395B1E">
        <w:trPr>
          <w:trHeight w:val="335"/>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12AF7C65"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Organização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Agrária</w:t>
            </w:r>
            <w:proofErr w:type="spellEnd"/>
          </w:p>
        </w:tc>
        <w:tc>
          <w:tcPr>
            <w:tcW w:w="1733" w:type="dxa"/>
            <w:tcBorders>
              <w:top w:val="nil"/>
              <w:left w:val="nil"/>
              <w:bottom w:val="single" w:sz="4" w:space="0" w:color="000000"/>
              <w:right w:val="single" w:sz="4" w:space="0" w:color="000000"/>
            </w:tcBorders>
            <w:shd w:val="clear" w:color="auto" w:fill="FFFFFF"/>
          </w:tcPr>
          <w:p w14:paraId="7143D9EC" w14:textId="58A20638" w:rsidR="00954D40" w:rsidRPr="006229F4" w:rsidRDefault="00954D40" w:rsidP="00762192">
            <w:pPr>
              <w:jc w:val="right"/>
              <w:rPr>
                <w:rFonts w:ascii="Times New Roman" w:eastAsia="Times New Roman" w:hAnsi="Times New Roman" w:cs="Times New Roman"/>
                <w:color w:val="000000"/>
                <w:sz w:val="24"/>
                <w:szCs w:val="24"/>
              </w:rPr>
            </w:pPr>
            <w:r w:rsidRPr="006229F4">
              <w:rPr>
                <w:rFonts w:ascii="Times New Roman" w:eastAsia="Times New Roman" w:hAnsi="Times New Roman" w:cs="Times New Roman"/>
                <w:color w:val="000000"/>
                <w:sz w:val="24"/>
                <w:szCs w:val="24"/>
              </w:rPr>
              <w:t>0,</w:t>
            </w:r>
            <w:r w:rsidR="00762192">
              <w:rPr>
                <w:rFonts w:ascii="Times New Roman" w:eastAsia="Times New Roman" w:hAnsi="Times New Roman" w:cs="Times New Roman"/>
                <w:color w:val="000000"/>
                <w:sz w:val="24"/>
                <w:szCs w:val="24"/>
              </w:rPr>
              <w:t>00</w:t>
            </w:r>
          </w:p>
        </w:tc>
        <w:tc>
          <w:tcPr>
            <w:tcW w:w="1812" w:type="dxa"/>
            <w:tcBorders>
              <w:top w:val="nil"/>
              <w:left w:val="nil"/>
              <w:bottom w:val="single" w:sz="4" w:space="0" w:color="000000"/>
              <w:right w:val="single" w:sz="4" w:space="0" w:color="000000"/>
            </w:tcBorders>
            <w:shd w:val="clear" w:color="auto" w:fill="FFFFFF"/>
          </w:tcPr>
          <w:p w14:paraId="530C2B85" w14:textId="09EAF810" w:rsidR="00954D40" w:rsidRDefault="00762192" w:rsidP="00762192">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0,00</w:t>
            </w:r>
          </w:p>
        </w:tc>
        <w:tc>
          <w:tcPr>
            <w:tcW w:w="1417" w:type="dxa"/>
            <w:tcBorders>
              <w:top w:val="nil"/>
              <w:left w:val="nil"/>
              <w:bottom w:val="single" w:sz="4" w:space="0" w:color="000000"/>
              <w:right w:val="single" w:sz="8" w:space="0" w:color="000000"/>
            </w:tcBorders>
            <w:shd w:val="clear" w:color="auto" w:fill="auto"/>
            <w:vAlign w:val="bottom"/>
          </w:tcPr>
          <w:p w14:paraId="14EE5FAA" w14:textId="2B112C85" w:rsidR="00954D40" w:rsidRDefault="00762192"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54D40" w14:paraId="4E988BB5" w14:textId="77777777" w:rsidTr="00395B1E">
        <w:trPr>
          <w:trHeight w:val="335"/>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7282B636" w14:textId="1FCB9BC1" w:rsidR="00954D40" w:rsidRDefault="00762192"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Encargos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Especiais</w:t>
            </w:r>
            <w:proofErr w:type="spellEnd"/>
          </w:p>
        </w:tc>
        <w:tc>
          <w:tcPr>
            <w:tcW w:w="1733" w:type="dxa"/>
            <w:tcBorders>
              <w:top w:val="nil"/>
              <w:left w:val="nil"/>
              <w:bottom w:val="single" w:sz="4" w:space="0" w:color="000000"/>
              <w:right w:val="single" w:sz="4" w:space="0" w:color="000000"/>
            </w:tcBorders>
            <w:shd w:val="clear" w:color="auto" w:fill="FFFFFF"/>
          </w:tcPr>
          <w:p w14:paraId="1B952B1B"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0,00</w:t>
            </w:r>
          </w:p>
        </w:tc>
        <w:tc>
          <w:tcPr>
            <w:tcW w:w="1812" w:type="dxa"/>
            <w:tcBorders>
              <w:top w:val="nil"/>
              <w:left w:val="nil"/>
              <w:bottom w:val="single" w:sz="4" w:space="0" w:color="000000"/>
              <w:right w:val="single" w:sz="4" w:space="0" w:color="000000"/>
            </w:tcBorders>
            <w:shd w:val="clear" w:color="auto" w:fill="FFFFFF"/>
          </w:tcPr>
          <w:p w14:paraId="44A37D74" w14:textId="6123055E" w:rsidR="00954D40" w:rsidRDefault="00762192" w:rsidP="00395B1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954D40">
              <w:rPr>
                <w:rFonts w:ascii="Times New Roman" w:eastAsia="Times New Roman" w:hAnsi="Times New Roman" w:cs="Times New Roman"/>
                <w:sz w:val="24"/>
                <w:szCs w:val="24"/>
              </w:rPr>
              <w:t>0,00</w:t>
            </w:r>
          </w:p>
        </w:tc>
        <w:tc>
          <w:tcPr>
            <w:tcW w:w="1417" w:type="dxa"/>
            <w:tcBorders>
              <w:top w:val="nil"/>
              <w:left w:val="nil"/>
              <w:bottom w:val="single" w:sz="4" w:space="0" w:color="000000"/>
              <w:right w:val="single" w:sz="8" w:space="0" w:color="000000"/>
            </w:tcBorders>
            <w:shd w:val="clear" w:color="auto" w:fill="auto"/>
            <w:vAlign w:val="bottom"/>
          </w:tcPr>
          <w:p w14:paraId="4F10B264" w14:textId="77777777" w:rsidR="00954D40" w:rsidRDefault="00954D40" w:rsidP="00395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(100,00)</w:t>
            </w:r>
          </w:p>
        </w:tc>
      </w:tr>
      <w:tr w:rsidR="00954D40" w14:paraId="346E3026" w14:textId="77777777" w:rsidTr="00395B1E">
        <w:trPr>
          <w:trHeight w:val="335"/>
        </w:trPr>
        <w:tc>
          <w:tcPr>
            <w:tcW w:w="3543" w:type="dxa"/>
            <w:tcBorders>
              <w:top w:val="single" w:sz="4" w:space="0" w:color="000000"/>
              <w:left w:val="single" w:sz="8" w:space="0" w:color="000000"/>
              <w:bottom w:val="single" w:sz="4" w:space="0" w:color="000000"/>
              <w:right w:val="single" w:sz="4" w:space="0" w:color="000000"/>
            </w:tcBorders>
            <w:shd w:val="clear" w:color="auto" w:fill="FFFFFF"/>
          </w:tcPr>
          <w:p w14:paraId="4D346F60" w14:textId="1A8C9ECF" w:rsidR="00954D40" w:rsidRPr="00762192" w:rsidRDefault="00762192" w:rsidP="00395B1E">
            <w:pPr>
              <w:rPr>
                <w:rFonts w:ascii="Times New Roman" w:hAnsi="Times New Roman" w:cs="Times New Roman"/>
                <w:color w:val="000000"/>
                <w:sz w:val="24"/>
                <w:szCs w:val="24"/>
              </w:rPr>
            </w:pPr>
            <w:r w:rsidRPr="00762192">
              <w:rPr>
                <w:rFonts w:ascii="Times New Roman" w:hAnsi="Times New Roman" w:cs="Times New Roman"/>
                <w:color w:val="000000"/>
                <w:sz w:val="24"/>
                <w:szCs w:val="24"/>
              </w:rPr>
              <w:t xml:space="preserve"> (+/-) </w:t>
            </w:r>
            <w:proofErr w:type="spellStart"/>
            <w:r w:rsidRPr="00762192">
              <w:rPr>
                <w:rFonts w:ascii="Times New Roman" w:hAnsi="Times New Roman" w:cs="Times New Roman"/>
                <w:color w:val="000000"/>
                <w:sz w:val="24"/>
                <w:szCs w:val="24"/>
              </w:rPr>
              <w:t>Ordens</w:t>
            </w:r>
            <w:proofErr w:type="spellEnd"/>
            <w:r w:rsidRPr="00762192">
              <w:rPr>
                <w:rFonts w:ascii="Times New Roman" w:hAnsi="Times New Roman" w:cs="Times New Roman"/>
                <w:color w:val="000000"/>
                <w:sz w:val="24"/>
                <w:szCs w:val="24"/>
              </w:rPr>
              <w:t xml:space="preserve"> </w:t>
            </w:r>
            <w:proofErr w:type="spellStart"/>
            <w:r w:rsidRPr="00762192">
              <w:rPr>
                <w:rFonts w:ascii="Times New Roman" w:hAnsi="Times New Roman" w:cs="Times New Roman"/>
                <w:color w:val="000000"/>
                <w:sz w:val="24"/>
                <w:szCs w:val="24"/>
              </w:rPr>
              <w:t>Bancárias</w:t>
            </w:r>
            <w:proofErr w:type="spellEnd"/>
            <w:r w:rsidRPr="00762192">
              <w:rPr>
                <w:rFonts w:ascii="Times New Roman" w:hAnsi="Times New Roman" w:cs="Times New Roman"/>
                <w:color w:val="000000"/>
                <w:sz w:val="24"/>
                <w:szCs w:val="24"/>
              </w:rPr>
              <w:t xml:space="preserve"> </w:t>
            </w:r>
            <w:proofErr w:type="spellStart"/>
            <w:r w:rsidRPr="00762192">
              <w:rPr>
                <w:rFonts w:ascii="Times New Roman" w:hAnsi="Times New Roman" w:cs="Times New Roman"/>
                <w:color w:val="000000"/>
                <w:sz w:val="24"/>
                <w:szCs w:val="24"/>
              </w:rPr>
              <w:t>não</w:t>
            </w:r>
            <w:proofErr w:type="spellEnd"/>
            <w:r w:rsidRPr="00762192">
              <w:rPr>
                <w:rFonts w:ascii="Times New Roman" w:hAnsi="Times New Roman" w:cs="Times New Roman"/>
                <w:color w:val="000000"/>
                <w:sz w:val="24"/>
                <w:szCs w:val="24"/>
              </w:rPr>
              <w:t xml:space="preserve"> </w:t>
            </w:r>
            <w:proofErr w:type="spellStart"/>
            <w:r w:rsidRPr="00762192">
              <w:rPr>
                <w:rFonts w:ascii="Times New Roman" w:hAnsi="Times New Roman" w:cs="Times New Roman"/>
                <w:color w:val="000000"/>
                <w:sz w:val="24"/>
                <w:szCs w:val="24"/>
              </w:rPr>
              <w:t>Sacadas</w:t>
            </w:r>
            <w:proofErr w:type="spellEnd"/>
            <w:r w:rsidRPr="00762192">
              <w:rPr>
                <w:rFonts w:ascii="Times New Roman" w:hAnsi="Times New Roman" w:cs="Times New Roman"/>
                <w:color w:val="000000"/>
                <w:sz w:val="24"/>
                <w:szCs w:val="24"/>
              </w:rPr>
              <w:t xml:space="preserve"> - </w:t>
            </w:r>
            <w:proofErr w:type="spellStart"/>
            <w:r w:rsidRPr="00762192">
              <w:rPr>
                <w:rFonts w:ascii="Times New Roman" w:hAnsi="Times New Roman" w:cs="Times New Roman"/>
                <w:color w:val="000000"/>
                <w:sz w:val="24"/>
                <w:szCs w:val="24"/>
              </w:rPr>
              <w:t>Cartão</w:t>
            </w:r>
            <w:proofErr w:type="spellEnd"/>
            <w:r w:rsidRPr="00762192">
              <w:rPr>
                <w:rFonts w:ascii="Times New Roman" w:hAnsi="Times New Roman" w:cs="Times New Roman"/>
                <w:color w:val="000000"/>
                <w:sz w:val="24"/>
                <w:szCs w:val="24"/>
              </w:rPr>
              <w:t xml:space="preserve"> de </w:t>
            </w:r>
            <w:proofErr w:type="spellStart"/>
            <w:r w:rsidRPr="00762192">
              <w:rPr>
                <w:rFonts w:ascii="Times New Roman" w:hAnsi="Times New Roman" w:cs="Times New Roman"/>
                <w:color w:val="000000"/>
                <w:sz w:val="24"/>
                <w:szCs w:val="24"/>
              </w:rPr>
              <w:t>Pagament</w:t>
            </w:r>
            <w:r>
              <w:rPr>
                <w:rFonts w:ascii="Times New Roman" w:hAnsi="Times New Roman" w:cs="Times New Roman"/>
                <w:color w:val="000000"/>
                <w:sz w:val="24"/>
                <w:szCs w:val="24"/>
              </w:rPr>
              <w:t>o</w:t>
            </w:r>
            <w:proofErr w:type="spellEnd"/>
          </w:p>
        </w:tc>
        <w:tc>
          <w:tcPr>
            <w:tcW w:w="1733" w:type="dxa"/>
            <w:tcBorders>
              <w:top w:val="nil"/>
              <w:left w:val="nil"/>
              <w:bottom w:val="single" w:sz="4" w:space="0" w:color="000000"/>
              <w:right w:val="single" w:sz="4" w:space="0" w:color="000000"/>
            </w:tcBorders>
            <w:shd w:val="clear" w:color="auto" w:fill="FFFFFF"/>
          </w:tcPr>
          <w:p w14:paraId="18E4BE93" w14:textId="77777777" w:rsidR="00762192" w:rsidRDefault="00762192" w:rsidP="00395B1E">
            <w:pPr>
              <w:jc w:val="right"/>
              <w:rPr>
                <w:rFonts w:ascii="Times New Roman" w:eastAsia="Times New Roman" w:hAnsi="Times New Roman" w:cs="Times New Roman"/>
                <w:color w:val="000000"/>
                <w:sz w:val="24"/>
                <w:szCs w:val="24"/>
              </w:rPr>
            </w:pPr>
          </w:p>
          <w:p w14:paraId="6FA1A0CC" w14:textId="4CBD498B" w:rsidR="00954D40" w:rsidRPr="00BA2730" w:rsidRDefault="00762192"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954D40" w:rsidRPr="00BA2730">
              <w:rPr>
                <w:rFonts w:ascii="Times New Roman" w:eastAsia="Times New Roman" w:hAnsi="Times New Roman" w:cs="Times New Roman"/>
                <w:color w:val="000000"/>
                <w:sz w:val="24"/>
                <w:szCs w:val="24"/>
              </w:rPr>
              <w:t>,00</w:t>
            </w:r>
          </w:p>
        </w:tc>
        <w:tc>
          <w:tcPr>
            <w:tcW w:w="1812" w:type="dxa"/>
            <w:tcBorders>
              <w:top w:val="nil"/>
              <w:left w:val="nil"/>
              <w:bottom w:val="single" w:sz="4" w:space="0" w:color="000000"/>
              <w:right w:val="single" w:sz="4" w:space="0" w:color="000000"/>
            </w:tcBorders>
            <w:shd w:val="clear" w:color="auto" w:fill="FFFFFF"/>
          </w:tcPr>
          <w:p w14:paraId="1A6FD077" w14:textId="77777777" w:rsidR="00762192" w:rsidRDefault="00762192" w:rsidP="00762192">
            <w:pPr>
              <w:jc w:val="right"/>
              <w:rPr>
                <w:rFonts w:ascii="Times New Roman" w:hAnsi="Times New Roman" w:cs="Times New Roman"/>
                <w:color w:val="000000"/>
                <w:sz w:val="24"/>
                <w:szCs w:val="24"/>
              </w:rPr>
            </w:pPr>
          </w:p>
          <w:p w14:paraId="26A293AB" w14:textId="045DADE4" w:rsidR="00954D40" w:rsidRPr="00762192" w:rsidRDefault="00762192" w:rsidP="00762192">
            <w:pPr>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r w:rsidRPr="00762192">
              <w:rPr>
                <w:rFonts w:ascii="Times New Roman" w:hAnsi="Times New Roman" w:cs="Times New Roman"/>
                <w:color w:val="000000"/>
                <w:sz w:val="24"/>
                <w:szCs w:val="24"/>
              </w:rPr>
              <w:t>50,00</w:t>
            </w:r>
          </w:p>
        </w:tc>
        <w:tc>
          <w:tcPr>
            <w:tcW w:w="1417" w:type="dxa"/>
            <w:tcBorders>
              <w:top w:val="nil"/>
              <w:left w:val="nil"/>
              <w:bottom w:val="single" w:sz="4" w:space="0" w:color="000000"/>
              <w:right w:val="single" w:sz="8" w:space="0" w:color="000000"/>
            </w:tcBorders>
            <w:shd w:val="clear" w:color="auto" w:fill="auto"/>
            <w:vAlign w:val="bottom"/>
          </w:tcPr>
          <w:p w14:paraId="4607CDC7" w14:textId="5DA431ED" w:rsidR="0051494B" w:rsidRDefault="00954D40" w:rsidP="00514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192">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0,</w:t>
            </w:r>
            <w:r w:rsidR="00762192">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p>
        </w:tc>
      </w:tr>
    </w:tbl>
    <w:tbl>
      <w:tblPr>
        <w:tblStyle w:val="Style50"/>
        <w:tblW w:w="8495" w:type="dxa"/>
        <w:tblLayout w:type="fixed"/>
        <w:tblLook w:val="04A0" w:firstRow="1" w:lastRow="0" w:firstColumn="1" w:lastColumn="0" w:noHBand="0" w:noVBand="1"/>
      </w:tblPr>
      <w:tblGrid>
        <w:gridCol w:w="3534"/>
        <w:gridCol w:w="1760"/>
        <w:gridCol w:w="1784"/>
        <w:gridCol w:w="1417"/>
      </w:tblGrid>
      <w:tr w:rsidR="0051494B" w14:paraId="566C55AE" w14:textId="77777777" w:rsidTr="0051494B">
        <w:trPr>
          <w:trHeight w:val="315"/>
        </w:trPr>
        <w:tc>
          <w:tcPr>
            <w:tcW w:w="3534" w:type="dxa"/>
            <w:tcBorders>
              <w:top w:val="single" w:sz="4" w:space="0" w:color="000000"/>
              <w:left w:val="single" w:sz="8" w:space="0" w:color="000000"/>
              <w:bottom w:val="single" w:sz="4" w:space="0" w:color="000000"/>
              <w:right w:val="single" w:sz="4" w:space="0" w:color="000000"/>
            </w:tcBorders>
            <w:shd w:val="clear" w:color="auto" w:fill="BDD7EE"/>
          </w:tcPr>
          <w:p w14:paraId="47201FCB" w14:textId="20C849FB" w:rsidR="0051494B" w:rsidRDefault="0051494B" w:rsidP="009632C9">
            <w:pP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Transferências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Concedidas</w:t>
            </w:r>
            <w:proofErr w:type="spellEnd"/>
          </w:p>
        </w:tc>
        <w:tc>
          <w:tcPr>
            <w:tcW w:w="1760" w:type="dxa"/>
            <w:tcBorders>
              <w:top w:val="single" w:sz="4" w:space="0" w:color="000000"/>
              <w:left w:val="single" w:sz="4" w:space="0" w:color="000000"/>
              <w:bottom w:val="single" w:sz="4" w:space="0" w:color="000000"/>
              <w:right w:val="single" w:sz="4" w:space="0" w:color="000000"/>
            </w:tcBorders>
            <w:shd w:val="clear" w:color="auto" w:fill="BDD7EE"/>
          </w:tcPr>
          <w:p w14:paraId="36707C73" w14:textId="42BDA5A2" w:rsidR="0051494B" w:rsidRPr="002B733E" w:rsidRDefault="0051494B" w:rsidP="0051494B">
            <w:pPr>
              <w:jc w:val="right"/>
              <w:rPr>
                <w:rFonts w:ascii="Times New Roman" w:hAnsi="Times New Roman" w:cs="Times New Roman"/>
                <w:bCs/>
                <w:color w:val="000000"/>
                <w:sz w:val="24"/>
                <w:szCs w:val="24"/>
              </w:rPr>
            </w:pPr>
            <w:r w:rsidRPr="002B733E">
              <w:rPr>
                <w:rFonts w:ascii="Times New Roman" w:hAnsi="Times New Roman" w:cs="Times New Roman"/>
                <w:bCs/>
                <w:color w:val="000000"/>
                <w:sz w:val="24"/>
                <w:szCs w:val="24"/>
              </w:rPr>
              <w:t>13.568.627,97</w:t>
            </w:r>
          </w:p>
        </w:tc>
        <w:tc>
          <w:tcPr>
            <w:tcW w:w="1784" w:type="dxa"/>
            <w:tcBorders>
              <w:top w:val="single" w:sz="4" w:space="0" w:color="000000"/>
              <w:left w:val="single" w:sz="4" w:space="0" w:color="000000"/>
              <w:bottom w:val="single" w:sz="4" w:space="0" w:color="000000"/>
              <w:right w:val="single" w:sz="4" w:space="0" w:color="000000"/>
            </w:tcBorders>
            <w:shd w:val="clear" w:color="auto" w:fill="BDD7EE"/>
          </w:tcPr>
          <w:p w14:paraId="1463091E" w14:textId="4BF92B98" w:rsidR="0051494B" w:rsidRPr="002B733E" w:rsidRDefault="0051494B" w:rsidP="0051494B">
            <w:pPr>
              <w:jc w:val="right"/>
              <w:rPr>
                <w:bCs/>
                <w:color w:val="000000"/>
                <w:sz w:val="10"/>
                <w:szCs w:val="10"/>
              </w:rPr>
            </w:pPr>
            <w:r w:rsidRPr="002B733E">
              <w:rPr>
                <w:rFonts w:ascii="Times New Roman" w:hAnsi="Times New Roman" w:cs="Times New Roman"/>
                <w:bCs/>
                <w:color w:val="000000"/>
                <w:sz w:val="24"/>
                <w:szCs w:val="24"/>
              </w:rPr>
              <w:t>13.424.174,19</w:t>
            </w:r>
          </w:p>
        </w:tc>
        <w:tc>
          <w:tcPr>
            <w:tcW w:w="1417" w:type="dxa"/>
            <w:tcBorders>
              <w:top w:val="single" w:sz="4" w:space="0" w:color="000000"/>
              <w:left w:val="single" w:sz="4" w:space="0" w:color="000000"/>
              <w:bottom w:val="single" w:sz="4" w:space="0" w:color="000000"/>
              <w:right w:val="single" w:sz="4" w:space="0" w:color="000000"/>
            </w:tcBorders>
            <w:shd w:val="clear" w:color="auto" w:fill="BDD7EE"/>
            <w:vAlign w:val="bottom"/>
          </w:tcPr>
          <w:p w14:paraId="3661865C" w14:textId="53665AAE" w:rsidR="0051494B" w:rsidRPr="002B733E" w:rsidRDefault="002B733E" w:rsidP="002B73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733E">
              <w:rPr>
                <w:rFonts w:ascii="Times New Roman" w:eastAsia="Times New Roman" w:hAnsi="Times New Roman" w:cs="Times New Roman"/>
                <w:sz w:val="24"/>
                <w:szCs w:val="24"/>
              </w:rPr>
              <w:t>1,07</w:t>
            </w:r>
          </w:p>
        </w:tc>
      </w:tr>
      <w:tr w:rsidR="0051494B" w14:paraId="596BE681" w14:textId="77777777" w:rsidTr="0051494B">
        <w:trPr>
          <w:trHeight w:val="315"/>
        </w:trPr>
        <w:tc>
          <w:tcPr>
            <w:tcW w:w="3534" w:type="dxa"/>
            <w:tcBorders>
              <w:top w:val="single" w:sz="4" w:space="0" w:color="000000"/>
              <w:left w:val="single" w:sz="8" w:space="0" w:color="000000"/>
              <w:bottom w:val="single" w:sz="4" w:space="0" w:color="000000"/>
              <w:right w:val="single" w:sz="4" w:space="0" w:color="000000"/>
            </w:tcBorders>
            <w:shd w:val="clear" w:color="auto" w:fill="FFFFFF"/>
          </w:tcPr>
          <w:p w14:paraId="151FE162" w14:textId="56BC4D26" w:rsidR="0051494B" w:rsidRPr="007755D0" w:rsidRDefault="0051494B" w:rsidP="009632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Outros </w:t>
            </w:r>
            <w:proofErr w:type="spellStart"/>
            <w:r>
              <w:rPr>
                <w:rFonts w:ascii="Times New Roman" w:eastAsia="Times New Roman" w:hAnsi="Times New Roman" w:cs="Times New Roman"/>
                <w:color w:val="000000"/>
                <w:sz w:val="24"/>
                <w:szCs w:val="24"/>
              </w:rPr>
              <w:t>Desembolsos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Operacionais</w:t>
            </w:r>
            <w:proofErr w:type="spellEnd"/>
          </w:p>
        </w:tc>
        <w:tc>
          <w:tcPr>
            <w:tcW w:w="1760" w:type="dxa"/>
            <w:tcBorders>
              <w:top w:val="single" w:sz="4" w:space="0" w:color="000000"/>
              <w:left w:val="nil"/>
              <w:bottom w:val="single" w:sz="4" w:space="0" w:color="auto"/>
              <w:right w:val="single" w:sz="4" w:space="0" w:color="000000"/>
            </w:tcBorders>
            <w:shd w:val="clear" w:color="auto" w:fill="FFFFFF"/>
          </w:tcPr>
          <w:p w14:paraId="03163908" w14:textId="0645CEFF" w:rsidR="0051494B" w:rsidRPr="0051494B" w:rsidRDefault="0051494B" w:rsidP="0051494B">
            <w:pPr>
              <w:jc w:val="right"/>
              <w:rPr>
                <w:bCs/>
                <w:color w:val="000000"/>
                <w:sz w:val="10"/>
                <w:szCs w:val="10"/>
              </w:rPr>
            </w:pPr>
            <w:r w:rsidRPr="0051494B">
              <w:rPr>
                <w:rFonts w:ascii="Times New Roman" w:hAnsi="Times New Roman" w:cs="Times New Roman"/>
                <w:bCs/>
                <w:color w:val="000000"/>
                <w:sz w:val="24"/>
                <w:szCs w:val="24"/>
              </w:rPr>
              <w:t>2.600.605,26</w:t>
            </w:r>
          </w:p>
        </w:tc>
        <w:tc>
          <w:tcPr>
            <w:tcW w:w="1784" w:type="dxa"/>
            <w:tcBorders>
              <w:top w:val="single" w:sz="4" w:space="0" w:color="000000"/>
              <w:left w:val="nil"/>
              <w:bottom w:val="single" w:sz="4" w:space="0" w:color="auto"/>
              <w:right w:val="single" w:sz="4" w:space="0" w:color="000000"/>
            </w:tcBorders>
            <w:shd w:val="clear" w:color="auto" w:fill="FFFFFF"/>
          </w:tcPr>
          <w:p w14:paraId="0696A5E0" w14:textId="63ACFB53" w:rsidR="0051494B" w:rsidRPr="0051494B" w:rsidRDefault="0051494B" w:rsidP="0051494B">
            <w:pPr>
              <w:jc w:val="right"/>
              <w:rPr>
                <w:rFonts w:ascii="Times New Roman" w:hAnsi="Times New Roman" w:cs="Times New Roman"/>
                <w:bCs/>
                <w:color w:val="000000"/>
                <w:sz w:val="24"/>
                <w:szCs w:val="24"/>
              </w:rPr>
            </w:pPr>
            <w:r w:rsidRPr="0051494B">
              <w:rPr>
                <w:rFonts w:ascii="Times New Roman" w:hAnsi="Times New Roman" w:cs="Times New Roman"/>
                <w:bCs/>
                <w:color w:val="000000"/>
                <w:sz w:val="24"/>
                <w:szCs w:val="24"/>
              </w:rPr>
              <w:t>9.633.261,20</w:t>
            </w:r>
          </w:p>
        </w:tc>
        <w:tc>
          <w:tcPr>
            <w:tcW w:w="1417" w:type="dxa"/>
            <w:tcBorders>
              <w:top w:val="single" w:sz="4" w:space="0" w:color="000000"/>
              <w:left w:val="nil"/>
              <w:bottom w:val="single" w:sz="4" w:space="0" w:color="auto"/>
              <w:right w:val="single" w:sz="8" w:space="0" w:color="000000"/>
            </w:tcBorders>
            <w:shd w:val="clear" w:color="auto" w:fill="auto"/>
            <w:vAlign w:val="bottom"/>
          </w:tcPr>
          <w:p w14:paraId="5C663E2B" w14:textId="18B19F6D" w:rsidR="0051494B" w:rsidRDefault="002B733E" w:rsidP="002B73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(73,00)</w:t>
            </w:r>
          </w:p>
        </w:tc>
      </w:tr>
    </w:tbl>
    <w:p w14:paraId="71ADA12A" w14:textId="77777777" w:rsidR="0051494B" w:rsidRDefault="0051494B" w:rsidP="00E27FC7">
      <w:pPr>
        <w:ind w:right="-1419" w:firstLine="567"/>
        <w:rPr>
          <w:rFonts w:ascii="Times New Roman" w:eastAsia="Times New Roman" w:hAnsi="Times New Roman" w:cs="Times New Roman"/>
          <w:b/>
          <w:color w:val="000000"/>
          <w:sz w:val="24"/>
          <w:szCs w:val="24"/>
        </w:rPr>
      </w:pPr>
    </w:p>
    <w:p w14:paraId="5D03DD24" w14:textId="474C8212" w:rsidR="00E27FC7" w:rsidRDefault="00E27FC7" w:rsidP="00E27FC7">
      <w:pPr>
        <w:ind w:right="-1419" w:firstLine="56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Pessoal e Demais Despesas: </w:t>
      </w:r>
      <w:r>
        <w:rPr>
          <w:rFonts w:ascii="Times New Roman" w:eastAsia="Times New Roman" w:hAnsi="Times New Roman" w:cs="Times New Roman"/>
          <w:sz w:val="24"/>
          <w:szCs w:val="24"/>
        </w:rPr>
        <w:t xml:space="preserve">Em comparação às despesas do exercício anterior, houve um acréscimo de </w:t>
      </w:r>
      <w:r w:rsidR="00762192">
        <w:rPr>
          <w:rFonts w:ascii="Times New Roman" w:eastAsia="Times New Roman" w:hAnsi="Times New Roman" w:cs="Times New Roman"/>
          <w:sz w:val="24"/>
          <w:szCs w:val="24"/>
        </w:rPr>
        <w:t>119,26</w:t>
      </w:r>
      <w:r>
        <w:rPr>
          <w:rFonts w:ascii="Times New Roman" w:eastAsia="Times New Roman" w:hAnsi="Times New Roman" w:cs="Times New Roman"/>
          <w:sz w:val="24"/>
          <w:szCs w:val="24"/>
        </w:rPr>
        <w:t>%, devi</w:t>
      </w:r>
      <w:r w:rsidR="00AE276A">
        <w:rPr>
          <w:rFonts w:ascii="Times New Roman" w:eastAsia="Times New Roman" w:hAnsi="Times New Roman" w:cs="Times New Roman"/>
          <w:sz w:val="24"/>
          <w:szCs w:val="24"/>
        </w:rPr>
        <w:t>do novas contratações e progressões salariais</w:t>
      </w:r>
      <w:r>
        <w:rPr>
          <w:rFonts w:ascii="Times New Roman" w:eastAsia="Times New Roman" w:hAnsi="Times New Roman" w:cs="Times New Roman"/>
          <w:sz w:val="24"/>
          <w:szCs w:val="24"/>
        </w:rPr>
        <w:t>.</w:t>
      </w:r>
    </w:p>
    <w:p w14:paraId="35D619EE" w14:textId="095C7958" w:rsidR="0051494B" w:rsidRDefault="0051494B" w:rsidP="002B733E">
      <w:pPr>
        <w:ind w:right="-141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ingresso operacional de recursos foi superior ao desembolso </w:t>
      </w:r>
      <w:r w:rsidR="002B733E">
        <w:rPr>
          <w:rFonts w:ascii="Times New Roman" w:eastAsia="Times New Roman" w:hAnsi="Times New Roman" w:cs="Times New Roman"/>
          <w:sz w:val="24"/>
          <w:szCs w:val="24"/>
        </w:rPr>
        <w:t>no montante de R$ 8.001331,59</w:t>
      </w:r>
      <w:r>
        <w:rPr>
          <w:rFonts w:ascii="Times New Roman" w:eastAsia="Times New Roman" w:hAnsi="Times New Roman" w:cs="Times New Roman"/>
          <w:sz w:val="24"/>
          <w:szCs w:val="24"/>
        </w:rPr>
        <w:t>.</w:t>
      </w:r>
    </w:p>
    <w:p w14:paraId="02869C80" w14:textId="401AE948" w:rsidR="00954D40" w:rsidRDefault="004F0614" w:rsidP="002B733E">
      <w:pPr>
        <w:ind w:right="-1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Uma análise mais profunda das </w:t>
      </w:r>
      <w:r w:rsidR="00255717">
        <w:rPr>
          <w:rFonts w:ascii="Times New Roman" w:eastAsia="Times New Roman" w:hAnsi="Times New Roman" w:cs="Times New Roman"/>
          <w:sz w:val="24"/>
          <w:szCs w:val="24"/>
        </w:rPr>
        <w:t>despesas com pessoal</w:t>
      </w:r>
      <w:r>
        <w:rPr>
          <w:rFonts w:ascii="Times New Roman" w:eastAsia="Times New Roman" w:hAnsi="Times New Roman" w:cs="Times New Roman"/>
          <w:sz w:val="24"/>
          <w:szCs w:val="24"/>
        </w:rPr>
        <w:t xml:space="preserve"> podem ser vistas n</w:t>
      </w:r>
      <w:r w:rsidR="00255717">
        <w:rPr>
          <w:rFonts w:ascii="Times New Roman" w:eastAsia="Times New Roman" w:hAnsi="Times New Roman" w:cs="Times New Roman"/>
          <w:sz w:val="24"/>
          <w:szCs w:val="24"/>
        </w:rPr>
        <w:t>o Anexo 1.</w:t>
      </w:r>
    </w:p>
    <w:p w14:paraId="72CD0FB2" w14:textId="77777777" w:rsidR="00954D40" w:rsidRDefault="00954D40" w:rsidP="00954D40">
      <w:pPr>
        <w:rPr>
          <w:rFonts w:ascii="Times New Roman" w:eastAsia="Times New Roman" w:hAnsi="Times New Roman" w:cs="Times New Roman"/>
          <w:b/>
          <w:sz w:val="24"/>
          <w:szCs w:val="24"/>
        </w:rPr>
      </w:pPr>
    </w:p>
    <w:p w14:paraId="41CA2A17" w14:textId="2EF0F33D" w:rsidR="002923AC" w:rsidRDefault="008D2E7F" w:rsidP="00954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005.</w:t>
      </w:r>
      <w:r w:rsidR="002923AC">
        <w:rPr>
          <w:rFonts w:ascii="Times New Roman" w:eastAsia="Times New Roman" w:hAnsi="Times New Roman" w:cs="Times New Roman"/>
          <w:b/>
          <w:sz w:val="24"/>
          <w:szCs w:val="24"/>
        </w:rPr>
        <w:t>03 – DFC – Geração Líquida do Caixa</w:t>
      </w:r>
    </w:p>
    <w:p w14:paraId="3FE00309" w14:textId="4C00F1DF" w:rsidR="00954D40" w:rsidRDefault="001926EB" w:rsidP="00954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Quadro 19</w:t>
      </w:r>
      <w:r w:rsidR="00954D40">
        <w:rPr>
          <w:rFonts w:ascii="Times New Roman" w:eastAsia="Times New Roman" w:hAnsi="Times New Roman" w:cs="Times New Roman"/>
          <w:b/>
          <w:sz w:val="24"/>
          <w:szCs w:val="24"/>
        </w:rPr>
        <w:t xml:space="preserve"> – Geração Líquida do Caixa</w:t>
      </w:r>
    </w:p>
    <w:tbl>
      <w:tblPr>
        <w:tblStyle w:val="Style52"/>
        <w:tblW w:w="8505" w:type="dxa"/>
        <w:tblLayout w:type="fixed"/>
        <w:tblLook w:val="04A0" w:firstRow="1" w:lastRow="0" w:firstColumn="1" w:lastColumn="0" w:noHBand="0" w:noVBand="1"/>
      </w:tblPr>
      <w:tblGrid>
        <w:gridCol w:w="4962"/>
        <w:gridCol w:w="1842"/>
        <w:gridCol w:w="1701"/>
      </w:tblGrid>
      <w:tr w:rsidR="00954D40" w14:paraId="6CFE1499" w14:textId="77777777" w:rsidTr="00395B1E">
        <w:trPr>
          <w:trHeight w:val="300"/>
        </w:trPr>
        <w:tc>
          <w:tcPr>
            <w:tcW w:w="4962" w:type="dxa"/>
            <w:tcBorders>
              <w:top w:val="single" w:sz="8" w:space="0" w:color="000000"/>
              <w:left w:val="single" w:sz="8" w:space="0" w:color="000000"/>
              <w:bottom w:val="single" w:sz="4" w:space="0" w:color="000000"/>
              <w:right w:val="single" w:sz="4" w:space="0" w:color="000000"/>
            </w:tcBorders>
            <w:shd w:val="clear" w:color="auto" w:fill="BDD7EE"/>
            <w:vAlign w:val="center"/>
          </w:tcPr>
          <w:p w14:paraId="0FE140AC" w14:textId="77777777" w:rsidR="00954D40" w:rsidRDefault="00954D40" w:rsidP="00395B1E">
            <w:pPr>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Resultado</w:t>
            </w:r>
            <w:proofErr w:type="spellEnd"/>
            <w:r>
              <w:rPr>
                <w:rFonts w:ascii="Times New Roman" w:eastAsia="Times New Roman" w:hAnsi="Times New Roman" w:cs="Times New Roman"/>
                <w:b/>
                <w:color w:val="000000"/>
                <w:sz w:val="24"/>
                <w:szCs w:val="24"/>
              </w:rPr>
              <w:t> </w:t>
            </w:r>
          </w:p>
        </w:tc>
        <w:tc>
          <w:tcPr>
            <w:tcW w:w="1842" w:type="dxa"/>
            <w:tcBorders>
              <w:top w:val="single" w:sz="8" w:space="0" w:color="000000"/>
              <w:left w:val="nil"/>
              <w:bottom w:val="single" w:sz="4" w:space="0" w:color="000000"/>
              <w:right w:val="single" w:sz="4" w:space="0" w:color="000000"/>
            </w:tcBorders>
            <w:shd w:val="clear" w:color="auto" w:fill="BDD7EE"/>
            <w:vAlign w:val="center"/>
          </w:tcPr>
          <w:p w14:paraId="4F7AB623" w14:textId="77777777" w:rsidR="00954D40" w:rsidRDefault="00954D40" w:rsidP="00395B1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tc>
        <w:tc>
          <w:tcPr>
            <w:tcW w:w="1701" w:type="dxa"/>
            <w:tcBorders>
              <w:top w:val="single" w:sz="8" w:space="0" w:color="000000"/>
              <w:left w:val="nil"/>
              <w:bottom w:val="single" w:sz="4" w:space="0" w:color="000000"/>
              <w:right w:val="single" w:sz="4" w:space="0" w:color="000000"/>
            </w:tcBorders>
            <w:shd w:val="clear" w:color="auto" w:fill="BDD7EE"/>
            <w:vAlign w:val="center"/>
          </w:tcPr>
          <w:p w14:paraId="31AA4AA3" w14:textId="77777777" w:rsidR="00954D40" w:rsidRDefault="00954D40" w:rsidP="00395B1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21</w:t>
            </w:r>
          </w:p>
        </w:tc>
      </w:tr>
      <w:tr w:rsidR="00954D40" w14:paraId="33D93349" w14:textId="77777777" w:rsidTr="00395B1E">
        <w:trPr>
          <w:trHeight w:val="334"/>
        </w:trPr>
        <w:tc>
          <w:tcPr>
            <w:tcW w:w="4962" w:type="dxa"/>
            <w:tcBorders>
              <w:top w:val="single" w:sz="4" w:space="0" w:color="000000"/>
              <w:left w:val="single" w:sz="8" w:space="0" w:color="000000"/>
              <w:bottom w:val="single" w:sz="4" w:space="0" w:color="000000"/>
              <w:right w:val="single" w:sz="4" w:space="0" w:color="000000"/>
            </w:tcBorders>
            <w:shd w:val="clear" w:color="auto" w:fill="FFFFFF"/>
          </w:tcPr>
          <w:p w14:paraId="6A691310"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Fluxo</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Caixa</w:t>
            </w:r>
            <w:proofErr w:type="spellEnd"/>
            <w:r>
              <w:rPr>
                <w:rFonts w:ascii="Times New Roman" w:eastAsia="Times New Roman" w:hAnsi="Times New Roman" w:cs="Times New Roman"/>
                <w:color w:val="000000"/>
                <w:sz w:val="24"/>
                <w:szCs w:val="24"/>
              </w:rPr>
              <w:t xml:space="preserve"> das </w:t>
            </w:r>
            <w:proofErr w:type="spellStart"/>
            <w:r>
              <w:rPr>
                <w:rFonts w:ascii="Times New Roman" w:eastAsia="Times New Roman" w:hAnsi="Times New Roman" w:cs="Times New Roman"/>
                <w:color w:val="000000"/>
                <w:sz w:val="24"/>
                <w:szCs w:val="24"/>
              </w:rPr>
              <w:t>Atividades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Operacionais</w:t>
            </w:r>
            <w:proofErr w:type="spellEnd"/>
          </w:p>
        </w:tc>
        <w:tc>
          <w:tcPr>
            <w:tcW w:w="1842" w:type="dxa"/>
            <w:tcBorders>
              <w:top w:val="nil"/>
              <w:left w:val="nil"/>
              <w:bottom w:val="single" w:sz="4" w:space="0" w:color="auto"/>
              <w:right w:val="single" w:sz="4" w:space="0" w:color="000000"/>
            </w:tcBorders>
            <w:shd w:val="clear" w:color="auto" w:fill="FFFFFF"/>
          </w:tcPr>
          <w:p w14:paraId="5C0D32CA" w14:textId="05869005" w:rsidR="00954D40" w:rsidRPr="00B30ACB" w:rsidRDefault="002B733E" w:rsidP="002B733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8.001.331,59</w:t>
            </w:r>
          </w:p>
        </w:tc>
        <w:tc>
          <w:tcPr>
            <w:tcW w:w="1701" w:type="dxa"/>
            <w:tcBorders>
              <w:top w:val="nil"/>
              <w:left w:val="nil"/>
              <w:bottom w:val="single" w:sz="4" w:space="0" w:color="auto"/>
              <w:right w:val="single" w:sz="4" w:space="0" w:color="000000"/>
            </w:tcBorders>
            <w:shd w:val="clear" w:color="auto" w:fill="FFFFFF"/>
          </w:tcPr>
          <w:p w14:paraId="01625165" w14:textId="1FA388D6"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B733E">
              <w:rPr>
                <w:rFonts w:ascii="Times New Roman" w:eastAsia="Times New Roman" w:hAnsi="Times New Roman" w:cs="Times New Roman"/>
                <w:sz w:val="24"/>
                <w:szCs w:val="24"/>
              </w:rPr>
              <w:t>.626.965,08</w:t>
            </w:r>
          </w:p>
        </w:tc>
      </w:tr>
      <w:tr w:rsidR="00954D40" w14:paraId="03A095CC" w14:textId="77777777" w:rsidTr="00395B1E">
        <w:trPr>
          <w:trHeight w:val="330"/>
        </w:trPr>
        <w:tc>
          <w:tcPr>
            <w:tcW w:w="4962" w:type="dxa"/>
            <w:tcBorders>
              <w:top w:val="single" w:sz="4" w:space="0" w:color="000000"/>
              <w:left w:val="single" w:sz="8" w:space="0" w:color="000000"/>
              <w:bottom w:val="single" w:sz="4" w:space="0" w:color="000000"/>
              <w:right w:val="single" w:sz="4" w:space="0" w:color="000000"/>
            </w:tcBorders>
            <w:shd w:val="clear" w:color="auto" w:fill="FFFFFF"/>
          </w:tcPr>
          <w:p w14:paraId="2E9135B6"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Fluxo</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Caixa</w:t>
            </w:r>
            <w:proofErr w:type="spellEnd"/>
            <w:r>
              <w:rPr>
                <w:rFonts w:ascii="Times New Roman" w:eastAsia="Times New Roman" w:hAnsi="Times New Roman" w:cs="Times New Roman"/>
                <w:color w:val="000000"/>
                <w:sz w:val="24"/>
                <w:szCs w:val="24"/>
              </w:rPr>
              <w:t xml:space="preserve"> das </w:t>
            </w:r>
            <w:proofErr w:type="spellStart"/>
            <w:r>
              <w:rPr>
                <w:rFonts w:ascii="Times New Roman" w:eastAsia="Times New Roman" w:hAnsi="Times New Roman" w:cs="Times New Roman"/>
                <w:color w:val="000000"/>
                <w:sz w:val="24"/>
                <w:szCs w:val="24"/>
              </w:rPr>
              <w:t>Atividades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Investimentos</w:t>
            </w:r>
            <w:proofErr w:type="spellEnd"/>
          </w:p>
        </w:tc>
        <w:tc>
          <w:tcPr>
            <w:tcW w:w="1842" w:type="dxa"/>
            <w:tcBorders>
              <w:top w:val="single" w:sz="4" w:space="0" w:color="auto"/>
              <w:left w:val="nil"/>
              <w:bottom w:val="single" w:sz="4" w:space="0" w:color="auto"/>
              <w:right w:val="single" w:sz="4" w:space="0" w:color="000000"/>
            </w:tcBorders>
            <w:shd w:val="clear" w:color="auto" w:fill="FFFFFF"/>
          </w:tcPr>
          <w:p w14:paraId="13C66352" w14:textId="32FF41A8" w:rsidR="00954D40" w:rsidRPr="002B733E" w:rsidRDefault="00954D40" w:rsidP="002B733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B733E" w:rsidRPr="002B733E">
              <w:rPr>
                <w:rFonts w:ascii="Times New Roman" w:hAnsi="Times New Roman" w:cs="Times New Roman"/>
                <w:bCs/>
                <w:color w:val="000000"/>
                <w:sz w:val="24"/>
                <w:szCs w:val="24"/>
              </w:rPr>
              <w:t>8.809.334,13</w:t>
            </w:r>
            <w:r>
              <w:rPr>
                <w:rFonts w:ascii="Times New Roman" w:eastAsia="Times New Roman" w:hAnsi="Times New Roman" w:cs="Times New Roman"/>
                <w:color w:val="000000"/>
                <w:sz w:val="24"/>
                <w:szCs w:val="24"/>
              </w:rPr>
              <w:t>)</w:t>
            </w:r>
          </w:p>
        </w:tc>
        <w:tc>
          <w:tcPr>
            <w:tcW w:w="1701" w:type="dxa"/>
            <w:tcBorders>
              <w:top w:val="single" w:sz="4" w:space="0" w:color="auto"/>
              <w:left w:val="nil"/>
              <w:bottom w:val="single" w:sz="4" w:space="0" w:color="auto"/>
              <w:right w:val="single" w:sz="4" w:space="0" w:color="000000"/>
            </w:tcBorders>
            <w:shd w:val="clear" w:color="auto" w:fill="FFFFFF"/>
          </w:tcPr>
          <w:p w14:paraId="3CDCF49A" w14:textId="488384EE" w:rsidR="00954D40" w:rsidRPr="002B733E" w:rsidRDefault="00954D40" w:rsidP="002B733E">
            <w:pP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2B733E" w:rsidRPr="002B733E">
              <w:rPr>
                <w:rFonts w:ascii="Times New Roman" w:hAnsi="Times New Roman" w:cs="Times New Roman"/>
                <w:bCs/>
                <w:color w:val="000000"/>
                <w:sz w:val="24"/>
                <w:szCs w:val="24"/>
              </w:rPr>
              <w:t>1.093.061,81</w:t>
            </w:r>
            <w:r>
              <w:rPr>
                <w:rFonts w:ascii="Times New Roman" w:eastAsia="Times New Roman" w:hAnsi="Times New Roman" w:cs="Times New Roman"/>
                <w:color w:val="000000"/>
                <w:sz w:val="24"/>
                <w:szCs w:val="24"/>
              </w:rPr>
              <w:t>)</w:t>
            </w:r>
          </w:p>
        </w:tc>
      </w:tr>
      <w:tr w:rsidR="00954D40" w14:paraId="4AF65D23" w14:textId="77777777" w:rsidTr="00395B1E">
        <w:trPr>
          <w:trHeight w:val="330"/>
        </w:trPr>
        <w:tc>
          <w:tcPr>
            <w:tcW w:w="4962" w:type="dxa"/>
            <w:tcBorders>
              <w:top w:val="single" w:sz="4" w:space="0" w:color="000000"/>
              <w:left w:val="single" w:sz="8" w:space="0" w:color="000000"/>
              <w:bottom w:val="single" w:sz="4" w:space="0" w:color="000000"/>
              <w:right w:val="single" w:sz="4" w:space="0" w:color="000000"/>
            </w:tcBorders>
            <w:shd w:val="clear" w:color="auto" w:fill="FFFFFF"/>
          </w:tcPr>
          <w:p w14:paraId="429F66CF" w14:textId="77777777" w:rsidR="00954D40" w:rsidRDefault="00954D40" w:rsidP="00395B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Fluxo</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Caixa</w:t>
            </w:r>
            <w:proofErr w:type="spellEnd"/>
            <w:r>
              <w:rPr>
                <w:rFonts w:ascii="Times New Roman" w:eastAsia="Times New Roman" w:hAnsi="Times New Roman" w:cs="Times New Roman"/>
                <w:color w:val="000000"/>
                <w:sz w:val="24"/>
                <w:szCs w:val="24"/>
              </w:rPr>
              <w:t xml:space="preserve"> das </w:t>
            </w:r>
            <w:proofErr w:type="spellStart"/>
            <w:r>
              <w:rPr>
                <w:rFonts w:ascii="Times New Roman" w:eastAsia="Times New Roman" w:hAnsi="Times New Roman" w:cs="Times New Roman"/>
                <w:color w:val="000000"/>
                <w:sz w:val="24"/>
                <w:szCs w:val="24"/>
              </w:rPr>
              <w:t>Atividades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Financiamento</w:t>
            </w:r>
            <w:proofErr w:type="spellEnd"/>
          </w:p>
        </w:tc>
        <w:tc>
          <w:tcPr>
            <w:tcW w:w="1842" w:type="dxa"/>
            <w:tcBorders>
              <w:top w:val="single" w:sz="4" w:space="0" w:color="auto"/>
              <w:left w:val="nil"/>
              <w:bottom w:val="single" w:sz="4" w:space="0" w:color="auto"/>
              <w:right w:val="single" w:sz="4" w:space="0" w:color="000000"/>
            </w:tcBorders>
            <w:shd w:val="clear" w:color="auto" w:fill="FFFFFF"/>
          </w:tcPr>
          <w:p w14:paraId="7837F9C6"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single" w:sz="4" w:space="0" w:color="auto"/>
              <w:left w:val="nil"/>
              <w:bottom w:val="single" w:sz="4" w:space="0" w:color="auto"/>
              <w:right w:val="single" w:sz="4" w:space="0" w:color="000000"/>
            </w:tcBorders>
            <w:shd w:val="clear" w:color="auto" w:fill="FFFFFF"/>
          </w:tcPr>
          <w:p w14:paraId="16761452" w14:textId="77777777" w:rsidR="00954D40" w:rsidRDefault="00954D40"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954D40" w14:paraId="33DAE87B" w14:textId="77777777" w:rsidTr="00395B1E">
        <w:trPr>
          <w:trHeight w:val="291"/>
        </w:trPr>
        <w:tc>
          <w:tcPr>
            <w:tcW w:w="4962" w:type="dxa"/>
            <w:tcBorders>
              <w:top w:val="single" w:sz="4" w:space="0" w:color="000000"/>
              <w:left w:val="single" w:sz="8" w:space="0" w:color="000000"/>
              <w:bottom w:val="single" w:sz="8" w:space="0" w:color="000000"/>
              <w:right w:val="single" w:sz="4" w:space="0" w:color="000000"/>
            </w:tcBorders>
            <w:shd w:val="clear" w:color="auto" w:fill="FFFFFF"/>
          </w:tcPr>
          <w:p w14:paraId="685FEF43" w14:textId="77777777" w:rsidR="00954D40" w:rsidRDefault="00954D40" w:rsidP="00395B1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Resultado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líquido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Caixa</w:t>
            </w:r>
            <w:proofErr w:type="spellEnd"/>
          </w:p>
        </w:tc>
        <w:tc>
          <w:tcPr>
            <w:tcW w:w="1842" w:type="dxa"/>
            <w:tcBorders>
              <w:top w:val="single" w:sz="4" w:space="0" w:color="auto"/>
              <w:left w:val="nil"/>
              <w:bottom w:val="single" w:sz="8" w:space="0" w:color="000000"/>
              <w:right w:val="single" w:sz="4" w:space="0" w:color="000000"/>
            </w:tcBorders>
            <w:shd w:val="clear" w:color="auto" w:fill="FFFFFF"/>
          </w:tcPr>
          <w:p w14:paraId="436ADE97" w14:textId="22AA81E1" w:rsidR="00954D40" w:rsidRPr="002B733E" w:rsidRDefault="004F0614" w:rsidP="002B733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B733E" w:rsidRPr="002B733E">
              <w:rPr>
                <w:rFonts w:ascii="Times New Roman" w:hAnsi="Times New Roman" w:cs="Times New Roman"/>
                <w:bCs/>
                <w:color w:val="000000"/>
                <w:sz w:val="24"/>
                <w:szCs w:val="24"/>
              </w:rPr>
              <w:t>808.002,54</w:t>
            </w:r>
            <w:r>
              <w:rPr>
                <w:rFonts w:ascii="Times New Roman" w:hAnsi="Times New Roman" w:cs="Times New Roman"/>
                <w:bCs/>
                <w:color w:val="000000"/>
                <w:sz w:val="24"/>
                <w:szCs w:val="24"/>
              </w:rPr>
              <w:t>)</w:t>
            </w:r>
          </w:p>
        </w:tc>
        <w:tc>
          <w:tcPr>
            <w:tcW w:w="1701" w:type="dxa"/>
            <w:tcBorders>
              <w:top w:val="single" w:sz="4" w:space="0" w:color="auto"/>
              <w:left w:val="nil"/>
              <w:bottom w:val="single" w:sz="8" w:space="0" w:color="000000"/>
              <w:right w:val="single" w:sz="4" w:space="0" w:color="000000"/>
            </w:tcBorders>
            <w:shd w:val="clear" w:color="auto" w:fill="FFFFFF"/>
          </w:tcPr>
          <w:p w14:paraId="75EA2D5B" w14:textId="1F345BEA" w:rsidR="00954D40" w:rsidRDefault="004F0614" w:rsidP="00395B1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1.533.903,27</w:t>
            </w:r>
          </w:p>
        </w:tc>
      </w:tr>
    </w:tbl>
    <w:p w14:paraId="70158A3A" w14:textId="77777777" w:rsidR="00954D40" w:rsidRDefault="00954D40" w:rsidP="00954D40">
      <w:pPr>
        <w:rPr>
          <w:rFonts w:ascii="Times New Roman" w:eastAsia="Times New Roman" w:hAnsi="Times New Roman" w:cs="Times New Roman"/>
          <w:sz w:val="24"/>
          <w:szCs w:val="24"/>
        </w:rPr>
      </w:pPr>
    </w:p>
    <w:p w14:paraId="0564C138" w14:textId="33E70549" w:rsidR="00954D40" w:rsidRPr="00DF5F0C" w:rsidRDefault="00954D40" w:rsidP="00EF7DDF">
      <w:pPr>
        <w:ind w:right="-170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 geração líquida de Caixa representa o resultado dos recebimentos menos os desembolsos. O result</w:t>
      </w:r>
      <w:r w:rsidR="004F0614">
        <w:rPr>
          <w:rFonts w:ascii="Times New Roman" w:eastAsia="Times New Roman" w:hAnsi="Times New Roman" w:cs="Times New Roman"/>
          <w:sz w:val="24"/>
          <w:szCs w:val="24"/>
        </w:rPr>
        <w:t>ado líquido de caixa teve um déficit de R$ 808.002,54</w:t>
      </w:r>
      <w:r w:rsidRPr="005664E1">
        <w:rPr>
          <w:rFonts w:ascii="Times New Roman" w:eastAsia="Times New Roman" w:hAnsi="Times New Roman" w:cs="Times New Roman"/>
          <w:color w:val="FF0000"/>
          <w:sz w:val="24"/>
          <w:szCs w:val="24"/>
        </w:rPr>
        <w:t xml:space="preserve">. </w:t>
      </w:r>
      <w:r w:rsidRPr="00DF5F0C">
        <w:rPr>
          <w:rFonts w:ascii="Times New Roman" w:eastAsia="Times New Roman" w:hAnsi="Times New Roman" w:cs="Times New Roman"/>
          <w:sz w:val="24"/>
          <w:szCs w:val="24"/>
        </w:rPr>
        <w:t>O principal fator relevante para este resultado se deve</w:t>
      </w:r>
      <w:r w:rsidR="004F0614">
        <w:rPr>
          <w:rFonts w:ascii="Times New Roman" w:eastAsia="Times New Roman" w:hAnsi="Times New Roman" w:cs="Times New Roman"/>
          <w:sz w:val="24"/>
          <w:szCs w:val="24"/>
        </w:rPr>
        <w:t>-se ao</w:t>
      </w:r>
      <w:r w:rsidRPr="00DF5F0C">
        <w:rPr>
          <w:rFonts w:ascii="Times New Roman" w:eastAsia="Times New Roman" w:hAnsi="Times New Roman" w:cs="Times New Roman"/>
          <w:sz w:val="24"/>
          <w:szCs w:val="24"/>
        </w:rPr>
        <w:t xml:space="preserve"> pagamento de despesas com investimento. Percebe-se na DFC que a instituição não obteve receita com investimento, </w:t>
      </w:r>
      <w:r w:rsidR="004F0614">
        <w:rPr>
          <w:rFonts w:ascii="Times New Roman" w:eastAsia="Times New Roman" w:hAnsi="Times New Roman" w:cs="Times New Roman"/>
          <w:sz w:val="24"/>
          <w:szCs w:val="24"/>
        </w:rPr>
        <w:t>portanto ficou aquém de sua necessidade</w:t>
      </w:r>
      <w:r w:rsidRPr="00DF5F0C">
        <w:rPr>
          <w:rFonts w:ascii="Times New Roman" w:eastAsia="Times New Roman" w:hAnsi="Times New Roman" w:cs="Times New Roman"/>
          <w:sz w:val="24"/>
          <w:szCs w:val="24"/>
        </w:rPr>
        <w:t xml:space="preserve">. </w:t>
      </w:r>
    </w:p>
    <w:p w14:paraId="288AA192" w14:textId="77777777" w:rsidR="0085727A" w:rsidRDefault="0085727A" w:rsidP="006539FD">
      <w:pPr>
        <w:spacing w:line="206" w:lineRule="auto"/>
        <w:jc w:val="left"/>
        <w:rPr>
          <w:rFonts w:ascii="Times New Roman" w:eastAsia="Times New Roman" w:hAnsi="Times New Roman" w:cs="Times New Roman"/>
          <w:sz w:val="16"/>
          <w:szCs w:val="16"/>
        </w:rPr>
      </w:pPr>
    </w:p>
    <w:p w14:paraId="07A91CF0" w14:textId="77777777" w:rsidR="005F09D0" w:rsidRDefault="005F09D0">
      <w:pPr>
        <w:rPr>
          <w:rFonts w:ascii="Times New Roman" w:eastAsia="Times New Roman" w:hAnsi="Times New Roman" w:cs="Times New Roman"/>
          <w:b/>
          <w:sz w:val="24"/>
          <w:szCs w:val="24"/>
        </w:rPr>
      </w:pPr>
    </w:p>
    <w:p w14:paraId="3CBD6E1A" w14:textId="31678ACC" w:rsidR="002923AC" w:rsidRDefault="002923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006</w:t>
      </w:r>
      <w:r w:rsidR="008D2E7F">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w:t>
      </w:r>
      <w:r w:rsidR="006317DD">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Anexos</w:t>
      </w:r>
    </w:p>
    <w:p w14:paraId="7DC7CC9F" w14:textId="49FB6BA9" w:rsidR="005F09D0" w:rsidRDefault="002923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006</w:t>
      </w:r>
      <w:r w:rsidR="008D2E7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01 –</w:t>
      </w:r>
      <w:r w:rsidR="00EF7DDF">
        <w:rPr>
          <w:rFonts w:ascii="Times New Roman" w:eastAsia="Times New Roman" w:hAnsi="Times New Roman" w:cs="Times New Roman"/>
          <w:b/>
          <w:sz w:val="24"/>
          <w:szCs w:val="24"/>
        </w:rPr>
        <w:t xml:space="preserve"> Anexo</w:t>
      </w:r>
      <w:r>
        <w:rPr>
          <w:rFonts w:ascii="Times New Roman" w:eastAsia="Times New Roman" w:hAnsi="Times New Roman" w:cs="Times New Roman"/>
          <w:b/>
          <w:sz w:val="24"/>
          <w:szCs w:val="24"/>
        </w:rPr>
        <w:t xml:space="preserve"> </w:t>
      </w:r>
      <w:r w:rsidR="00096072">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 </w:t>
      </w:r>
      <w:r w:rsidR="006317DD">
        <w:rPr>
          <w:rFonts w:ascii="Times New Roman" w:eastAsia="Times New Roman" w:hAnsi="Times New Roman" w:cs="Times New Roman"/>
          <w:b/>
          <w:sz w:val="24"/>
          <w:szCs w:val="24"/>
        </w:rPr>
        <w:t>Despesas com Pessoal e Encargos Sociais</w:t>
      </w:r>
    </w:p>
    <w:p w14:paraId="7501DAC2" w14:textId="77777777" w:rsidR="005F09D0" w:rsidRDefault="005F09D0">
      <w:pPr>
        <w:rPr>
          <w:rFonts w:ascii="Times New Roman" w:eastAsia="Times New Roman" w:hAnsi="Times New Roman" w:cs="Times New Roman"/>
          <w:sz w:val="24"/>
          <w:szCs w:val="24"/>
        </w:rPr>
      </w:pPr>
    </w:p>
    <w:p w14:paraId="63322D00" w14:textId="13F57213" w:rsidR="005F09D0" w:rsidRDefault="006B28E6" w:rsidP="00096072">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 3</w:t>
      </w:r>
      <w:r w:rsidR="005507DE">
        <w:rPr>
          <w:rFonts w:ascii="Times New Roman" w:eastAsia="Times New Roman" w:hAnsi="Times New Roman" w:cs="Times New Roman"/>
          <w:sz w:val="24"/>
          <w:szCs w:val="24"/>
        </w:rPr>
        <w:t>1/12</w:t>
      </w:r>
      <w:r>
        <w:rPr>
          <w:rFonts w:ascii="Times New Roman" w:eastAsia="Times New Roman" w:hAnsi="Times New Roman" w:cs="Times New Roman"/>
          <w:sz w:val="24"/>
          <w:szCs w:val="24"/>
        </w:rPr>
        <w:t>/22</w:t>
      </w:r>
      <w:r w:rsidR="006317DD">
        <w:rPr>
          <w:rFonts w:ascii="Times New Roman" w:eastAsia="Times New Roman" w:hAnsi="Times New Roman" w:cs="Times New Roman"/>
          <w:sz w:val="24"/>
          <w:szCs w:val="24"/>
        </w:rPr>
        <w:t>, a Univers</w:t>
      </w:r>
      <w:r w:rsidR="006317DD" w:rsidRPr="008D7CB7">
        <w:rPr>
          <w:rFonts w:ascii="Times New Roman" w:eastAsia="Times New Roman" w:hAnsi="Times New Roman" w:cs="Times New Roman"/>
          <w:sz w:val="24"/>
          <w:szCs w:val="24"/>
        </w:rPr>
        <w:t>idade Federal de Mato Grosso - Órgão 26454, apresen</w:t>
      </w:r>
      <w:r w:rsidRPr="008D7CB7">
        <w:rPr>
          <w:rFonts w:ascii="Times New Roman" w:eastAsia="Times New Roman" w:hAnsi="Times New Roman" w:cs="Times New Roman"/>
          <w:sz w:val="24"/>
          <w:szCs w:val="24"/>
        </w:rPr>
        <w:t>tou um saldo de R$ 76.510.023,00</w:t>
      </w:r>
      <w:r w:rsidR="006317DD" w:rsidRPr="008D7CB7">
        <w:rPr>
          <w:rFonts w:ascii="Times New Roman" w:eastAsia="Times New Roman" w:hAnsi="Times New Roman" w:cs="Times New Roman"/>
          <w:sz w:val="24"/>
          <w:szCs w:val="24"/>
        </w:rPr>
        <w:t>.</w:t>
      </w:r>
      <w:r w:rsidR="008D7CB7" w:rsidRPr="008D7CB7">
        <w:rPr>
          <w:rFonts w:ascii="Times New Roman" w:eastAsia="Times New Roman" w:hAnsi="Times New Roman" w:cs="Times New Roman"/>
          <w:sz w:val="24"/>
          <w:szCs w:val="24"/>
        </w:rPr>
        <w:t xml:space="preserve"> </w:t>
      </w:r>
    </w:p>
    <w:p w14:paraId="12B84826" w14:textId="525108C5" w:rsidR="006B28E6" w:rsidRPr="006B28E6" w:rsidRDefault="006B28E6" w:rsidP="00096072">
      <w:pPr>
        <w:ind w:right="-1702" w:firstLine="720"/>
        <w:rPr>
          <w:rFonts w:ascii="Times New Roman" w:eastAsia="Times New Roman" w:hAnsi="Times New Roman" w:cs="Times New Roman"/>
          <w:sz w:val="24"/>
          <w:szCs w:val="24"/>
        </w:rPr>
      </w:pPr>
      <w:r w:rsidRPr="006B28E6">
        <w:rPr>
          <w:rFonts w:ascii="Times New Roman" w:eastAsia="Times New Roman" w:hAnsi="Times New Roman" w:cs="Times New Roman"/>
          <w:sz w:val="24"/>
          <w:szCs w:val="24"/>
        </w:rPr>
        <w:t>As informações sobre despesas com pessoal foram devidamente evidenciadas na nota 2, s</w:t>
      </w:r>
      <w:r>
        <w:rPr>
          <w:rFonts w:ascii="Times New Roman" w:eastAsia="Times New Roman" w:hAnsi="Times New Roman" w:cs="Times New Roman"/>
          <w:sz w:val="24"/>
          <w:szCs w:val="24"/>
        </w:rPr>
        <w:t>obre as despesas orçamentárias, a</w:t>
      </w:r>
      <w:r w:rsidRPr="006B28E6">
        <w:rPr>
          <w:rFonts w:ascii="Times New Roman" w:eastAsia="Times New Roman" w:hAnsi="Times New Roman" w:cs="Times New Roman"/>
          <w:sz w:val="24"/>
          <w:szCs w:val="24"/>
        </w:rPr>
        <w:t>qui traremos apenas a composição detalhada dos gastos para melhor vislumbre da gestão.</w:t>
      </w:r>
    </w:p>
    <w:p w14:paraId="17AA49F7" w14:textId="77777777" w:rsidR="00812A8F" w:rsidRDefault="00812A8F" w:rsidP="00096072">
      <w:pPr>
        <w:ind w:right="-1702"/>
        <w:rPr>
          <w:rFonts w:ascii="Times New Roman" w:eastAsia="Times New Roman" w:hAnsi="Times New Roman" w:cs="Times New Roman"/>
          <w:sz w:val="24"/>
          <w:szCs w:val="24"/>
        </w:rPr>
      </w:pPr>
    </w:p>
    <w:p w14:paraId="59EB19E9" w14:textId="09CF2691" w:rsidR="005F09D0" w:rsidRDefault="002923AC" w:rsidP="00096072">
      <w:pPr>
        <w:pBdr>
          <w:top w:val="nil"/>
          <w:left w:val="nil"/>
          <w:bottom w:val="nil"/>
          <w:right w:val="nil"/>
          <w:between w:val="nil"/>
        </w:pBdr>
        <w:shd w:val="clear" w:color="auto" w:fill="FFFFFF"/>
        <w:tabs>
          <w:tab w:val="left" w:pos="1134"/>
        </w:tabs>
        <w:ind w:right="-1702"/>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lastRenderedPageBreak/>
        <w:t>Quadro 2</w:t>
      </w:r>
      <w:r w:rsidR="001926EB">
        <w:rPr>
          <w:rFonts w:ascii="Times New Roman" w:eastAsia="Times New Roman" w:hAnsi="Times New Roman" w:cs="Times New Roman"/>
          <w:b/>
          <w:color w:val="000000"/>
          <w:sz w:val="24"/>
          <w:szCs w:val="24"/>
        </w:rPr>
        <w:t>0</w:t>
      </w:r>
      <w:r w:rsidR="006317DD">
        <w:rPr>
          <w:rFonts w:ascii="Times New Roman" w:eastAsia="Times New Roman" w:hAnsi="Times New Roman" w:cs="Times New Roman"/>
          <w:b/>
          <w:color w:val="000000"/>
          <w:sz w:val="24"/>
          <w:szCs w:val="24"/>
        </w:rPr>
        <w:t xml:space="preserve"> – Composição de Gastos com</w:t>
      </w:r>
      <w:r w:rsidR="000A3660">
        <w:rPr>
          <w:rFonts w:ascii="Times New Roman" w:eastAsia="Times New Roman" w:hAnsi="Times New Roman" w:cs="Times New Roman"/>
          <w:b/>
          <w:color w:val="000000"/>
          <w:sz w:val="24"/>
          <w:szCs w:val="24"/>
        </w:rPr>
        <w:t xml:space="preserve"> Pessoal e Encargos Sociais</w:t>
      </w:r>
      <w:r w:rsidR="00FF58AC">
        <w:rPr>
          <w:rFonts w:ascii="Times New Roman" w:eastAsia="Times New Roman" w:hAnsi="Times New Roman" w:cs="Times New Roman"/>
          <w:b/>
          <w:color w:val="000000"/>
          <w:sz w:val="24"/>
          <w:szCs w:val="24"/>
        </w:rPr>
        <w:t xml:space="preserve"> </w:t>
      </w:r>
      <w:r w:rsidR="008B7C9A">
        <w:rPr>
          <w:rFonts w:ascii="Times New Roman" w:eastAsia="Times New Roman" w:hAnsi="Times New Roman" w:cs="Times New Roman"/>
          <w:b/>
          <w:color w:val="000000"/>
          <w:sz w:val="24"/>
          <w:szCs w:val="24"/>
        </w:rPr>
        <w:t>– 4</w:t>
      </w:r>
      <w:r w:rsidR="00783791">
        <w:rPr>
          <w:rFonts w:ascii="Times New Roman" w:eastAsia="Times New Roman" w:hAnsi="Times New Roman" w:cs="Times New Roman"/>
          <w:b/>
          <w:color w:val="000000"/>
          <w:sz w:val="24"/>
          <w:szCs w:val="24"/>
        </w:rPr>
        <w:t xml:space="preserve">º </w:t>
      </w:r>
      <w:proofErr w:type="spellStart"/>
      <w:r w:rsidR="00783791">
        <w:rPr>
          <w:rFonts w:ascii="Times New Roman" w:eastAsia="Times New Roman" w:hAnsi="Times New Roman" w:cs="Times New Roman"/>
          <w:b/>
          <w:color w:val="000000"/>
          <w:sz w:val="24"/>
          <w:szCs w:val="24"/>
        </w:rPr>
        <w:t>Trim</w:t>
      </w:r>
      <w:proofErr w:type="spellEnd"/>
      <w:r w:rsidR="000A3660">
        <w:rPr>
          <w:rFonts w:ascii="Times New Roman" w:eastAsia="Times New Roman" w:hAnsi="Times New Roman" w:cs="Times New Roman"/>
          <w:b/>
          <w:color w:val="000000"/>
          <w:sz w:val="24"/>
          <w:szCs w:val="24"/>
        </w:rPr>
        <w:t>/</w:t>
      </w:r>
      <w:r w:rsidR="006B28E6">
        <w:rPr>
          <w:rFonts w:ascii="Times New Roman" w:eastAsia="Times New Roman" w:hAnsi="Times New Roman" w:cs="Times New Roman"/>
          <w:b/>
          <w:color w:val="000000"/>
          <w:sz w:val="24"/>
          <w:szCs w:val="24"/>
        </w:rPr>
        <w:t>2022</w:t>
      </w:r>
    </w:p>
    <w:p w14:paraId="235F0C05" w14:textId="35B5F385" w:rsidR="00D42704" w:rsidRDefault="00D42704" w:rsidP="00096072">
      <w:pPr>
        <w:pStyle w:val="Ttulo3"/>
        <w:numPr>
          <w:ilvl w:val="0"/>
          <w:numId w:val="0"/>
        </w:numPr>
        <w:ind w:left="360" w:right="-1702"/>
        <w:rPr>
          <w:rFonts w:ascii="Times New Roman" w:eastAsia="Times New Roman" w:hAnsi="Times New Roman" w:cs="Times New Roman"/>
          <w:b w:val="0"/>
          <w:sz w:val="16"/>
          <w:szCs w:val="18"/>
        </w:rPr>
      </w:pPr>
      <w:bookmarkStart w:id="3" w:name="_heading=h.1fob9te" w:colFirst="0" w:colLast="0"/>
      <w:bookmarkEnd w:id="3"/>
    </w:p>
    <w:tbl>
      <w:tblPr>
        <w:tblW w:w="9980" w:type="dxa"/>
        <w:tblInd w:w="-147" w:type="dxa"/>
        <w:tblLayout w:type="fixed"/>
        <w:tblCellMar>
          <w:left w:w="70" w:type="dxa"/>
          <w:right w:w="70" w:type="dxa"/>
        </w:tblCellMar>
        <w:tblLook w:val="04A0" w:firstRow="1" w:lastRow="0" w:firstColumn="1" w:lastColumn="0" w:noHBand="0" w:noVBand="1"/>
      </w:tblPr>
      <w:tblGrid>
        <w:gridCol w:w="809"/>
        <w:gridCol w:w="569"/>
        <w:gridCol w:w="1141"/>
        <w:gridCol w:w="1060"/>
        <w:gridCol w:w="2004"/>
        <w:gridCol w:w="1465"/>
        <w:gridCol w:w="1465"/>
        <w:gridCol w:w="1467"/>
      </w:tblGrid>
      <w:tr w:rsidR="00D42704" w:rsidRPr="00D42704" w14:paraId="5AADC85E" w14:textId="77777777" w:rsidTr="00096072">
        <w:trPr>
          <w:trHeight w:val="251"/>
        </w:trPr>
        <w:tc>
          <w:tcPr>
            <w:tcW w:w="1378"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056A1D0A"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Unidade Orçamentária</w:t>
            </w:r>
          </w:p>
        </w:tc>
        <w:tc>
          <w:tcPr>
            <w:tcW w:w="1141" w:type="dxa"/>
            <w:vMerge w:val="restart"/>
            <w:tcBorders>
              <w:top w:val="single" w:sz="4" w:space="0" w:color="EDEDED"/>
              <w:left w:val="single" w:sz="4" w:space="0" w:color="EDEDED"/>
              <w:bottom w:val="single" w:sz="4" w:space="0" w:color="EDEDED"/>
              <w:right w:val="nil"/>
            </w:tcBorders>
            <w:shd w:val="clear" w:color="000000" w:fill="6A6A6A"/>
            <w:vAlign w:val="center"/>
            <w:hideMark/>
          </w:tcPr>
          <w:p w14:paraId="52E8AD62" w14:textId="52D0F2CF" w:rsidR="00D42704" w:rsidRPr="00D42704" w:rsidRDefault="00D42704" w:rsidP="00D42704">
            <w:pPr>
              <w:jc w:val="center"/>
              <w:rPr>
                <w:rFonts w:ascii="Verdana" w:eastAsia="Times New Roman" w:hAnsi="Verdana"/>
                <w:b/>
                <w:bCs/>
                <w:color w:val="FFFFFF"/>
                <w:sz w:val="16"/>
                <w:szCs w:val="16"/>
              </w:rPr>
            </w:pPr>
            <w:r>
              <w:rPr>
                <w:rFonts w:ascii="Verdana" w:eastAsia="Times New Roman" w:hAnsi="Verdana"/>
                <w:b/>
                <w:bCs/>
                <w:color w:val="FFFFFF"/>
                <w:sz w:val="16"/>
                <w:szCs w:val="16"/>
              </w:rPr>
              <w:t>GND</w:t>
            </w:r>
            <w:r w:rsidRPr="00D42704">
              <w:rPr>
                <w:rFonts w:ascii="Verdana" w:eastAsia="Times New Roman" w:hAnsi="Verdana"/>
                <w:b/>
                <w:bCs/>
                <w:color w:val="FFFFFF"/>
                <w:sz w:val="16"/>
                <w:szCs w:val="16"/>
              </w:rPr>
              <w:t> </w:t>
            </w:r>
          </w:p>
        </w:tc>
        <w:tc>
          <w:tcPr>
            <w:tcW w:w="3064"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43507942"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Item Informação</w:t>
            </w:r>
          </w:p>
        </w:tc>
        <w:tc>
          <w:tcPr>
            <w:tcW w:w="4397" w:type="dxa"/>
            <w:gridSpan w:val="3"/>
            <w:tcBorders>
              <w:top w:val="single" w:sz="4" w:space="0" w:color="EDEDED"/>
              <w:left w:val="single" w:sz="4" w:space="0" w:color="EDEDED"/>
              <w:bottom w:val="single" w:sz="4" w:space="0" w:color="EDEDED"/>
              <w:right w:val="single" w:sz="4" w:space="0" w:color="EDEDED"/>
            </w:tcBorders>
            <w:shd w:val="clear" w:color="000000" w:fill="6A6A6A"/>
            <w:vAlign w:val="bottom"/>
            <w:hideMark/>
          </w:tcPr>
          <w:p w14:paraId="0148A34F"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dez/22</w:t>
            </w:r>
          </w:p>
        </w:tc>
      </w:tr>
      <w:tr w:rsidR="00D42704" w:rsidRPr="00D42704" w14:paraId="1F4CBE67" w14:textId="77777777" w:rsidTr="00096072">
        <w:trPr>
          <w:trHeight w:val="431"/>
        </w:trPr>
        <w:tc>
          <w:tcPr>
            <w:tcW w:w="1378" w:type="dxa"/>
            <w:gridSpan w:val="2"/>
            <w:vMerge/>
            <w:tcBorders>
              <w:top w:val="single" w:sz="4" w:space="0" w:color="EDEDED"/>
              <w:left w:val="single" w:sz="4" w:space="0" w:color="EDEDED"/>
              <w:bottom w:val="single" w:sz="4" w:space="0" w:color="EDEDED"/>
              <w:right w:val="nil"/>
            </w:tcBorders>
            <w:vAlign w:val="center"/>
            <w:hideMark/>
          </w:tcPr>
          <w:p w14:paraId="57ECA09B" w14:textId="77777777" w:rsidR="00D42704" w:rsidRPr="00D42704" w:rsidRDefault="00D42704" w:rsidP="00D42704">
            <w:pPr>
              <w:jc w:val="left"/>
              <w:rPr>
                <w:rFonts w:ascii="Verdana" w:eastAsia="Times New Roman" w:hAnsi="Verdana"/>
                <w:b/>
                <w:bCs/>
                <w:color w:val="FFFFFF"/>
                <w:sz w:val="16"/>
                <w:szCs w:val="16"/>
              </w:rPr>
            </w:pPr>
          </w:p>
        </w:tc>
        <w:tc>
          <w:tcPr>
            <w:tcW w:w="1141" w:type="dxa"/>
            <w:vMerge/>
            <w:tcBorders>
              <w:top w:val="single" w:sz="4" w:space="0" w:color="EDEDED"/>
              <w:left w:val="single" w:sz="4" w:space="0" w:color="EDEDED"/>
              <w:bottom w:val="single" w:sz="4" w:space="0" w:color="EDEDED"/>
              <w:right w:val="nil"/>
            </w:tcBorders>
            <w:vAlign w:val="center"/>
            <w:hideMark/>
          </w:tcPr>
          <w:p w14:paraId="2BDA332D" w14:textId="77777777" w:rsidR="00D42704" w:rsidRPr="00D42704" w:rsidRDefault="00D42704" w:rsidP="00D42704">
            <w:pPr>
              <w:jc w:val="left"/>
              <w:rPr>
                <w:rFonts w:ascii="Verdana" w:eastAsia="Times New Roman" w:hAnsi="Verdana"/>
                <w:b/>
                <w:bCs/>
                <w:color w:val="FFFFFF"/>
                <w:sz w:val="16"/>
                <w:szCs w:val="16"/>
              </w:rPr>
            </w:pPr>
          </w:p>
        </w:tc>
        <w:tc>
          <w:tcPr>
            <w:tcW w:w="3064" w:type="dxa"/>
            <w:gridSpan w:val="2"/>
            <w:vMerge/>
            <w:tcBorders>
              <w:top w:val="single" w:sz="4" w:space="0" w:color="EDEDED"/>
              <w:left w:val="single" w:sz="4" w:space="0" w:color="EDEDED"/>
              <w:bottom w:val="single" w:sz="4" w:space="0" w:color="EDEDED"/>
              <w:right w:val="nil"/>
            </w:tcBorders>
            <w:vAlign w:val="center"/>
            <w:hideMark/>
          </w:tcPr>
          <w:p w14:paraId="6CEA0928" w14:textId="77777777" w:rsidR="00D42704" w:rsidRPr="00D42704" w:rsidRDefault="00D42704" w:rsidP="00D42704">
            <w:pPr>
              <w:jc w:val="left"/>
              <w:rPr>
                <w:rFonts w:ascii="Verdana" w:eastAsia="Times New Roman" w:hAnsi="Verdana"/>
                <w:b/>
                <w:bCs/>
                <w:color w:val="FFFFFF"/>
                <w:sz w:val="16"/>
                <w:szCs w:val="16"/>
              </w:rPr>
            </w:pPr>
          </w:p>
        </w:tc>
        <w:tc>
          <w:tcPr>
            <w:tcW w:w="1465" w:type="dxa"/>
            <w:tcBorders>
              <w:top w:val="nil"/>
              <w:left w:val="single" w:sz="4" w:space="0" w:color="EDEDED"/>
              <w:bottom w:val="single" w:sz="4" w:space="0" w:color="EDEDED"/>
              <w:right w:val="nil"/>
            </w:tcBorders>
            <w:shd w:val="clear" w:color="000000" w:fill="6A6A6A"/>
            <w:vAlign w:val="bottom"/>
            <w:hideMark/>
          </w:tcPr>
          <w:p w14:paraId="696E2C21"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DESPESAS EMPENHADAS</w:t>
            </w:r>
          </w:p>
        </w:tc>
        <w:tc>
          <w:tcPr>
            <w:tcW w:w="1465" w:type="dxa"/>
            <w:tcBorders>
              <w:top w:val="nil"/>
              <w:left w:val="single" w:sz="4" w:space="0" w:color="EDEDED"/>
              <w:bottom w:val="single" w:sz="4" w:space="0" w:color="EDEDED"/>
              <w:right w:val="nil"/>
            </w:tcBorders>
            <w:shd w:val="clear" w:color="000000" w:fill="6A6A6A"/>
            <w:vAlign w:val="bottom"/>
            <w:hideMark/>
          </w:tcPr>
          <w:p w14:paraId="429FDDB5"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DESPESAS LIQUIDADAS</w:t>
            </w:r>
          </w:p>
        </w:tc>
        <w:tc>
          <w:tcPr>
            <w:tcW w:w="1467" w:type="dxa"/>
            <w:tcBorders>
              <w:top w:val="nil"/>
              <w:left w:val="single" w:sz="4" w:space="0" w:color="EDEDED"/>
              <w:bottom w:val="single" w:sz="4" w:space="0" w:color="EDEDED"/>
              <w:right w:val="single" w:sz="4" w:space="0" w:color="EDEDED"/>
            </w:tcBorders>
            <w:shd w:val="clear" w:color="000000" w:fill="6A6A6A"/>
            <w:vAlign w:val="bottom"/>
            <w:hideMark/>
          </w:tcPr>
          <w:p w14:paraId="0A093BEE"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DESPESAS PAGAS</w:t>
            </w:r>
          </w:p>
        </w:tc>
      </w:tr>
      <w:tr w:rsidR="00D42704" w:rsidRPr="00D42704" w14:paraId="249A0203" w14:textId="77777777" w:rsidTr="00096072">
        <w:trPr>
          <w:trHeight w:val="639"/>
        </w:trPr>
        <w:tc>
          <w:tcPr>
            <w:tcW w:w="1378" w:type="dxa"/>
            <w:gridSpan w:val="2"/>
            <w:vMerge/>
            <w:tcBorders>
              <w:top w:val="single" w:sz="4" w:space="0" w:color="EDEDED"/>
              <w:left w:val="single" w:sz="4" w:space="0" w:color="EDEDED"/>
              <w:bottom w:val="single" w:sz="4" w:space="0" w:color="EDEDED"/>
              <w:right w:val="nil"/>
            </w:tcBorders>
            <w:vAlign w:val="center"/>
            <w:hideMark/>
          </w:tcPr>
          <w:p w14:paraId="5E313DF2" w14:textId="77777777" w:rsidR="00D42704" w:rsidRPr="00D42704" w:rsidRDefault="00D42704" w:rsidP="00D42704">
            <w:pPr>
              <w:jc w:val="left"/>
              <w:rPr>
                <w:rFonts w:ascii="Verdana" w:eastAsia="Times New Roman" w:hAnsi="Verdana"/>
                <w:b/>
                <w:bCs/>
                <w:color w:val="FFFFFF"/>
                <w:sz w:val="16"/>
                <w:szCs w:val="16"/>
              </w:rPr>
            </w:pPr>
          </w:p>
        </w:tc>
        <w:tc>
          <w:tcPr>
            <w:tcW w:w="1141" w:type="dxa"/>
            <w:vMerge/>
            <w:tcBorders>
              <w:top w:val="single" w:sz="4" w:space="0" w:color="EDEDED"/>
              <w:left w:val="single" w:sz="4" w:space="0" w:color="EDEDED"/>
              <w:bottom w:val="single" w:sz="4" w:space="0" w:color="EDEDED"/>
              <w:right w:val="nil"/>
            </w:tcBorders>
            <w:vAlign w:val="center"/>
            <w:hideMark/>
          </w:tcPr>
          <w:p w14:paraId="22226686" w14:textId="77777777" w:rsidR="00D42704" w:rsidRPr="00D42704" w:rsidRDefault="00D42704" w:rsidP="00D42704">
            <w:pPr>
              <w:jc w:val="left"/>
              <w:rPr>
                <w:rFonts w:ascii="Verdana" w:eastAsia="Times New Roman" w:hAnsi="Verdana"/>
                <w:b/>
                <w:bCs/>
                <w:color w:val="FFFFFF"/>
                <w:sz w:val="16"/>
                <w:szCs w:val="16"/>
              </w:rPr>
            </w:pPr>
          </w:p>
        </w:tc>
        <w:tc>
          <w:tcPr>
            <w:tcW w:w="3064" w:type="dxa"/>
            <w:gridSpan w:val="2"/>
            <w:tcBorders>
              <w:top w:val="nil"/>
              <w:left w:val="single" w:sz="4" w:space="0" w:color="EDEDED"/>
              <w:bottom w:val="single" w:sz="4" w:space="0" w:color="EDEDED"/>
              <w:right w:val="nil"/>
            </w:tcBorders>
            <w:shd w:val="clear" w:color="000000" w:fill="6A6A6A"/>
            <w:vAlign w:val="center"/>
            <w:hideMark/>
          </w:tcPr>
          <w:p w14:paraId="1CC3F4F4" w14:textId="77777777" w:rsidR="00D42704" w:rsidRPr="00D42704" w:rsidRDefault="00D42704" w:rsidP="00D42704">
            <w:pPr>
              <w:jc w:val="left"/>
              <w:rPr>
                <w:rFonts w:ascii="Verdana" w:eastAsia="Times New Roman" w:hAnsi="Verdana"/>
                <w:b/>
                <w:bCs/>
                <w:color w:val="FFFFFF"/>
                <w:sz w:val="16"/>
                <w:szCs w:val="16"/>
              </w:rPr>
            </w:pPr>
            <w:r w:rsidRPr="00D42704">
              <w:rPr>
                <w:rFonts w:ascii="Verdana" w:eastAsia="Times New Roman" w:hAnsi="Verdana"/>
                <w:b/>
                <w:bCs/>
                <w:color w:val="FFFFFF"/>
                <w:sz w:val="16"/>
                <w:szCs w:val="16"/>
              </w:rPr>
              <w:t>Natureza Despesa Detalhada</w:t>
            </w:r>
          </w:p>
        </w:tc>
        <w:tc>
          <w:tcPr>
            <w:tcW w:w="1465" w:type="dxa"/>
            <w:tcBorders>
              <w:top w:val="nil"/>
              <w:left w:val="single" w:sz="4" w:space="0" w:color="EDEDED"/>
              <w:bottom w:val="single" w:sz="4" w:space="0" w:color="EDEDED"/>
              <w:right w:val="nil"/>
            </w:tcBorders>
            <w:shd w:val="clear" w:color="000000" w:fill="6A6A6A"/>
            <w:vAlign w:val="bottom"/>
            <w:hideMark/>
          </w:tcPr>
          <w:p w14:paraId="2498F90D"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Saldo - R$ (Item Informação)</w:t>
            </w:r>
          </w:p>
        </w:tc>
        <w:tc>
          <w:tcPr>
            <w:tcW w:w="1465" w:type="dxa"/>
            <w:tcBorders>
              <w:top w:val="nil"/>
              <w:left w:val="single" w:sz="4" w:space="0" w:color="EDEDED"/>
              <w:bottom w:val="single" w:sz="4" w:space="0" w:color="EDEDED"/>
              <w:right w:val="nil"/>
            </w:tcBorders>
            <w:shd w:val="clear" w:color="000000" w:fill="6A6A6A"/>
            <w:vAlign w:val="bottom"/>
            <w:hideMark/>
          </w:tcPr>
          <w:p w14:paraId="1B973B58"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Saldo - R$ (Item Informação)</w:t>
            </w:r>
          </w:p>
        </w:tc>
        <w:tc>
          <w:tcPr>
            <w:tcW w:w="1467" w:type="dxa"/>
            <w:tcBorders>
              <w:top w:val="nil"/>
              <w:left w:val="single" w:sz="4" w:space="0" w:color="EDEDED"/>
              <w:bottom w:val="single" w:sz="4" w:space="0" w:color="EDEDED"/>
              <w:right w:val="single" w:sz="4" w:space="0" w:color="EDEDED"/>
            </w:tcBorders>
            <w:shd w:val="clear" w:color="000000" w:fill="6A6A6A"/>
            <w:vAlign w:val="bottom"/>
            <w:hideMark/>
          </w:tcPr>
          <w:p w14:paraId="13CC6DB9" w14:textId="77777777" w:rsidR="00D42704" w:rsidRPr="00D42704" w:rsidRDefault="00D42704" w:rsidP="00D42704">
            <w:pPr>
              <w:jc w:val="center"/>
              <w:rPr>
                <w:rFonts w:ascii="Verdana" w:eastAsia="Times New Roman" w:hAnsi="Verdana"/>
                <w:b/>
                <w:bCs/>
                <w:color w:val="FFFFFF"/>
                <w:sz w:val="16"/>
                <w:szCs w:val="16"/>
              </w:rPr>
            </w:pPr>
            <w:r w:rsidRPr="00D42704">
              <w:rPr>
                <w:rFonts w:ascii="Verdana" w:eastAsia="Times New Roman" w:hAnsi="Verdana"/>
                <w:b/>
                <w:bCs/>
                <w:color w:val="FFFFFF"/>
                <w:sz w:val="16"/>
                <w:szCs w:val="16"/>
              </w:rPr>
              <w:t>Saldo - R$ (Item Informação)</w:t>
            </w:r>
          </w:p>
        </w:tc>
      </w:tr>
      <w:tr w:rsidR="00096072" w:rsidRPr="00D42704" w14:paraId="1C65DFD5" w14:textId="77777777" w:rsidTr="00096072">
        <w:trPr>
          <w:trHeight w:val="833"/>
        </w:trPr>
        <w:tc>
          <w:tcPr>
            <w:tcW w:w="809" w:type="dxa"/>
            <w:vMerge w:val="restart"/>
            <w:tcBorders>
              <w:top w:val="nil"/>
              <w:left w:val="single" w:sz="4" w:space="0" w:color="EDEDED"/>
              <w:bottom w:val="single" w:sz="4" w:space="0" w:color="EDEDED"/>
              <w:right w:val="nil"/>
            </w:tcBorders>
            <w:shd w:val="clear" w:color="000000" w:fill="DBDBDB"/>
            <w:vAlign w:val="center"/>
            <w:hideMark/>
          </w:tcPr>
          <w:p w14:paraId="434C0295"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26454</w:t>
            </w:r>
          </w:p>
        </w:tc>
        <w:tc>
          <w:tcPr>
            <w:tcW w:w="569" w:type="dxa"/>
            <w:vMerge w:val="restart"/>
            <w:tcBorders>
              <w:top w:val="nil"/>
              <w:left w:val="single" w:sz="4" w:space="0" w:color="F5F5F2"/>
              <w:bottom w:val="single" w:sz="4" w:space="0" w:color="EDEDED"/>
              <w:right w:val="nil"/>
            </w:tcBorders>
            <w:shd w:val="clear" w:color="000000" w:fill="DBDBDB"/>
            <w:vAlign w:val="center"/>
            <w:hideMark/>
          </w:tcPr>
          <w:p w14:paraId="560BF1A2"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UFR</w:t>
            </w:r>
          </w:p>
        </w:tc>
        <w:tc>
          <w:tcPr>
            <w:tcW w:w="1141" w:type="dxa"/>
            <w:vMerge w:val="restart"/>
            <w:tcBorders>
              <w:top w:val="nil"/>
              <w:left w:val="single" w:sz="4" w:space="0" w:color="F5F5F2"/>
              <w:bottom w:val="single" w:sz="4" w:space="0" w:color="EDEDED"/>
              <w:right w:val="nil"/>
            </w:tcBorders>
            <w:shd w:val="clear" w:color="000000" w:fill="DBDBDB"/>
            <w:vAlign w:val="center"/>
            <w:hideMark/>
          </w:tcPr>
          <w:p w14:paraId="2341B616"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PESSOAL E ENCARGOS SOCIAIS</w:t>
            </w:r>
          </w:p>
        </w:tc>
        <w:tc>
          <w:tcPr>
            <w:tcW w:w="1060" w:type="dxa"/>
            <w:tcBorders>
              <w:top w:val="nil"/>
              <w:left w:val="single" w:sz="4" w:space="0" w:color="F5F5F2"/>
              <w:bottom w:val="single" w:sz="4" w:space="0" w:color="F5F5F2"/>
              <w:right w:val="nil"/>
            </w:tcBorders>
            <w:shd w:val="clear" w:color="000000" w:fill="DBDBDB"/>
            <w:vAlign w:val="center"/>
            <w:hideMark/>
          </w:tcPr>
          <w:p w14:paraId="2AF3227D"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31900101</w:t>
            </w:r>
          </w:p>
        </w:tc>
        <w:tc>
          <w:tcPr>
            <w:tcW w:w="2004" w:type="dxa"/>
            <w:tcBorders>
              <w:top w:val="nil"/>
              <w:left w:val="single" w:sz="4" w:space="0" w:color="F5F5F2"/>
              <w:bottom w:val="single" w:sz="4" w:space="0" w:color="F5F5F2"/>
              <w:right w:val="nil"/>
            </w:tcBorders>
            <w:shd w:val="clear" w:color="000000" w:fill="DBDBDB"/>
            <w:vAlign w:val="center"/>
            <w:hideMark/>
          </w:tcPr>
          <w:p w14:paraId="4C7EED9A"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PROVENTOS - PESSOAL CIVIL</w:t>
            </w:r>
          </w:p>
        </w:tc>
        <w:tc>
          <w:tcPr>
            <w:tcW w:w="1465" w:type="dxa"/>
            <w:tcBorders>
              <w:top w:val="nil"/>
              <w:left w:val="single" w:sz="4" w:space="0" w:color="EDEDED"/>
              <w:bottom w:val="single" w:sz="4" w:space="0" w:color="EDEDED"/>
              <w:right w:val="nil"/>
            </w:tcBorders>
            <w:shd w:val="clear" w:color="000000" w:fill="CADDBA"/>
            <w:noWrap/>
            <w:vAlign w:val="center"/>
            <w:hideMark/>
          </w:tcPr>
          <w:p w14:paraId="3C6DFEC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704.419,15 </w:t>
            </w:r>
          </w:p>
        </w:tc>
        <w:tc>
          <w:tcPr>
            <w:tcW w:w="1465" w:type="dxa"/>
            <w:tcBorders>
              <w:top w:val="nil"/>
              <w:left w:val="single" w:sz="4" w:space="0" w:color="EDEDED"/>
              <w:bottom w:val="single" w:sz="4" w:space="0" w:color="EDEDED"/>
              <w:right w:val="nil"/>
            </w:tcBorders>
            <w:shd w:val="clear" w:color="000000" w:fill="CADDBA"/>
            <w:noWrap/>
            <w:vAlign w:val="center"/>
            <w:hideMark/>
          </w:tcPr>
          <w:p w14:paraId="62D38C8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704.419,15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68C30363"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607.570,14 </w:t>
            </w:r>
          </w:p>
        </w:tc>
      </w:tr>
      <w:tr w:rsidR="00096072" w:rsidRPr="00D42704" w14:paraId="5D5EA457" w14:textId="77777777" w:rsidTr="00096072">
        <w:trPr>
          <w:trHeight w:val="1041"/>
        </w:trPr>
        <w:tc>
          <w:tcPr>
            <w:tcW w:w="809" w:type="dxa"/>
            <w:vMerge/>
            <w:tcBorders>
              <w:top w:val="nil"/>
              <w:left w:val="single" w:sz="4" w:space="0" w:color="EDEDED"/>
              <w:bottom w:val="single" w:sz="4" w:space="0" w:color="EDEDED"/>
              <w:right w:val="nil"/>
            </w:tcBorders>
            <w:vAlign w:val="center"/>
            <w:hideMark/>
          </w:tcPr>
          <w:p w14:paraId="0B48B351"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7F13E218"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38D5B159"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79017C45"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31900106</w:t>
            </w:r>
          </w:p>
        </w:tc>
        <w:tc>
          <w:tcPr>
            <w:tcW w:w="2004" w:type="dxa"/>
            <w:tcBorders>
              <w:top w:val="nil"/>
              <w:left w:val="single" w:sz="4" w:space="0" w:color="F5F5F2"/>
              <w:bottom w:val="single" w:sz="4" w:space="0" w:color="F5F5F2"/>
              <w:right w:val="nil"/>
            </w:tcBorders>
            <w:shd w:val="clear" w:color="000000" w:fill="DBDBDB"/>
            <w:vAlign w:val="center"/>
            <w:hideMark/>
          </w:tcPr>
          <w:p w14:paraId="49095435"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13 SALARIO - PESSOAL CIVIL</w:t>
            </w:r>
          </w:p>
        </w:tc>
        <w:tc>
          <w:tcPr>
            <w:tcW w:w="1465" w:type="dxa"/>
            <w:tcBorders>
              <w:top w:val="nil"/>
              <w:left w:val="single" w:sz="4" w:space="0" w:color="EDEDED"/>
              <w:bottom w:val="single" w:sz="4" w:space="0" w:color="EDEDED"/>
              <w:right w:val="nil"/>
            </w:tcBorders>
            <w:shd w:val="clear" w:color="000000" w:fill="CADDBA"/>
            <w:noWrap/>
            <w:vAlign w:val="center"/>
            <w:hideMark/>
          </w:tcPr>
          <w:p w14:paraId="05F059E3"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59.621,79 </w:t>
            </w:r>
          </w:p>
        </w:tc>
        <w:tc>
          <w:tcPr>
            <w:tcW w:w="1465" w:type="dxa"/>
            <w:tcBorders>
              <w:top w:val="nil"/>
              <w:left w:val="single" w:sz="4" w:space="0" w:color="EDEDED"/>
              <w:bottom w:val="single" w:sz="4" w:space="0" w:color="EDEDED"/>
              <w:right w:val="nil"/>
            </w:tcBorders>
            <w:shd w:val="clear" w:color="000000" w:fill="CADDBA"/>
            <w:noWrap/>
            <w:vAlign w:val="center"/>
            <w:hideMark/>
          </w:tcPr>
          <w:p w14:paraId="70B50AC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59.621,79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6C6AEEF8"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59.621,79 </w:t>
            </w:r>
          </w:p>
        </w:tc>
      </w:tr>
      <w:tr w:rsidR="00096072" w:rsidRPr="00D42704" w14:paraId="257DC142" w14:textId="77777777" w:rsidTr="00096072">
        <w:trPr>
          <w:trHeight w:val="1459"/>
        </w:trPr>
        <w:tc>
          <w:tcPr>
            <w:tcW w:w="809" w:type="dxa"/>
            <w:vMerge/>
            <w:tcBorders>
              <w:top w:val="nil"/>
              <w:left w:val="single" w:sz="4" w:space="0" w:color="EDEDED"/>
              <w:bottom w:val="single" w:sz="4" w:space="0" w:color="EDEDED"/>
              <w:right w:val="nil"/>
            </w:tcBorders>
            <w:vAlign w:val="center"/>
            <w:hideMark/>
          </w:tcPr>
          <w:p w14:paraId="12D38E60"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5909BA83"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654511EC"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25CD7EE0"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31900109</w:t>
            </w:r>
          </w:p>
        </w:tc>
        <w:tc>
          <w:tcPr>
            <w:tcW w:w="2004" w:type="dxa"/>
            <w:tcBorders>
              <w:top w:val="nil"/>
              <w:left w:val="single" w:sz="4" w:space="0" w:color="F5F5F2"/>
              <w:bottom w:val="single" w:sz="4" w:space="0" w:color="F5F5F2"/>
              <w:right w:val="nil"/>
            </w:tcBorders>
            <w:shd w:val="clear" w:color="000000" w:fill="DBDBDB"/>
            <w:vAlign w:val="center"/>
            <w:hideMark/>
          </w:tcPr>
          <w:p w14:paraId="57891FAE"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ADICIONAL POR TEMPO DE SERVICO PESSOAL CIVIL</w:t>
            </w:r>
          </w:p>
        </w:tc>
        <w:tc>
          <w:tcPr>
            <w:tcW w:w="1465" w:type="dxa"/>
            <w:tcBorders>
              <w:top w:val="nil"/>
              <w:left w:val="single" w:sz="4" w:space="0" w:color="EDEDED"/>
              <w:bottom w:val="single" w:sz="4" w:space="0" w:color="EDEDED"/>
              <w:right w:val="nil"/>
            </w:tcBorders>
            <w:shd w:val="clear" w:color="000000" w:fill="CADDBA"/>
            <w:noWrap/>
            <w:vAlign w:val="center"/>
            <w:hideMark/>
          </w:tcPr>
          <w:p w14:paraId="42913AEA"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24.027,04 </w:t>
            </w:r>
          </w:p>
        </w:tc>
        <w:tc>
          <w:tcPr>
            <w:tcW w:w="1465" w:type="dxa"/>
            <w:tcBorders>
              <w:top w:val="nil"/>
              <w:left w:val="single" w:sz="4" w:space="0" w:color="EDEDED"/>
              <w:bottom w:val="single" w:sz="4" w:space="0" w:color="EDEDED"/>
              <w:right w:val="nil"/>
            </w:tcBorders>
            <w:shd w:val="clear" w:color="000000" w:fill="CADDBA"/>
            <w:noWrap/>
            <w:vAlign w:val="center"/>
            <w:hideMark/>
          </w:tcPr>
          <w:p w14:paraId="588E01A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24.027,04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5AE1DA3A"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21.704,88 </w:t>
            </w:r>
          </w:p>
        </w:tc>
      </w:tr>
      <w:tr w:rsidR="00096072" w:rsidRPr="00D42704" w14:paraId="723D3E04" w14:textId="77777777" w:rsidTr="00096072">
        <w:trPr>
          <w:trHeight w:val="416"/>
        </w:trPr>
        <w:tc>
          <w:tcPr>
            <w:tcW w:w="809" w:type="dxa"/>
            <w:vMerge/>
            <w:tcBorders>
              <w:top w:val="nil"/>
              <w:left w:val="single" w:sz="4" w:space="0" w:color="EDEDED"/>
              <w:bottom w:val="single" w:sz="4" w:space="0" w:color="EDEDED"/>
              <w:right w:val="nil"/>
            </w:tcBorders>
            <w:vAlign w:val="center"/>
            <w:hideMark/>
          </w:tcPr>
          <w:p w14:paraId="646BC0D0"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14D0E27A"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2C8D1FEA"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3D0E1353"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31900301</w:t>
            </w:r>
          </w:p>
        </w:tc>
        <w:tc>
          <w:tcPr>
            <w:tcW w:w="2004" w:type="dxa"/>
            <w:tcBorders>
              <w:top w:val="nil"/>
              <w:left w:val="single" w:sz="4" w:space="0" w:color="F5F5F2"/>
              <w:bottom w:val="single" w:sz="4" w:space="0" w:color="F5F5F2"/>
              <w:right w:val="nil"/>
            </w:tcBorders>
            <w:shd w:val="clear" w:color="000000" w:fill="DBDBDB"/>
            <w:vAlign w:val="center"/>
            <w:hideMark/>
          </w:tcPr>
          <w:p w14:paraId="60081D49"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PENSOES CIVIS</w:t>
            </w:r>
          </w:p>
        </w:tc>
        <w:tc>
          <w:tcPr>
            <w:tcW w:w="1465" w:type="dxa"/>
            <w:tcBorders>
              <w:top w:val="nil"/>
              <w:left w:val="single" w:sz="4" w:space="0" w:color="EDEDED"/>
              <w:bottom w:val="single" w:sz="4" w:space="0" w:color="EDEDED"/>
              <w:right w:val="nil"/>
            </w:tcBorders>
            <w:shd w:val="clear" w:color="000000" w:fill="CADDBA"/>
            <w:noWrap/>
            <w:vAlign w:val="center"/>
            <w:hideMark/>
          </w:tcPr>
          <w:p w14:paraId="325853F6"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177.247,08 </w:t>
            </w:r>
          </w:p>
        </w:tc>
        <w:tc>
          <w:tcPr>
            <w:tcW w:w="1465" w:type="dxa"/>
            <w:tcBorders>
              <w:top w:val="nil"/>
              <w:left w:val="single" w:sz="4" w:space="0" w:color="EDEDED"/>
              <w:bottom w:val="single" w:sz="4" w:space="0" w:color="EDEDED"/>
              <w:right w:val="nil"/>
            </w:tcBorders>
            <w:shd w:val="clear" w:color="000000" w:fill="CADDBA"/>
            <w:noWrap/>
            <w:vAlign w:val="center"/>
            <w:hideMark/>
          </w:tcPr>
          <w:p w14:paraId="0199C110"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177.247,08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02903B3D"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163.468,82 </w:t>
            </w:r>
          </w:p>
        </w:tc>
      </w:tr>
      <w:tr w:rsidR="00096072" w:rsidRPr="00D42704" w14:paraId="0E8ED800" w14:textId="77777777" w:rsidTr="00096072">
        <w:trPr>
          <w:trHeight w:val="1041"/>
        </w:trPr>
        <w:tc>
          <w:tcPr>
            <w:tcW w:w="809" w:type="dxa"/>
            <w:vMerge/>
            <w:tcBorders>
              <w:top w:val="nil"/>
              <w:left w:val="single" w:sz="4" w:space="0" w:color="EDEDED"/>
              <w:bottom w:val="single" w:sz="4" w:space="0" w:color="EDEDED"/>
              <w:right w:val="nil"/>
            </w:tcBorders>
            <w:vAlign w:val="center"/>
            <w:hideMark/>
          </w:tcPr>
          <w:p w14:paraId="32812742"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1FCBED9D"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6D676351"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325A1EFA"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31900303</w:t>
            </w:r>
          </w:p>
        </w:tc>
        <w:tc>
          <w:tcPr>
            <w:tcW w:w="2004" w:type="dxa"/>
            <w:tcBorders>
              <w:top w:val="nil"/>
              <w:left w:val="single" w:sz="4" w:space="0" w:color="F5F5F2"/>
              <w:bottom w:val="single" w:sz="4" w:space="0" w:color="F5F5F2"/>
              <w:right w:val="nil"/>
            </w:tcBorders>
            <w:shd w:val="clear" w:color="000000" w:fill="DBDBDB"/>
            <w:vAlign w:val="center"/>
            <w:hideMark/>
          </w:tcPr>
          <w:p w14:paraId="46631CBC"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13 SALARIO - PENSOES CIVIS</w:t>
            </w:r>
          </w:p>
        </w:tc>
        <w:tc>
          <w:tcPr>
            <w:tcW w:w="1465" w:type="dxa"/>
            <w:tcBorders>
              <w:top w:val="nil"/>
              <w:left w:val="single" w:sz="4" w:space="0" w:color="EDEDED"/>
              <w:bottom w:val="single" w:sz="4" w:space="0" w:color="EDEDED"/>
              <w:right w:val="nil"/>
            </w:tcBorders>
            <w:shd w:val="clear" w:color="000000" w:fill="CADDBA"/>
            <w:noWrap/>
            <w:vAlign w:val="center"/>
            <w:hideMark/>
          </w:tcPr>
          <w:p w14:paraId="63522FD0"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14.362,24 </w:t>
            </w:r>
          </w:p>
        </w:tc>
        <w:tc>
          <w:tcPr>
            <w:tcW w:w="1465" w:type="dxa"/>
            <w:tcBorders>
              <w:top w:val="nil"/>
              <w:left w:val="single" w:sz="4" w:space="0" w:color="EDEDED"/>
              <w:bottom w:val="single" w:sz="4" w:space="0" w:color="EDEDED"/>
              <w:right w:val="nil"/>
            </w:tcBorders>
            <w:shd w:val="clear" w:color="000000" w:fill="CADDBA"/>
            <w:noWrap/>
            <w:vAlign w:val="center"/>
            <w:hideMark/>
          </w:tcPr>
          <w:p w14:paraId="63011E65"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14.362,24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3CF7EEBF"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14.362,24 </w:t>
            </w:r>
          </w:p>
        </w:tc>
      </w:tr>
      <w:tr w:rsidR="00096072" w:rsidRPr="00D42704" w14:paraId="470E6282" w14:textId="77777777" w:rsidTr="00096072">
        <w:trPr>
          <w:trHeight w:val="1041"/>
        </w:trPr>
        <w:tc>
          <w:tcPr>
            <w:tcW w:w="809" w:type="dxa"/>
            <w:vMerge/>
            <w:tcBorders>
              <w:top w:val="nil"/>
              <w:left w:val="single" w:sz="4" w:space="0" w:color="EDEDED"/>
              <w:bottom w:val="single" w:sz="4" w:space="0" w:color="EDEDED"/>
              <w:right w:val="nil"/>
            </w:tcBorders>
            <w:vAlign w:val="center"/>
            <w:hideMark/>
          </w:tcPr>
          <w:p w14:paraId="19013DD6"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5FADF94E"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304218E0"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72C126A8"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31900401</w:t>
            </w:r>
          </w:p>
        </w:tc>
        <w:tc>
          <w:tcPr>
            <w:tcW w:w="2004" w:type="dxa"/>
            <w:tcBorders>
              <w:top w:val="nil"/>
              <w:left w:val="single" w:sz="4" w:space="0" w:color="F5F5F2"/>
              <w:bottom w:val="single" w:sz="4" w:space="0" w:color="F5F5F2"/>
              <w:right w:val="nil"/>
            </w:tcBorders>
            <w:shd w:val="clear" w:color="000000" w:fill="DBDBDB"/>
            <w:vAlign w:val="center"/>
            <w:hideMark/>
          </w:tcPr>
          <w:p w14:paraId="76F500B3"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SALARIO CONTRATO TEMPORARIO</w:t>
            </w:r>
          </w:p>
        </w:tc>
        <w:tc>
          <w:tcPr>
            <w:tcW w:w="1465" w:type="dxa"/>
            <w:tcBorders>
              <w:top w:val="nil"/>
              <w:left w:val="single" w:sz="4" w:space="0" w:color="EDEDED"/>
              <w:bottom w:val="single" w:sz="4" w:space="0" w:color="EDEDED"/>
              <w:right w:val="nil"/>
            </w:tcBorders>
            <w:shd w:val="clear" w:color="000000" w:fill="CADDBA"/>
            <w:noWrap/>
            <w:vAlign w:val="center"/>
            <w:hideMark/>
          </w:tcPr>
          <w:p w14:paraId="3028D50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2.497.035,93 </w:t>
            </w:r>
          </w:p>
        </w:tc>
        <w:tc>
          <w:tcPr>
            <w:tcW w:w="1465" w:type="dxa"/>
            <w:tcBorders>
              <w:top w:val="nil"/>
              <w:left w:val="single" w:sz="4" w:space="0" w:color="EDEDED"/>
              <w:bottom w:val="single" w:sz="4" w:space="0" w:color="EDEDED"/>
              <w:right w:val="nil"/>
            </w:tcBorders>
            <w:shd w:val="clear" w:color="000000" w:fill="CADDBA"/>
            <w:noWrap/>
            <w:vAlign w:val="center"/>
            <w:hideMark/>
          </w:tcPr>
          <w:p w14:paraId="29814D1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2.497.035,93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6076C271"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2.472.371,50 </w:t>
            </w:r>
          </w:p>
        </w:tc>
      </w:tr>
      <w:tr w:rsidR="00096072" w:rsidRPr="00D42704" w14:paraId="42EB6EA1" w14:textId="77777777" w:rsidTr="00096072">
        <w:trPr>
          <w:trHeight w:val="1876"/>
        </w:trPr>
        <w:tc>
          <w:tcPr>
            <w:tcW w:w="809" w:type="dxa"/>
            <w:vMerge/>
            <w:tcBorders>
              <w:top w:val="nil"/>
              <w:left w:val="single" w:sz="4" w:space="0" w:color="EDEDED"/>
              <w:bottom w:val="single" w:sz="4" w:space="0" w:color="EDEDED"/>
              <w:right w:val="nil"/>
            </w:tcBorders>
            <w:vAlign w:val="center"/>
            <w:hideMark/>
          </w:tcPr>
          <w:p w14:paraId="0DE5FFEE"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4B97F3C0"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1F6EDF9F"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7B85AC8D"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31900412</w:t>
            </w:r>
          </w:p>
        </w:tc>
        <w:tc>
          <w:tcPr>
            <w:tcW w:w="2004" w:type="dxa"/>
            <w:tcBorders>
              <w:top w:val="nil"/>
              <w:left w:val="single" w:sz="4" w:space="0" w:color="F5F5F2"/>
              <w:bottom w:val="single" w:sz="4" w:space="0" w:color="F5F5F2"/>
              <w:right w:val="nil"/>
            </w:tcBorders>
            <w:shd w:val="clear" w:color="000000" w:fill="DBDBDB"/>
            <w:vAlign w:val="center"/>
            <w:hideMark/>
          </w:tcPr>
          <w:p w14:paraId="52399C9A"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FERIAS VENCIDAS/PROPORCIONAIS - CONTRATO TEMPORARIO</w:t>
            </w:r>
          </w:p>
        </w:tc>
        <w:tc>
          <w:tcPr>
            <w:tcW w:w="1465" w:type="dxa"/>
            <w:tcBorders>
              <w:top w:val="nil"/>
              <w:left w:val="single" w:sz="4" w:space="0" w:color="EDEDED"/>
              <w:bottom w:val="single" w:sz="4" w:space="0" w:color="EDEDED"/>
              <w:right w:val="nil"/>
            </w:tcBorders>
            <w:shd w:val="clear" w:color="000000" w:fill="CADDBA"/>
            <w:noWrap/>
            <w:vAlign w:val="center"/>
            <w:hideMark/>
          </w:tcPr>
          <w:p w14:paraId="073991B2"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134.850,69 </w:t>
            </w:r>
          </w:p>
        </w:tc>
        <w:tc>
          <w:tcPr>
            <w:tcW w:w="1465" w:type="dxa"/>
            <w:tcBorders>
              <w:top w:val="nil"/>
              <w:left w:val="single" w:sz="4" w:space="0" w:color="EDEDED"/>
              <w:bottom w:val="single" w:sz="4" w:space="0" w:color="EDEDED"/>
              <w:right w:val="nil"/>
            </w:tcBorders>
            <w:shd w:val="clear" w:color="000000" w:fill="CADDBA"/>
            <w:noWrap/>
            <w:vAlign w:val="center"/>
            <w:hideMark/>
          </w:tcPr>
          <w:p w14:paraId="469713A9"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134.850,69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2CDA0480"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134.850,69 </w:t>
            </w:r>
          </w:p>
        </w:tc>
      </w:tr>
      <w:tr w:rsidR="00096072" w:rsidRPr="00D42704" w14:paraId="02CE681B" w14:textId="77777777" w:rsidTr="00096072">
        <w:trPr>
          <w:trHeight w:val="1459"/>
        </w:trPr>
        <w:tc>
          <w:tcPr>
            <w:tcW w:w="809" w:type="dxa"/>
            <w:vMerge/>
            <w:tcBorders>
              <w:top w:val="nil"/>
              <w:left w:val="single" w:sz="4" w:space="0" w:color="EDEDED"/>
              <w:bottom w:val="single" w:sz="4" w:space="0" w:color="EDEDED"/>
              <w:right w:val="nil"/>
            </w:tcBorders>
            <w:vAlign w:val="center"/>
            <w:hideMark/>
          </w:tcPr>
          <w:p w14:paraId="5CFFDEF1"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5F18B631"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52124C31"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2301DE33"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31900413</w:t>
            </w:r>
          </w:p>
        </w:tc>
        <w:tc>
          <w:tcPr>
            <w:tcW w:w="2004" w:type="dxa"/>
            <w:tcBorders>
              <w:top w:val="nil"/>
              <w:left w:val="single" w:sz="4" w:space="0" w:color="F5F5F2"/>
              <w:bottom w:val="single" w:sz="4" w:space="0" w:color="F5F5F2"/>
              <w:right w:val="nil"/>
            </w:tcBorders>
            <w:shd w:val="clear" w:color="000000" w:fill="DBDBDB"/>
            <w:vAlign w:val="center"/>
            <w:hideMark/>
          </w:tcPr>
          <w:p w14:paraId="19B621AC"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13¤ SALARIO - CONTRATO TEMPORARIO</w:t>
            </w:r>
          </w:p>
        </w:tc>
        <w:tc>
          <w:tcPr>
            <w:tcW w:w="1465" w:type="dxa"/>
            <w:tcBorders>
              <w:top w:val="nil"/>
              <w:left w:val="single" w:sz="4" w:space="0" w:color="EDEDED"/>
              <w:bottom w:val="single" w:sz="4" w:space="0" w:color="EDEDED"/>
              <w:right w:val="nil"/>
            </w:tcBorders>
            <w:shd w:val="clear" w:color="000000" w:fill="CADDBA"/>
            <w:noWrap/>
            <w:vAlign w:val="center"/>
            <w:hideMark/>
          </w:tcPr>
          <w:p w14:paraId="7B368079"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209.008,55 </w:t>
            </w:r>
          </w:p>
        </w:tc>
        <w:tc>
          <w:tcPr>
            <w:tcW w:w="1465" w:type="dxa"/>
            <w:tcBorders>
              <w:top w:val="nil"/>
              <w:left w:val="single" w:sz="4" w:space="0" w:color="EDEDED"/>
              <w:bottom w:val="single" w:sz="4" w:space="0" w:color="EDEDED"/>
              <w:right w:val="nil"/>
            </w:tcBorders>
            <w:shd w:val="clear" w:color="000000" w:fill="CADDBA"/>
            <w:noWrap/>
            <w:vAlign w:val="center"/>
            <w:hideMark/>
          </w:tcPr>
          <w:p w14:paraId="74EB9C9D"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209.008,55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0DE41A3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207.808,39 </w:t>
            </w:r>
          </w:p>
        </w:tc>
      </w:tr>
      <w:tr w:rsidR="00096072" w:rsidRPr="00D42704" w14:paraId="4BD751B3" w14:textId="77777777" w:rsidTr="00096072">
        <w:trPr>
          <w:trHeight w:val="1876"/>
        </w:trPr>
        <w:tc>
          <w:tcPr>
            <w:tcW w:w="809" w:type="dxa"/>
            <w:vMerge/>
            <w:tcBorders>
              <w:top w:val="nil"/>
              <w:left w:val="single" w:sz="4" w:space="0" w:color="EDEDED"/>
              <w:bottom w:val="single" w:sz="4" w:space="0" w:color="EDEDED"/>
              <w:right w:val="nil"/>
            </w:tcBorders>
            <w:vAlign w:val="center"/>
            <w:hideMark/>
          </w:tcPr>
          <w:p w14:paraId="437C8928"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1BA6A9F7"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63D31875"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345E3565"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31900414</w:t>
            </w:r>
          </w:p>
        </w:tc>
        <w:tc>
          <w:tcPr>
            <w:tcW w:w="2004" w:type="dxa"/>
            <w:tcBorders>
              <w:top w:val="nil"/>
              <w:left w:val="single" w:sz="4" w:space="0" w:color="F5F5F2"/>
              <w:bottom w:val="single" w:sz="4" w:space="0" w:color="F5F5F2"/>
              <w:right w:val="nil"/>
            </w:tcBorders>
            <w:shd w:val="clear" w:color="000000" w:fill="DBDBDB"/>
            <w:vAlign w:val="center"/>
            <w:hideMark/>
          </w:tcPr>
          <w:p w14:paraId="1D3324F5"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FERIAS - ABONO CONSTITUCIONAL - CONTRATO TEMPORARIO</w:t>
            </w:r>
          </w:p>
        </w:tc>
        <w:tc>
          <w:tcPr>
            <w:tcW w:w="1465" w:type="dxa"/>
            <w:tcBorders>
              <w:top w:val="nil"/>
              <w:left w:val="single" w:sz="4" w:space="0" w:color="EDEDED"/>
              <w:bottom w:val="single" w:sz="4" w:space="0" w:color="EDEDED"/>
              <w:right w:val="nil"/>
            </w:tcBorders>
            <w:shd w:val="clear" w:color="000000" w:fill="CADDBA"/>
            <w:noWrap/>
            <w:vAlign w:val="center"/>
            <w:hideMark/>
          </w:tcPr>
          <w:p w14:paraId="4E1D867F"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58.332,19 </w:t>
            </w:r>
          </w:p>
        </w:tc>
        <w:tc>
          <w:tcPr>
            <w:tcW w:w="1465" w:type="dxa"/>
            <w:tcBorders>
              <w:top w:val="nil"/>
              <w:left w:val="single" w:sz="4" w:space="0" w:color="EDEDED"/>
              <w:bottom w:val="single" w:sz="4" w:space="0" w:color="EDEDED"/>
              <w:right w:val="nil"/>
            </w:tcBorders>
            <w:shd w:val="clear" w:color="000000" w:fill="CADDBA"/>
            <w:noWrap/>
            <w:vAlign w:val="center"/>
            <w:hideMark/>
          </w:tcPr>
          <w:p w14:paraId="5DBD988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58.332,19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4D90ECC0"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58.332,19 </w:t>
            </w:r>
          </w:p>
        </w:tc>
      </w:tr>
      <w:tr w:rsidR="00096072" w:rsidRPr="00D42704" w14:paraId="3A3CFD44" w14:textId="77777777" w:rsidTr="00096072">
        <w:trPr>
          <w:trHeight w:val="1876"/>
        </w:trPr>
        <w:tc>
          <w:tcPr>
            <w:tcW w:w="809" w:type="dxa"/>
            <w:vMerge/>
            <w:tcBorders>
              <w:top w:val="nil"/>
              <w:left w:val="single" w:sz="4" w:space="0" w:color="EDEDED"/>
              <w:bottom w:val="single" w:sz="4" w:space="0" w:color="EDEDED"/>
              <w:right w:val="nil"/>
            </w:tcBorders>
            <w:vAlign w:val="center"/>
            <w:hideMark/>
          </w:tcPr>
          <w:p w14:paraId="1E66129A"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4CE457DD"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6F0BA2C8"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2C70C945"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31900416</w:t>
            </w:r>
          </w:p>
        </w:tc>
        <w:tc>
          <w:tcPr>
            <w:tcW w:w="2004" w:type="dxa"/>
            <w:tcBorders>
              <w:top w:val="nil"/>
              <w:left w:val="single" w:sz="4" w:space="0" w:color="F5F5F2"/>
              <w:bottom w:val="single" w:sz="4" w:space="0" w:color="F5F5F2"/>
              <w:right w:val="nil"/>
            </w:tcBorders>
            <w:shd w:val="clear" w:color="000000" w:fill="DBDBDB"/>
            <w:vAlign w:val="center"/>
            <w:hideMark/>
          </w:tcPr>
          <w:p w14:paraId="7DE62438"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FERIAS PAGAMENTO ANTECIPADO - CONTRATOS TEMPORARIOS</w:t>
            </w:r>
          </w:p>
        </w:tc>
        <w:tc>
          <w:tcPr>
            <w:tcW w:w="1465" w:type="dxa"/>
            <w:tcBorders>
              <w:top w:val="nil"/>
              <w:left w:val="single" w:sz="4" w:space="0" w:color="EDEDED"/>
              <w:bottom w:val="single" w:sz="4" w:space="0" w:color="EDEDED"/>
              <w:right w:val="nil"/>
            </w:tcBorders>
            <w:shd w:val="clear" w:color="000000" w:fill="CADDBA"/>
            <w:noWrap/>
            <w:vAlign w:val="center"/>
            <w:hideMark/>
          </w:tcPr>
          <w:p w14:paraId="0108757A"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5.533,77 </w:t>
            </w:r>
          </w:p>
        </w:tc>
        <w:tc>
          <w:tcPr>
            <w:tcW w:w="1465" w:type="dxa"/>
            <w:tcBorders>
              <w:top w:val="nil"/>
              <w:left w:val="single" w:sz="4" w:space="0" w:color="EDEDED"/>
              <w:bottom w:val="single" w:sz="4" w:space="0" w:color="EDEDED"/>
              <w:right w:val="nil"/>
            </w:tcBorders>
            <w:shd w:val="clear" w:color="000000" w:fill="CADDBA"/>
            <w:noWrap/>
            <w:vAlign w:val="center"/>
            <w:hideMark/>
          </w:tcPr>
          <w:p w14:paraId="3C8F89FC"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5.533,77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69AD5905"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5.533,77 </w:t>
            </w:r>
          </w:p>
        </w:tc>
      </w:tr>
      <w:tr w:rsidR="00096072" w:rsidRPr="00D42704" w14:paraId="433A3D48" w14:textId="77777777" w:rsidTr="00096072">
        <w:trPr>
          <w:trHeight w:val="1459"/>
        </w:trPr>
        <w:tc>
          <w:tcPr>
            <w:tcW w:w="809" w:type="dxa"/>
            <w:vMerge/>
            <w:tcBorders>
              <w:top w:val="nil"/>
              <w:left w:val="single" w:sz="4" w:space="0" w:color="EDEDED"/>
              <w:bottom w:val="single" w:sz="4" w:space="0" w:color="EDEDED"/>
              <w:right w:val="nil"/>
            </w:tcBorders>
            <w:vAlign w:val="center"/>
            <w:hideMark/>
          </w:tcPr>
          <w:p w14:paraId="50CCFB7C"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62D89F75"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2B6A3C6C"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259CCACF"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31900417</w:t>
            </w:r>
          </w:p>
        </w:tc>
        <w:tc>
          <w:tcPr>
            <w:tcW w:w="2004" w:type="dxa"/>
            <w:tcBorders>
              <w:top w:val="nil"/>
              <w:left w:val="single" w:sz="4" w:space="0" w:color="F5F5F2"/>
              <w:bottom w:val="single" w:sz="4" w:space="0" w:color="F5F5F2"/>
              <w:right w:val="nil"/>
            </w:tcBorders>
            <w:shd w:val="clear" w:color="000000" w:fill="DBDBDB"/>
            <w:vAlign w:val="center"/>
            <w:hideMark/>
          </w:tcPr>
          <w:p w14:paraId="0B1D3D4C"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INDENIZACAO œ 2º ART.12 LEI 8.745/93</w:t>
            </w:r>
          </w:p>
        </w:tc>
        <w:tc>
          <w:tcPr>
            <w:tcW w:w="1465" w:type="dxa"/>
            <w:tcBorders>
              <w:top w:val="nil"/>
              <w:left w:val="single" w:sz="4" w:space="0" w:color="EDEDED"/>
              <w:bottom w:val="single" w:sz="4" w:space="0" w:color="EDEDED"/>
              <w:right w:val="nil"/>
            </w:tcBorders>
            <w:shd w:val="clear" w:color="000000" w:fill="CADDBA"/>
            <w:noWrap/>
            <w:vAlign w:val="center"/>
            <w:hideMark/>
          </w:tcPr>
          <w:p w14:paraId="7BC534C5"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13.681,82 </w:t>
            </w:r>
          </w:p>
        </w:tc>
        <w:tc>
          <w:tcPr>
            <w:tcW w:w="1465" w:type="dxa"/>
            <w:tcBorders>
              <w:top w:val="nil"/>
              <w:left w:val="single" w:sz="4" w:space="0" w:color="EDEDED"/>
              <w:bottom w:val="single" w:sz="4" w:space="0" w:color="EDEDED"/>
              <w:right w:val="nil"/>
            </w:tcBorders>
            <w:shd w:val="clear" w:color="000000" w:fill="CADDBA"/>
            <w:noWrap/>
            <w:vAlign w:val="center"/>
            <w:hideMark/>
          </w:tcPr>
          <w:p w14:paraId="57865131"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13.681,82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56E5A6BB"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13.681,82 </w:t>
            </w:r>
          </w:p>
        </w:tc>
      </w:tr>
      <w:tr w:rsidR="00096072" w:rsidRPr="00D42704" w14:paraId="70BCE4F7" w14:textId="77777777" w:rsidTr="00096072">
        <w:trPr>
          <w:trHeight w:val="1668"/>
        </w:trPr>
        <w:tc>
          <w:tcPr>
            <w:tcW w:w="809" w:type="dxa"/>
            <w:vMerge/>
            <w:tcBorders>
              <w:top w:val="nil"/>
              <w:left w:val="single" w:sz="4" w:space="0" w:color="EDEDED"/>
              <w:bottom w:val="single" w:sz="4" w:space="0" w:color="EDEDED"/>
              <w:right w:val="nil"/>
            </w:tcBorders>
            <w:vAlign w:val="center"/>
            <w:hideMark/>
          </w:tcPr>
          <w:p w14:paraId="2C4DDBD5"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41F74AB4"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46F9AA71"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730C7CBA"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31900706</w:t>
            </w:r>
          </w:p>
        </w:tc>
        <w:tc>
          <w:tcPr>
            <w:tcW w:w="2004" w:type="dxa"/>
            <w:tcBorders>
              <w:top w:val="nil"/>
              <w:left w:val="single" w:sz="4" w:space="0" w:color="F5F5F2"/>
              <w:bottom w:val="single" w:sz="4" w:space="0" w:color="F5F5F2"/>
              <w:right w:val="nil"/>
            </w:tcBorders>
            <w:shd w:val="clear" w:color="000000" w:fill="DBDBDB"/>
            <w:vAlign w:val="center"/>
            <w:hideMark/>
          </w:tcPr>
          <w:p w14:paraId="4119D6F1"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CONTRIBUICAO PATRONAL - FUNPRESP LEI 12618/12</w:t>
            </w:r>
          </w:p>
        </w:tc>
        <w:tc>
          <w:tcPr>
            <w:tcW w:w="1465" w:type="dxa"/>
            <w:tcBorders>
              <w:top w:val="nil"/>
              <w:left w:val="single" w:sz="4" w:space="0" w:color="EDEDED"/>
              <w:bottom w:val="single" w:sz="4" w:space="0" w:color="EDEDED"/>
              <w:right w:val="nil"/>
            </w:tcBorders>
            <w:shd w:val="clear" w:color="000000" w:fill="CADDBA"/>
            <w:noWrap/>
            <w:vAlign w:val="center"/>
            <w:hideMark/>
          </w:tcPr>
          <w:p w14:paraId="1757C0A2"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335.900,66 </w:t>
            </w:r>
          </w:p>
        </w:tc>
        <w:tc>
          <w:tcPr>
            <w:tcW w:w="1465" w:type="dxa"/>
            <w:tcBorders>
              <w:top w:val="nil"/>
              <w:left w:val="single" w:sz="4" w:space="0" w:color="EDEDED"/>
              <w:bottom w:val="single" w:sz="4" w:space="0" w:color="EDEDED"/>
              <w:right w:val="nil"/>
            </w:tcBorders>
            <w:shd w:val="clear" w:color="000000" w:fill="CADDBA"/>
            <w:noWrap/>
            <w:vAlign w:val="center"/>
            <w:hideMark/>
          </w:tcPr>
          <w:p w14:paraId="1C85BB9B"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335.900,66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517AD7FD"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302.812,76 </w:t>
            </w:r>
          </w:p>
        </w:tc>
      </w:tr>
      <w:tr w:rsidR="00096072" w:rsidRPr="00D42704" w14:paraId="32C4B137" w14:textId="77777777" w:rsidTr="00096072">
        <w:trPr>
          <w:trHeight w:val="833"/>
        </w:trPr>
        <w:tc>
          <w:tcPr>
            <w:tcW w:w="809" w:type="dxa"/>
            <w:vMerge/>
            <w:tcBorders>
              <w:top w:val="nil"/>
              <w:left w:val="single" w:sz="4" w:space="0" w:color="EDEDED"/>
              <w:bottom w:val="single" w:sz="4" w:space="0" w:color="EDEDED"/>
              <w:right w:val="nil"/>
            </w:tcBorders>
            <w:vAlign w:val="center"/>
            <w:hideMark/>
          </w:tcPr>
          <w:p w14:paraId="19A8D2B1"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7CA7869F"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41E4760D"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7491A6F6"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31901101</w:t>
            </w:r>
          </w:p>
        </w:tc>
        <w:tc>
          <w:tcPr>
            <w:tcW w:w="2004" w:type="dxa"/>
            <w:tcBorders>
              <w:top w:val="nil"/>
              <w:left w:val="single" w:sz="4" w:space="0" w:color="F5F5F2"/>
              <w:bottom w:val="single" w:sz="4" w:space="0" w:color="F5F5F2"/>
              <w:right w:val="nil"/>
            </w:tcBorders>
            <w:shd w:val="clear" w:color="000000" w:fill="DBDBDB"/>
            <w:vAlign w:val="center"/>
            <w:hideMark/>
          </w:tcPr>
          <w:p w14:paraId="12BF2E32"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VENCIMENTOS E SALARIOS</w:t>
            </w:r>
          </w:p>
        </w:tc>
        <w:tc>
          <w:tcPr>
            <w:tcW w:w="1465" w:type="dxa"/>
            <w:tcBorders>
              <w:top w:val="nil"/>
              <w:left w:val="single" w:sz="4" w:space="0" w:color="EDEDED"/>
              <w:bottom w:val="single" w:sz="4" w:space="0" w:color="EDEDED"/>
              <w:right w:val="nil"/>
            </w:tcBorders>
            <w:shd w:val="clear" w:color="000000" w:fill="CADDBA"/>
            <w:noWrap/>
            <w:vAlign w:val="center"/>
            <w:hideMark/>
          </w:tcPr>
          <w:p w14:paraId="4B5BED56"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25.938.609,54 </w:t>
            </w:r>
          </w:p>
        </w:tc>
        <w:tc>
          <w:tcPr>
            <w:tcW w:w="1465" w:type="dxa"/>
            <w:tcBorders>
              <w:top w:val="nil"/>
              <w:left w:val="single" w:sz="4" w:space="0" w:color="EDEDED"/>
              <w:bottom w:val="single" w:sz="4" w:space="0" w:color="EDEDED"/>
              <w:right w:val="nil"/>
            </w:tcBorders>
            <w:shd w:val="clear" w:color="000000" w:fill="CADDBA"/>
            <w:noWrap/>
            <w:vAlign w:val="center"/>
            <w:hideMark/>
          </w:tcPr>
          <w:p w14:paraId="20ACC66C"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25.938.609,54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1F44F055"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23.756.239,38 </w:t>
            </w:r>
          </w:p>
        </w:tc>
      </w:tr>
      <w:tr w:rsidR="00096072" w:rsidRPr="00D42704" w14:paraId="033B3403" w14:textId="77777777" w:rsidTr="00096072">
        <w:trPr>
          <w:trHeight w:val="416"/>
        </w:trPr>
        <w:tc>
          <w:tcPr>
            <w:tcW w:w="809" w:type="dxa"/>
            <w:vMerge/>
            <w:tcBorders>
              <w:top w:val="nil"/>
              <w:left w:val="single" w:sz="4" w:space="0" w:color="EDEDED"/>
              <w:bottom w:val="single" w:sz="4" w:space="0" w:color="EDEDED"/>
              <w:right w:val="nil"/>
            </w:tcBorders>
            <w:vAlign w:val="center"/>
            <w:hideMark/>
          </w:tcPr>
          <w:p w14:paraId="3ECF57A2"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3361B4B9"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465EF300"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439D2004"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31901105</w:t>
            </w:r>
          </w:p>
        </w:tc>
        <w:tc>
          <w:tcPr>
            <w:tcW w:w="2004" w:type="dxa"/>
            <w:tcBorders>
              <w:top w:val="nil"/>
              <w:left w:val="single" w:sz="4" w:space="0" w:color="F5F5F2"/>
              <w:bottom w:val="single" w:sz="4" w:space="0" w:color="F5F5F2"/>
              <w:right w:val="nil"/>
            </w:tcBorders>
            <w:shd w:val="clear" w:color="000000" w:fill="DBDBDB"/>
            <w:vAlign w:val="center"/>
            <w:hideMark/>
          </w:tcPr>
          <w:p w14:paraId="7DE20B32"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INCORPORACOES</w:t>
            </w:r>
          </w:p>
        </w:tc>
        <w:tc>
          <w:tcPr>
            <w:tcW w:w="1465" w:type="dxa"/>
            <w:tcBorders>
              <w:top w:val="nil"/>
              <w:left w:val="single" w:sz="4" w:space="0" w:color="EDEDED"/>
              <w:bottom w:val="single" w:sz="4" w:space="0" w:color="EDEDED"/>
              <w:right w:val="nil"/>
            </w:tcBorders>
            <w:shd w:val="clear" w:color="000000" w:fill="CADDBA"/>
            <w:noWrap/>
            <w:vAlign w:val="center"/>
            <w:hideMark/>
          </w:tcPr>
          <w:p w14:paraId="63D483E2"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12.404,85 </w:t>
            </w:r>
          </w:p>
        </w:tc>
        <w:tc>
          <w:tcPr>
            <w:tcW w:w="1465" w:type="dxa"/>
            <w:tcBorders>
              <w:top w:val="nil"/>
              <w:left w:val="single" w:sz="4" w:space="0" w:color="EDEDED"/>
              <w:bottom w:val="single" w:sz="4" w:space="0" w:color="EDEDED"/>
              <w:right w:val="nil"/>
            </w:tcBorders>
            <w:shd w:val="clear" w:color="000000" w:fill="CADDBA"/>
            <w:noWrap/>
            <w:vAlign w:val="center"/>
            <w:hideMark/>
          </w:tcPr>
          <w:p w14:paraId="6AD465B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12.404,85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714F1DE8"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11.393,56 </w:t>
            </w:r>
          </w:p>
        </w:tc>
      </w:tr>
      <w:tr w:rsidR="00096072" w:rsidRPr="00D42704" w14:paraId="1E5D7C2C" w14:textId="77777777" w:rsidTr="00096072">
        <w:trPr>
          <w:trHeight w:val="833"/>
        </w:trPr>
        <w:tc>
          <w:tcPr>
            <w:tcW w:w="809" w:type="dxa"/>
            <w:vMerge/>
            <w:tcBorders>
              <w:top w:val="nil"/>
              <w:left w:val="single" w:sz="4" w:space="0" w:color="EDEDED"/>
              <w:bottom w:val="single" w:sz="4" w:space="0" w:color="EDEDED"/>
              <w:right w:val="nil"/>
            </w:tcBorders>
            <w:vAlign w:val="center"/>
            <w:hideMark/>
          </w:tcPr>
          <w:p w14:paraId="11470BC5"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6D9B2C47"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74FE9AF9"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668C33F9"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31901107</w:t>
            </w:r>
          </w:p>
        </w:tc>
        <w:tc>
          <w:tcPr>
            <w:tcW w:w="2004" w:type="dxa"/>
            <w:tcBorders>
              <w:top w:val="nil"/>
              <w:left w:val="single" w:sz="4" w:space="0" w:color="F5F5F2"/>
              <w:bottom w:val="single" w:sz="4" w:space="0" w:color="F5F5F2"/>
              <w:right w:val="nil"/>
            </w:tcBorders>
            <w:shd w:val="clear" w:color="000000" w:fill="DBDBDB"/>
            <w:vAlign w:val="center"/>
            <w:hideMark/>
          </w:tcPr>
          <w:p w14:paraId="2BB2B87E"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ABONO DE PERMANENCIA</w:t>
            </w:r>
          </w:p>
        </w:tc>
        <w:tc>
          <w:tcPr>
            <w:tcW w:w="1465" w:type="dxa"/>
            <w:tcBorders>
              <w:top w:val="nil"/>
              <w:left w:val="single" w:sz="4" w:space="0" w:color="EDEDED"/>
              <w:bottom w:val="single" w:sz="4" w:space="0" w:color="EDEDED"/>
              <w:right w:val="nil"/>
            </w:tcBorders>
            <w:shd w:val="clear" w:color="000000" w:fill="CADDBA"/>
            <w:noWrap/>
            <w:vAlign w:val="center"/>
            <w:hideMark/>
          </w:tcPr>
          <w:p w14:paraId="025C75DF"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429.638,25 </w:t>
            </w:r>
          </w:p>
        </w:tc>
        <w:tc>
          <w:tcPr>
            <w:tcW w:w="1465" w:type="dxa"/>
            <w:tcBorders>
              <w:top w:val="nil"/>
              <w:left w:val="single" w:sz="4" w:space="0" w:color="EDEDED"/>
              <w:bottom w:val="single" w:sz="4" w:space="0" w:color="EDEDED"/>
              <w:right w:val="nil"/>
            </w:tcBorders>
            <w:shd w:val="clear" w:color="000000" w:fill="CADDBA"/>
            <w:noWrap/>
            <w:vAlign w:val="center"/>
            <w:hideMark/>
          </w:tcPr>
          <w:p w14:paraId="3022930D"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429.638,25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3970258E"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394.412,99 </w:t>
            </w:r>
          </w:p>
        </w:tc>
      </w:tr>
      <w:tr w:rsidR="00096072" w:rsidRPr="00D42704" w14:paraId="5B4D34E1" w14:textId="77777777" w:rsidTr="00096072">
        <w:trPr>
          <w:trHeight w:val="1041"/>
        </w:trPr>
        <w:tc>
          <w:tcPr>
            <w:tcW w:w="809" w:type="dxa"/>
            <w:vMerge/>
            <w:tcBorders>
              <w:top w:val="nil"/>
              <w:left w:val="single" w:sz="4" w:space="0" w:color="EDEDED"/>
              <w:bottom w:val="single" w:sz="4" w:space="0" w:color="EDEDED"/>
              <w:right w:val="nil"/>
            </w:tcBorders>
            <w:vAlign w:val="center"/>
            <w:hideMark/>
          </w:tcPr>
          <w:p w14:paraId="037177AF"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330923EE"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00B43383"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1C28D819"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31901109</w:t>
            </w:r>
          </w:p>
        </w:tc>
        <w:tc>
          <w:tcPr>
            <w:tcW w:w="2004" w:type="dxa"/>
            <w:tcBorders>
              <w:top w:val="nil"/>
              <w:left w:val="single" w:sz="4" w:space="0" w:color="F5F5F2"/>
              <w:bottom w:val="single" w:sz="4" w:space="0" w:color="F5F5F2"/>
              <w:right w:val="nil"/>
            </w:tcBorders>
            <w:shd w:val="clear" w:color="000000" w:fill="DBDBDB"/>
            <w:vAlign w:val="center"/>
            <w:hideMark/>
          </w:tcPr>
          <w:p w14:paraId="65F6F0B3"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ADICIONAL DE PERICULOSIDADE</w:t>
            </w:r>
          </w:p>
        </w:tc>
        <w:tc>
          <w:tcPr>
            <w:tcW w:w="1465" w:type="dxa"/>
            <w:tcBorders>
              <w:top w:val="nil"/>
              <w:left w:val="single" w:sz="4" w:space="0" w:color="EDEDED"/>
              <w:bottom w:val="single" w:sz="4" w:space="0" w:color="EDEDED"/>
              <w:right w:val="nil"/>
            </w:tcBorders>
            <w:shd w:val="clear" w:color="000000" w:fill="CADDBA"/>
            <w:noWrap/>
            <w:vAlign w:val="center"/>
            <w:hideMark/>
          </w:tcPr>
          <w:p w14:paraId="4D7D028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0,00 </w:t>
            </w:r>
          </w:p>
        </w:tc>
        <w:tc>
          <w:tcPr>
            <w:tcW w:w="1465" w:type="dxa"/>
            <w:tcBorders>
              <w:top w:val="nil"/>
              <w:left w:val="single" w:sz="4" w:space="0" w:color="EDEDED"/>
              <w:bottom w:val="single" w:sz="4" w:space="0" w:color="EDEDED"/>
              <w:right w:val="nil"/>
            </w:tcBorders>
            <w:shd w:val="clear" w:color="000000" w:fill="CADDBA"/>
            <w:noWrap/>
            <w:vAlign w:val="center"/>
            <w:hideMark/>
          </w:tcPr>
          <w:p w14:paraId="4FD6714C"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70C5474C"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w:t>
            </w:r>
          </w:p>
        </w:tc>
      </w:tr>
      <w:tr w:rsidR="00096072" w:rsidRPr="00D42704" w14:paraId="5E1562BF" w14:textId="77777777" w:rsidTr="00096072">
        <w:trPr>
          <w:trHeight w:val="833"/>
        </w:trPr>
        <w:tc>
          <w:tcPr>
            <w:tcW w:w="809" w:type="dxa"/>
            <w:vMerge/>
            <w:tcBorders>
              <w:top w:val="nil"/>
              <w:left w:val="single" w:sz="4" w:space="0" w:color="EDEDED"/>
              <w:bottom w:val="single" w:sz="4" w:space="0" w:color="EDEDED"/>
              <w:right w:val="nil"/>
            </w:tcBorders>
            <w:vAlign w:val="center"/>
            <w:hideMark/>
          </w:tcPr>
          <w:p w14:paraId="3BF288C2"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62755F54"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4BD70616"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13115B67"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31901110</w:t>
            </w:r>
          </w:p>
        </w:tc>
        <w:tc>
          <w:tcPr>
            <w:tcW w:w="2004" w:type="dxa"/>
            <w:tcBorders>
              <w:top w:val="nil"/>
              <w:left w:val="single" w:sz="4" w:space="0" w:color="F5F5F2"/>
              <w:bottom w:val="single" w:sz="4" w:space="0" w:color="F5F5F2"/>
              <w:right w:val="nil"/>
            </w:tcBorders>
            <w:shd w:val="clear" w:color="000000" w:fill="DBDBDB"/>
            <w:vAlign w:val="center"/>
            <w:hideMark/>
          </w:tcPr>
          <w:p w14:paraId="1BEC36FE"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ADICIONAL DE INSALUBRIDADE</w:t>
            </w:r>
          </w:p>
        </w:tc>
        <w:tc>
          <w:tcPr>
            <w:tcW w:w="1465" w:type="dxa"/>
            <w:tcBorders>
              <w:top w:val="nil"/>
              <w:left w:val="single" w:sz="4" w:space="0" w:color="EDEDED"/>
              <w:bottom w:val="single" w:sz="4" w:space="0" w:color="EDEDED"/>
              <w:right w:val="nil"/>
            </w:tcBorders>
            <w:shd w:val="clear" w:color="000000" w:fill="CADDBA"/>
            <w:noWrap/>
            <w:vAlign w:val="center"/>
            <w:hideMark/>
          </w:tcPr>
          <w:p w14:paraId="50066712"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496.080,87 </w:t>
            </w:r>
          </w:p>
        </w:tc>
        <w:tc>
          <w:tcPr>
            <w:tcW w:w="1465" w:type="dxa"/>
            <w:tcBorders>
              <w:top w:val="nil"/>
              <w:left w:val="single" w:sz="4" w:space="0" w:color="EDEDED"/>
              <w:bottom w:val="single" w:sz="4" w:space="0" w:color="EDEDED"/>
              <w:right w:val="nil"/>
            </w:tcBorders>
            <w:shd w:val="clear" w:color="000000" w:fill="CADDBA"/>
            <w:noWrap/>
            <w:vAlign w:val="center"/>
            <w:hideMark/>
          </w:tcPr>
          <w:p w14:paraId="20ACEB3E"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496.080,87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24C96ADD"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456.504,82 </w:t>
            </w:r>
          </w:p>
        </w:tc>
      </w:tr>
      <w:tr w:rsidR="00096072" w:rsidRPr="00D42704" w14:paraId="1DB18221" w14:textId="77777777" w:rsidTr="00096072">
        <w:trPr>
          <w:trHeight w:val="1459"/>
        </w:trPr>
        <w:tc>
          <w:tcPr>
            <w:tcW w:w="809" w:type="dxa"/>
            <w:vMerge/>
            <w:tcBorders>
              <w:top w:val="nil"/>
              <w:left w:val="single" w:sz="4" w:space="0" w:color="EDEDED"/>
              <w:bottom w:val="single" w:sz="4" w:space="0" w:color="EDEDED"/>
              <w:right w:val="nil"/>
            </w:tcBorders>
            <w:vAlign w:val="center"/>
            <w:hideMark/>
          </w:tcPr>
          <w:p w14:paraId="757A17A5"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67EA021C"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175FDF0A"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53FC4791"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31901131</w:t>
            </w:r>
          </w:p>
        </w:tc>
        <w:tc>
          <w:tcPr>
            <w:tcW w:w="2004" w:type="dxa"/>
            <w:tcBorders>
              <w:top w:val="nil"/>
              <w:left w:val="single" w:sz="4" w:space="0" w:color="F5F5F2"/>
              <w:bottom w:val="single" w:sz="4" w:space="0" w:color="F5F5F2"/>
              <w:right w:val="nil"/>
            </w:tcBorders>
            <w:shd w:val="clear" w:color="000000" w:fill="DBDBDB"/>
            <w:vAlign w:val="center"/>
            <w:hideMark/>
          </w:tcPr>
          <w:p w14:paraId="105263B7"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GRATIFICACAO POR EXERCICIO DE CARGO EFETIVO</w:t>
            </w:r>
          </w:p>
        </w:tc>
        <w:tc>
          <w:tcPr>
            <w:tcW w:w="1465" w:type="dxa"/>
            <w:tcBorders>
              <w:top w:val="nil"/>
              <w:left w:val="single" w:sz="4" w:space="0" w:color="EDEDED"/>
              <w:bottom w:val="single" w:sz="4" w:space="0" w:color="EDEDED"/>
              <w:right w:val="nil"/>
            </w:tcBorders>
            <w:shd w:val="clear" w:color="000000" w:fill="CADDBA"/>
            <w:noWrap/>
            <w:vAlign w:val="center"/>
            <w:hideMark/>
          </w:tcPr>
          <w:p w14:paraId="43C81562"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24.020.616,97 </w:t>
            </w:r>
          </w:p>
        </w:tc>
        <w:tc>
          <w:tcPr>
            <w:tcW w:w="1465" w:type="dxa"/>
            <w:tcBorders>
              <w:top w:val="nil"/>
              <w:left w:val="single" w:sz="4" w:space="0" w:color="EDEDED"/>
              <w:bottom w:val="single" w:sz="4" w:space="0" w:color="EDEDED"/>
              <w:right w:val="nil"/>
            </w:tcBorders>
            <w:shd w:val="clear" w:color="000000" w:fill="CADDBA"/>
            <w:noWrap/>
            <w:vAlign w:val="center"/>
            <w:hideMark/>
          </w:tcPr>
          <w:p w14:paraId="6DE9296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24.020.616,97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24E5C489"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21.996.752,54 </w:t>
            </w:r>
          </w:p>
        </w:tc>
      </w:tr>
      <w:tr w:rsidR="00096072" w:rsidRPr="00D42704" w14:paraId="18C22D9D" w14:textId="77777777" w:rsidTr="00096072">
        <w:trPr>
          <w:trHeight w:val="1668"/>
        </w:trPr>
        <w:tc>
          <w:tcPr>
            <w:tcW w:w="809" w:type="dxa"/>
            <w:vMerge/>
            <w:tcBorders>
              <w:top w:val="nil"/>
              <w:left w:val="single" w:sz="4" w:space="0" w:color="EDEDED"/>
              <w:bottom w:val="single" w:sz="4" w:space="0" w:color="EDEDED"/>
              <w:right w:val="nil"/>
            </w:tcBorders>
            <w:vAlign w:val="center"/>
            <w:hideMark/>
          </w:tcPr>
          <w:p w14:paraId="3DD9F4F8"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6D97A4C9"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6D9992ED"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37A67B1F"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31901133</w:t>
            </w:r>
          </w:p>
        </w:tc>
        <w:tc>
          <w:tcPr>
            <w:tcW w:w="2004" w:type="dxa"/>
            <w:tcBorders>
              <w:top w:val="nil"/>
              <w:left w:val="single" w:sz="4" w:space="0" w:color="F5F5F2"/>
              <w:bottom w:val="single" w:sz="4" w:space="0" w:color="F5F5F2"/>
              <w:right w:val="nil"/>
            </w:tcBorders>
            <w:shd w:val="clear" w:color="000000" w:fill="DBDBDB"/>
            <w:vAlign w:val="center"/>
            <w:hideMark/>
          </w:tcPr>
          <w:p w14:paraId="08CE12D5"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GRAT POR EXERCICIO DE FUNCOES COMISSIONADAS</w:t>
            </w:r>
          </w:p>
        </w:tc>
        <w:tc>
          <w:tcPr>
            <w:tcW w:w="1465" w:type="dxa"/>
            <w:tcBorders>
              <w:top w:val="nil"/>
              <w:left w:val="single" w:sz="4" w:space="0" w:color="EDEDED"/>
              <w:bottom w:val="single" w:sz="4" w:space="0" w:color="EDEDED"/>
              <w:right w:val="nil"/>
            </w:tcBorders>
            <w:shd w:val="clear" w:color="000000" w:fill="CADDBA"/>
            <w:noWrap/>
            <w:vAlign w:val="center"/>
            <w:hideMark/>
          </w:tcPr>
          <w:p w14:paraId="64B51C31"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776.872,69 </w:t>
            </w:r>
          </w:p>
        </w:tc>
        <w:tc>
          <w:tcPr>
            <w:tcW w:w="1465" w:type="dxa"/>
            <w:tcBorders>
              <w:top w:val="nil"/>
              <w:left w:val="single" w:sz="4" w:space="0" w:color="EDEDED"/>
              <w:bottom w:val="single" w:sz="4" w:space="0" w:color="EDEDED"/>
              <w:right w:val="nil"/>
            </w:tcBorders>
            <w:shd w:val="clear" w:color="000000" w:fill="CADDBA"/>
            <w:noWrap/>
            <w:vAlign w:val="center"/>
            <w:hideMark/>
          </w:tcPr>
          <w:p w14:paraId="1307611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776.872,69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1D24684E"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709.035,00 </w:t>
            </w:r>
          </w:p>
        </w:tc>
      </w:tr>
      <w:tr w:rsidR="00096072" w:rsidRPr="00D42704" w14:paraId="77DD7501" w14:textId="77777777" w:rsidTr="00096072">
        <w:trPr>
          <w:trHeight w:val="1250"/>
        </w:trPr>
        <w:tc>
          <w:tcPr>
            <w:tcW w:w="809" w:type="dxa"/>
            <w:vMerge/>
            <w:tcBorders>
              <w:top w:val="nil"/>
              <w:left w:val="single" w:sz="4" w:space="0" w:color="EDEDED"/>
              <w:bottom w:val="single" w:sz="4" w:space="0" w:color="EDEDED"/>
              <w:right w:val="nil"/>
            </w:tcBorders>
            <w:vAlign w:val="center"/>
            <w:hideMark/>
          </w:tcPr>
          <w:p w14:paraId="6C5C9921"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376B7090"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2FCA1B9B"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7791D43C"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31901135</w:t>
            </w:r>
          </w:p>
        </w:tc>
        <w:tc>
          <w:tcPr>
            <w:tcW w:w="2004" w:type="dxa"/>
            <w:tcBorders>
              <w:top w:val="nil"/>
              <w:left w:val="single" w:sz="4" w:space="0" w:color="F5F5F2"/>
              <w:bottom w:val="single" w:sz="4" w:space="0" w:color="F5F5F2"/>
              <w:right w:val="nil"/>
            </w:tcBorders>
            <w:shd w:val="clear" w:color="000000" w:fill="DBDBDB"/>
            <w:vAlign w:val="center"/>
            <w:hideMark/>
          </w:tcPr>
          <w:p w14:paraId="3087F437"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GRATIFICACAO/ADICIONAL DE LOCALIZACAO</w:t>
            </w:r>
          </w:p>
        </w:tc>
        <w:tc>
          <w:tcPr>
            <w:tcW w:w="1465" w:type="dxa"/>
            <w:tcBorders>
              <w:top w:val="nil"/>
              <w:left w:val="single" w:sz="4" w:space="0" w:color="EDEDED"/>
              <w:bottom w:val="single" w:sz="4" w:space="0" w:color="EDEDED"/>
              <w:right w:val="nil"/>
            </w:tcBorders>
            <w:shd w:val="clear" w:color="000000" w:fill="CADDBA"/>
            <w:noWrap/>
            <w:vAlign w:val="center"/>
            <w:hideMark/>
          </w:tcPr>
          <w:p w14:paraId="6AB0A38A"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40.049,49 </w:t>
            </w:r>
          </w:p>
        </w:tc>
        <w:tc>
          <w:tcPr>
            <w:tcW w:w="1465" w:type="dxa"/>
            <w:tcBorders>
              <w:top w:val="nil"/>
              <w:left w:val="single" w:sz="4" w:space="0" w:color="EDEDED"/>
              <w:bottom w:val="single" w:sz="4" w:space="0" w:color="EDEDED"/>
              <w:right w:val="nil"/>
            </w:tcBorders>
            <w:shd w:val="clear" w:color="000000" w:fill="CADDBA"/>
            <w:noWrap/>
            <w:vAlign w:val="center"/>
            <w:hideMark/>
          </w:tcPr>
          <w:p w14:paraId="157EE2DE"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40.049,49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3FD20A2F"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36.796,51 </w:t>
            </w:r>
          </w:p>
        </w:tc>
      </w:tr>
      <w:tr w:rsidR="00096072" w:rsidRPr="00D42704" w14:paraId="23CDEC3C" w14:textId="77777777" w:rsidTr="00096072">
        <w:trPr>
          <w:trHeight w:val="1668"/>
        </w:trPr>
        <w:tc>
          <w:tcPr>
            <w:tcW w:w="809" w:type="dxa"/>
            <w:vMerge/>
            <w:tcBorders>
              <w:top w:val="nil"/>
              <w:left w:val="single" w:sz="4" w:space="0" w:color="EDEDED"/>
              <w:bottom w:val="single" w:sz="4" w:space="0" w:color="EDEDED"/>
              <w:right w:val="nil"/>
            </w:tcBorders>
            <w:vAlign w:val="center"/>
            <w:hideMark/>
          </w:tcPr>
          <w:p w14:paraId="05DE8F98"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463760CF"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5589AD94"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1DD4F271"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31901136</w:t>
            </w:r>
          </w:p>
        </w:tc>
        <w:tc>
          <w:tcPr>
            <w:tcW w:w="2004" w:type="dxa"/>
            <w:tcBorders>
              <w:top w:val="nil"/>
              <w:left w:val="single" w:sz="4" w:space="0" w:color="F5F5F2"/>
              <w:bottom w:val="single" w:sz="4" w:space="0" w:color="F5F5F2"/>
              <w:right w:val="nil"/>
            </w:tcBorders>
            <w:shd w:val="clear" w:color="000000" w:fill="DBDBDB"/>
            <w:vAlign w:val="center"/>
            <w:hideMark/>
          </w:tcPr>
          <w:p w14:paraId="0D658D34"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GRATIFICACAO P/EXERCICIO DE CARGO EM COMISSAO</w:t>
            </w:r>
          </w:p>
        </w:tc>
        <w:tc>
          <w:tcPr>
            <w:tcW w:w="1465" w:type="dxa"/>
            <w:tcBorders>
              <w:top w:val="nil"/>
              <w:left w:val="single" w:sz="4" w:space="0" w:color="EDEDED"/>
              <w:bottom w:val="single" w:sz="4" w:space="0" w:color="EDEDED"/>
              <w:right w:val="nil"/>
            </w:tcBorders>
            <w:shd w:val="clear" w:color="000000" w:fill="CADDBA"/>
            <w:noWrap/>
            <w:vAlign w:val="center"/>
            <w:hideMark/>
          </w:tcPr>
          <w:p w14:paraId="0BE6C78E"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2.854.778,07 </w:t>
            </w:r>
          </w:p>
        </w:tc>
        <w:tc>
          <w:tcPr>
            <w:tcW w:w="1465" w:type="dxa"/>
            <w:tcBorders>
              <w:top w:val="nil"/>
              <w:left w:val="single" w:sz="4" w:space="0" w:color="EDEDED"/>
              <w:bottom w:val="single" w:sz="4" w:space="0" w:color="EDEDED"/>
              <w:right w:val="nil"/>
            </w:tcBorders>
            <w:shd w:val="clear" w:color="000000" w:fill="CADDBA"/>
            <w:noWrap/>
            <w:vAlign w:val="center"/>
            <w:hideMark/>
          </w:tcPr>
          <w:p w14:paraId="2F8246E3"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2.854.778,07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33E64410"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2.606.043,57 </w:t>
            </w:r>
          </w:p>
        </w:tc>
      </w:tr>
      <w:tr w:rsidR="00096072" w:rsidRPr="00D42704" w14:paraId="78C66226" w14:textId="77777777" w:rsidTr="00096072">
        <w:trPr>
          <w:trHeight w:val="1250"/>
        </w:trPr>
        <w:tc>
          <w:tcPr>
            <w:tcW w:w="809" w:type="dxa"/>
            <w:vMerge/>
            <w:tcBorders>
              <w:top w:val="nil"/>
              <w:left w:val="single" w:sz="4" w:space="0" w:color="EDEDED"/>
              <w:bottom w:val="single" w:sz="4" w:space="0" w:color="EDEDED"/>
              <w:right w:val="nil"/>
            </w:tcBorders>
            <w:vAlign w:val="center"/>
            <w:hideMark/>
          </w:tcPr>
          <w:p w14:paraId="2DEC8C25"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66C932D1"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4FAF71CA"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18AD2183"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31901137</w:t>
            </w:r>
          </w:p>
        </w:tc>
        <w:tc>
          <w:tcPr>
            <w:tcW w:w="2004" w:type="dxa"/>
            <w:tcBorders>
              <w:top w:val="nil"/>
              <w:left w:val="single" w:sz="4" w:space="0" w:color="F5F5F2"/>
              <w:bottom w:val="single" w:sz="4" w:space="0" w:color="F5F5F2"/>
              <w:right w:val="nil"/>
            </w:tcBorders>
            <w:shd w:val="clear" w:color="000000" w:fill="DBDBDB"/>
            <w:vAlign w:val="center"/>
            <w:hideMark/>
          </w:tcPr>
          <w:p w14:paraId="44EB4ADF"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GRATIFICACAO DE TEMPO DE SERVICO</w:t>
            </w:r>
          </w:p>
        </w:tc>
        <w:tc>
          <w:tcPr>
            <w:tcW w:w="1465" w:type="dxa"/>
            <w:tcBorders>
              <w:top w:val="nil"/>
              <w:left w:val="single" w:sz="4" w:space="0" w:color="EDEDED"/>
              <w:bottom w:val="single" w:sz="4" w:space="0" w:color="EDEDED"/>
              <w:right w:val="nil"/>
            </w:tcBorders>
            <w:shd w:val="clear" w:color="000000" w:fill="CADDBA"/>
            <w:noWrap/>
            <w:vAlign w:val="center"/>
            <w:hideMark/>
          </w:tcPr>
          <w:p w14:paraId="11A4344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196.490,45 </w:t>
            </w:r>
          </w:p>
        </w:tc>
        <w:tc>
          <w:tcPr>
            <w:tcW w:w="1465" w:type="dxa"/>
            <w:tcBorders>
              <w:top w:val="nil"/>
              <w:left w:val="single" w:sz="4" w:space="0" w:color="EDEDED"/>
              <w:bottom w:val="single" w:sz="4" w:space="0" w:color="EDEDED"/>
              <w:right w:val="nil"/>
            </w:tcBorders>
            <w:shd w:val="clear" w:color="000000" w:fill="CADDBA"/>
            <w:noWrap/>
            <w:vAlign w:val="center"/>
            <w:hideMark/>
          </w:tcPr>
          <w:p w14:paraId="6375D3B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196.490,45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3A480A78"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181.094,50 </w:t>
            </w:r>
          </w:p>
        </w:tc>
      </w:tr>
      <w:tr w:rsidR="00096072" w:rsidRPr="00D42704" w14:paraId="3352D0DC" w14:textId="77777777" w:rsidTr="00096072">
        <w:trPr>
          <w:trHeight w:val="1041"/>
        </w:trPr>
        <w:tc>
          <w:tcPr>
            <w:tcW w:w="809" w:type="dxa"/>
            <w:vMerge/>
            <w:tcBorders>
              <w:top w:val="nil"/>
              <w:left w:val="single" w:sz="4" w:space="0" w:color="EDEDED"/>
              <w:bottom w:val="single" w:sz="4" w:space="0" w:color="EDEDED"/>
              <w:right w:val="nil"/>
            </w:tcBorders>
            <w:vAlign w:val="center"/>
            <w:hideMark/>
          </w:tcPr>
          <w:p w14:paraId="6DB053B9"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2088CD3B"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3B360F00"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23EA402E"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31901142</w:t>
            </w:r>
          </w:p>
        </w:tc>
        <w:tc>
          <w:tcPr>
            <w:tcW w:w="2004" w:type="dxa"/>
            <w:tcBorders>
              <w:top w:val="nil"/>
              <w:left w:val="single" w:sz="4" w:space="0" w:color="F5F5F2"/>
              <w:bottom w:val="single" w:sz="4" w:space="0" w:color="F5F5F2"/>
              <w:right w:val="nil"/>
            </w:tcBorders>
            <w:shd w:val="clear" w:color="000000" w:fill="DBDBDB"/>
            <w:vAlign w:val="center"/>
            <w:hideMark/>
          </w:tcPr>
          <w:p w14:paraId="6CACDBA2"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FERIAS VENCIDAS E PROPORCIONAIS</w:t>
            </w:r>
          </w:p>
        </w:tc>
        <w:tc>
          <w:tcPr>
            <w:tcW w:w="1465" w:type="dxa"/>
            <w:tcBorders>
              <w:top w:val="nil"/>
              <w:left w:val="single" w:sz="4" w:space="0" w:color="EDEDED"/>
              <w:bottom w:val="single" w:sz="4" w:space="0" w:color="EDEDED"/>
              <w:right w:val="nil"/>
            </w:tcBorders>
            <w:shd w:val="clear" w:color="000000" w:fill="CADDBA"/>
            <w:noWrap/>
            <w:vAlign w:val="center"/>
            <w:hideMark/>
          </w:tcPr>
          <w:p w14:paraId="3E72B529"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37.773,42 </w:t>
            </w:r>
          </w:p>
        </w:tc>
        <w:tc>
          <w:tcPr>
            <w:tcW w:w="1465" w:type="dxa"/>
            <w:tcBorders>
              <w:top w:val="nil"/>
              <w:left w:val="single" w:sz="4" w:space="0" w:color="EDEDED"/>
              <w:bottom w:val="single" w:sz="4" w:space="0" w:color="EDEDED"/>
              <w:right w:val="nil"/>
            </w:tcBorders>
            <w:shd w:val="clear" w:color="000000" w:fill="CADDBA"/>
            <w:noWrap/>
            <w:vAlign w:val="center"/>
            <w:hideMark/>
          </w:tcPr>
          <w:p w14:paraId="519CC188"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37.773,42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05B95DDE"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37.773,42 </w:t>
            </w:r>
          </w:p>
        </w:tc>
      </w:tr>
      <w:tr w:rsidR="00096072" w:rsidRPr="00D42704" w14:paraId="7D25C706" w14:textId="77777777" w:rsidTr="00096072">
        <w:trPr>
          <w:trHeight w:val="416"/>
        </w:trPr>
        <w:tc>
          <w:tcPr>
            <w:tcW w:w="809" w:type="dxa"/>
            <w:vMerge/>
            <w:tcBorders>
              <w:top w:val="nil"/>
              <w:left w:val="single" w:sz="4" w:space="0" w:color="EDEDED"/>
              <w:bottom w:val="single" w:sz="4" w:space="0" w:color="EDEDED"/>
              <w:right w:val="nil"/>
            </w:tcBorders>
            <w:vAlign w:val="center"/>
            <w:hideMark/>
          </w:tcPr>
          <w:p w14:paraId="0B235F24"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6705AC09"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5FA5CBCE"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7688854F"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31901143</w:t>
            </w:r>
          </w:p>
        </w:tc>
        <w:tc>
          <w:tcPr>
            <w:tcW w:w="2004" w:type="dxa"/>
            <w:tcBorders>
              <w:top w:val="nil"/>
              <w:left w:val="single" w:sz="4" w:space="0" w:color="F5F5F2"/>
              <w:bottom w:val="single" w:sz="4" w:space="0" w:color="F5F5F2"/>
              <w:right w:val="nil"/>
            </w:tcBorders>
            <w:shd w:val="clear" w:color="000000" w:fill="DBDBDB"/>
            <w:vAlign w:val="center"/>
            <w:hideMark/>
          </w:tcPr>
          <w:p w14:paraId="6E6F21FB"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13º SALARIO</w:t>
            </w:r>
          </w:p>
        </w:tc>
        <w:tc>
          <w:tcPr>
            <w:tcW w:w="1465" w:type="dxa"/>
            <w:tcBorders>
              <w:top w:val="nil"/>
              <w:left w:val="single" w:sz="4" w:space="0" w:color="EDEDED"/>
              <w:bottom w:val="single" w:sz="4" w:space="0" w:color="EDEDED"/>
              <w:right w:val="nil"/>
            </w:tcBorders>
            <w:shd w:val="clear" w:color="000000" w:fill="CADDBA"/>
            <w:noWrap/>
            <w:vAlign w:val="center"/>
            <w:hideMark/>
          </w:tcPr>
          <w:p w14:paraId="387784CF"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4.644.361,75 </w:t>
            </w:r>
          </w:p>
        </w:tc>
        <w:tc>
          <w:tcPr>
            <w:tcW w:w="1465" w:type="dxa"/>
            <w:tcBorders>
              <w:top w:val="nil"/>
              <w:left w:val="single" w:sz="4" w:space="0" w:color="EDEDED"/>
              <w:bottom w:val="single" w:sz="4" w:space="0" w:color="EDEDED"/>
              <w:right w:val="nil"/>
            </w:tcBorders>
            <w:shd w:val="clear" w:color="000000" w:fill="CADDBA"/>
            <w:noWrap/>
            <w:vAlign w:val="center"/>
            <w:hideMark/>
          </w:tcPr>
          <w:p w14:paraId="5C2EBEF5"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4.644.361,75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08609AF8"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3.640.246,55 </w:t>
            </w:r>
          </w:p>
        </w:tc>
      </w:tr>
      <w:tr w:rsidR="00096072" w:rsidRPr="00D42704" w14:paraId="5FBE1082" w14:textId="77777777" w:rsidTr="00096072">
        <w:trPr>
          <w:trHeight w:val="833"/>
        </w:trPr>
        <w:tc>
          <w:tcPr>
            <w:tcW w:w="809" w:type="dxa"/>
            <w:vMerge/>
            <w:tcBorders>
              <w:top w:val="nil"/>
              <w:left w:val="single" w:sz="4" w:space="0" w:color="EDEDED"/>
              <w:bottom w:val="single" w:sz="4" w:space="0" w:color="EDEDED"/>
              <w:right w:val="nil"/>
            </w:tcBorders>
            <w:vAlign w:val="center"/>
            <w:hideMark/>
          </w:tcPr>
          <w:p w14:paraId="2D513475"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1F5628F9"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476EA256"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7A569AD3"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31901145</w:t>
            </w:r>
          </w:p>
        </w:tc>
        <w:tc>
          <w:tcPr>
            <w:tcW w:w="2004" w:type="dxa"/>
            <w:tcBorders>
              <w:top w:val="nil"/>
              <w:left w:val="single" w:sz="4" w:space="0" w:color="F5F5F2"/>
              <w:bottom w:val="single" w:sz="4" w:space="0" w:color="F5F5F2"/>
              <w:right w:val="nil"/>
            </w:tcBorders>
            <w:shd w:val="clear" w:color="000000" w:fill="DBDBDB"/>
            <w:vAlign w:val="center"/>
            <w:hideMark/>
          </w:tcPr>
          <w:p w14:paraId="677E8BD5"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FERIAS - 1/3 CONSTITUCIONAL</w:t>
            </w:r>
          </w:p>
        </w:tc>
        <w:tc>
          <w:tcPr>
            <w:tcW w:w="1465" w:type="dxa"/>
            <w:tcBorders>
              <w:top w:val="nil"/>
              <w:left w:val="single" w:sz="4" w:space="0" w:color="EDEDED"/>
              <w:bottom w:val="single" w:sz="4" w:space="0" w:color="EDEDED"/>
              <w:right w:val="nil"/>
            </w:tcBorders>
            <w:shd w:val="clear" w:color="000000" w:fill="CADDBA"/>
            <w:noWrap/>
            <w:vAlign w:val="center"/>
            <w:hideMark/>
          </w:tcPr>
          <w:p w14:paraId="7CC75BE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2.223.319,77 </w:t>
            </w:r>
          </w:p>
        </w:tc>
        <w:tc>
          <w:tcPr>
            <w:tcW w:w="1465" w:type="dxa"/>
            <w:tcBorders>
              <w:top w:val="nil"/>
              <w:left w:val="single" w:sz="4" w:space="0" w:color="EDEDED"/>
              <w:bottom w:val="single" w:sz="4" w:space="0" w:color="EDEDED"/>
              <w:right w:val="nil"/>
            </w:tcBorders>
            <w:shd w:val="clear" w:color="000000" w:fill="CADDBA"/>
            <w:noWrap/>
            <w:vAlign w:val="center"/>
            <w:hideMark/>
          </w:tcPr>
          <w:p w14:paraId="071D412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2.223.319,77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08592A72"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2.007.711,02 </w:t>
            </w:r>
          </w:p>
        </w:tc>
      </w:tr>
      <w:tr w:rsidR="00096072" w:rsidRPr="00D42704" w14:paraId="2C91EDA9" w14:textId="77777777" w:rsidTr="00096072">
        <w:trPr>
          <w:trHeight w:val="1041"/>
        </w:trPr>
        <w:tc>
          <w:tcPr>
            <w:tcW w:w="809" w:type="dxa"/>
            <w:vMerge/>
            <w:tcBorders>
              <w:top w:val="nil"/>
              <w:left w:val="single" w:sz="4" w:space="0" w:color="EDEDED"/>
              <w:bottom w:val="single" w:sz="4" w:space="0" w:color="EDEDED"/>
              <w:right w:val="nil"/>
            </w:tcBorders>
            <w:vAlign w:val="center"/>
            <w:hideMark/>
          </w:tcPr>
          <w:p w14:paraId="198C34CE"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32D273B1"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4EAD1143"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607C0783"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31901146</w:t>
            </w:r>
          </w:p>
        </w:tc>
        <w:tc>
          <w:tcPr>
            <w:tcW w:w="2004" w:type="dxa"/>
            <w:tcBorders>
              <w:top w:val="nil"/>
              <w:left w:val="single" w:sz="4" w:space="0" w:color="F5F5F2"/>
              <w:bottom w:val="single" w:sz="4" w:space="0" w:color="F5F5F2"/>
              <w:right w:val="nil"/>
            </w:tcBorders>
            <w:shd w:val="clear" w:color="000000" w:fill="DBDBDB"/>
            <w:vAlign w:val="center"/>
            <w:hideMark/>
          </w:tcPr>
          <w:p w14:paraId="11391412"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FERIAS - PAGAMENTO ANTECIPADO</w:t>
            </w:r>
          </w:p>
        </w:tc>
        <w:tc>
          <w:tcPr>
            <w:tcW w:w="1465" w:type="dxa"/>
            <w:tcBorders>
              <w:top w:val="nil"/>
              <w:left w:val="single" w:sz="4" w:space="0" w:color="EDEDED"/>
              <w:bottom w:val="single" w:sz="4" w:space="0" w:color="EDEDED"/>
              <w:right w:val="nil"/>
            </w:tcBorders>
            <w:shd w:val="clear" w:color="000000" w:fill="CADDBA"/>
            <w:noWrap/>
            <w:vAlign w:val="center"/>
            <w:hideMark/>
          </w:tcPr>
          <w:p w14:paraId="55C3A418"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89.296,93 </w:t>
            </w:r>
          </w:p>
        </w:tc>
        <w:tc>
          <w:tcPr>
            <w:tcW w:w="1465" w:type="dxa"/>
            <w:tcBorders>
              <w:top w:val="nil"/>
              <w:left w:val="single" w:sz="4" w:space="0" w:color="EDEDED"/>
              <w:bottom w:val="single" w:sz="4" w:space="0" w:color="EDEDED"/>
              <w:right w:val="nil"/>
            </w:tcBorders>
            <w:shd w:val="clear" w:color="000000" w:fill="CADDBA"/>
            <w:noWrap/>
            <w:vAlign w:val="center"/>
            <w:hideMark/>
          </w:tcPr>
          <w:p w14:paraId="4D7B175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89.296,93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063B50A8"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2.191,64 </w:t>
            </w:r>
          </w:p>
        </w:tc>
      </w:tr>
      <w:tr w:rsidR="00096072" w:rsidRPr="00D42704" w14:paraId="69B85A3D" w14:textId="77777777" w:rsidTr="00096072">
        <w:trPr>
          <w:trHeight w:val="416"/>
        </w:trPr>
        <w:tc>
          <w:tcPr>
            <w:tcW w:w="809" w:type="dxa"/>
            <w:vMerge/>
            <w:tcBorders>
              <w:top w:val="nil"/>
              <w:left w:val="single" w:sz="4" w:space="0" w:color="EDEDED"/>
              <w:bottom w:val="single" w:sz="4" w:space="0" w:color="EDEDED"/>
              <w:right w:val="nil"/>
            </w:tcBorders>
            <w:vAlign w:val="center"/>
            <w:hideMark/>
          </w:tcPr>
          <w:p w14:paraId="755741CF"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2F84A51A"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0EBE9683"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40A0DEAE"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31901632</w:t>
            </w:r>
          </w:p>
        </w:tc>
        <w:tc>
          <w:tcPr>
            <w:tcW w:w="2004" w:type="dxa"/>
            <w:tcBorders>
              <w:top w:val="nil"/>
              <w:left w:val="single" w:sz="4" w:space="0" w:color="F5F5F2"/>
              <w:bottom w:val="single" w:sz="4" w:space="0" w:color="F5F5F2"/>
              <w:right w:val="nil"/>
            </w:tcBorders>
            <w:shd w:val="clear" w:color="000000" w:fill="DBDBDB"/>
            <w:vAlign w:val="center"/>
            <w:hideMark/>
          </w:tcPr>
          <w:p w14:paraId="768B90CD"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SUBSTITUICOES</w:t>
            </w:r>
          </w:p>
        </w:tc>
        <w:tc>
          <w:tcPr>
            <w:tcW w:w="1465" w:type="dxa"/>
            <w:tcBorders>
              <w:top w:val="nil"/>
              <w:left w:val="single" w:sz="4" w:space="0" w:color="EDEDED"/>
              <w:bottom w:val="single" w:sz="4" w:space="0" w:color="EDEDED"/>
              <w:right w:val="nil"/>
            </w:tcBorders>
            <w:shd w:val="clear" w:color="000000" w:fill="CADDBA"/>
            <w:noWrap/>
            <w:vAlign w:val="center"/>
            <w:hideMark/>
          </w:tcPr>
          <w:p w14:paraId="633EEF46"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162.062,83 </w:t>
            </w:r>
          </w:p>
        </w:tc>
        <w:tc>
          <w:tcPr>
            <w:tcW w:w="1465" w:type="dxa"/>
            <w:tcBorders>
              <w:top w:val="nil"/>
              <w:left w:val="single" w:sz="4" w:space="0" w:color="EDEDED"/>
              <w:bottom w:val="single" w:sz="4" w:space="0" w:color="EDEDED"/>
              <w:right w:val="nil"/>
            </w:tcBorders>
            <w:shd w:val="clear" w:color="000000" w:fill="CADDBA"/>
            <w:noWrap/>
            <w:vAlign w:val="center"/>
            <w:hideMark/>
          </w:tcPr>
          <w:p w14:paraId="006E325D"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162.062,83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1E8EDCC6"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156.090,98 </w:t>
            </w:r>
          </w:p>
        </w:tc>
      </w:tr>
      <w:tr w:rsidR="00096072" w:rsidRPr="00D42704" w14:paraId="5631AD0A" w14:textId="77777777" w:rsidTr="00096072">
        <w:trPr>
          <w:trHeight w:val="1459"/>
        </w:trPr>
        <w:tc>
          <w:tcPr>
            <w:tcW w:w="809" w:type="dxa"/>
            <w:vMerge/>
            <w:tcBorders>
              <w:top w:val="nil"/>
              <w:left w:val="single" w:sz="4" w:space="0" w:color="EDEDED"/>
              <w:bottom w:val="single" w:sz="4" w:space="0" w:color="EDEDED"/>
              <w:right w:val="nil"/>
            </w:tcBorders>
            <w:vAlign w:val="center"/>
            <w:hideMark/>
          </w:tcPr>
          <w:p w14:paraId="606AD859"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7DFAABFD"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14A50B10"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1AA62BEC"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31909211</w:t>
            </w:r>
          </w:p>
        </w:tc>
        <w:tc>
          <w:tcPr>
            <w:tcW w:w="2004" w:type="dxa"/>
            <w:tcBorders>
              <w:top w:val="nil"/>
              <w:left w:val="single" w:sz="4" w:space="0" w:color="F5F5F2"/>
              <w:bottom w:val="single" w:sz="4" w:space="0" w:color="F5F5F2"/>
              <w:right w:val="nil"/>
            </w:tcBorders>
            <w:shd w:val="clear" w:color="000000" w:fill="DBDBDB"/>
            <w:vAlign w:val="center"/>
            <w:hideMark/>
          </w:tcPr>
          <w:p w14:paraId="73EFBEAB"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VENCIMENTOS E VANTAGENS FIXAS - PESSOAL CIVIL</w:t>
            </w:r>
          </w:p>
        </w:tc>
        <w:tc>
          <w:tcPr>
            <w:tcW w:w="1465" w:type="dxa"/>
            <w:tcBorders>
              <w:top w:val="nil"/>
              <w:left w:val="single" w:sz="4" w:space="0" w:color="EDEDED"/>
              <w:bottom w:val="single" w:sz="4" w:space="0" w:color="EDEDED"/>
              <w:right w:val="nil"/>
            </w:tcBorders>
            <w:shd w:val="clear" w:color="000000" w:fill="CADDBA"/>
            <w:noWrap/>
            <w:vAlign w:val="center"/>
            <w:hideMark/>
          </w:tcPr>
          <w:p w14:paraId="4F72A054"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51.179,31 </w:t>
            </w:r>
          </w:p>
        </w:tc>
        <w:tc>
          <w:tcPr>
            <w:tcW w:w="1465" w:type="dxa"/>
            <w:tcBorders>
              <w:top w:val="nil"/>
              <w:left w:val="single" w:sz="4" w:space="0" w:color="EDEDED"/>
              <w:bottom w:val="single" w:sz="4" w:space="0" w:color="EDEDED"/>
              <w:right w:val="nil"/>
            </w:tcBorders>
            <w:shd w:val="clear" w:color="000000" w:fill="CADDBA"/>
            <w:noWrap/>
            <w:vAlign w:val="center"/>
            <w:hideMark/>
          </w:tcPr>
          <w:p w14:paraId="7B7D9A3E"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51.179,31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1C9333A9"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51.179,31 </w:t>
            </w:r>
          </w:p>
        </w:tc>
      </w:tr>
      <w:tr w:rsidR="00096072" w:rsidRPr="00D42704" w14:paraId="232F1FB4" w14:textId="77777777" w:rsidTr="00096072">
        <w:trPr>
          <w:trHeight w:val="833"/>
        </w:trPr>
        <w:tc>
          <w:tcPr>
            <w:tcW w:w="809" w:type="dxa"/>
            <w:vMerge/>
            <w:tcBorders>
              <w:top w:val="nil"/>
              <w:left w:val="single" w:sz="4" w:space="0" w:color="EDEDED"/>
              <w:bottom w:val="single" w:sz="4" w:space="0" w:color="EDEDED"/>
              <w:right w:val="nil"/>
            </w:tcBorders>
            <w:vAlign w:val="center"/>
            <w:hideMark/>
          </w:tcPr>
          <w:p w14:paraId="4AC83FE2"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7F47A67A"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7ACA8D4E"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F5F5F2"/>
              <w:right w:val="nil"/>
            </w:tcBorders>
            <w:shd w:val="clear" w:color="000000" w:fill="DBDBDB"/>
            <w:vAlign w:val="center"/>
            <w:hideMark/>
          </w:tcPr>
          <w:p w14:paraId="479BD442"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31910415</w:t>
            </w:r>
          </w:p>
        </w:tc>
        <w:tc>
          <w:tcPr>
            <w:tcW w:w="2004" w:type="dxa"/>
            <w:tcBorders>
              <w:top w:val="nil"/>
              <w:left w:val="single" w:sz="4" w:space="0" w:color="F5F5F2"/>
              <w:bottom w:val="single" w:sz="4" w:space="0" w:color="F5F5F2"/>
              <w:right w:val="nil"/>
            </w:tcBorders>
            <w:shd w:val="clear" w:color="000000" w:fill="DBDBDB"/>
            <w:vAlign w:val="center"/>
            <w:hideMark/>
          </w:tcPr>
          <w:p w14:paraId="402AC99C"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OBRIGACOES PATRONAIS</w:t>
            </w:r>
          </w:p>
        </w:tc>
        <w:tc>
          <w:tcPr>
            <w:tcW w:w="1465" w:type="dxa"/>
            <w:tcBorders>
              <w:top w:val="nil"/>
              <w:left w:val="single" w:sz="4" w:space="0" w:color="EDEDED"/>
              <w:bottom w:val="single" w:sz="4" w:space="0" w:color="EDEDED"/>
              <w:right w:val="nil"/>
            </w:tcBorders>
            <w:shd w:val="clear" w:color="000000" w:fill="CADDBA"/>
            <w:noWrap/>
            <w:vAlign w:val="center"/>
            <w:hideMark/>
          </w:tcPr>
          <w:p w14:paraId="44853326"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571.937,27 </w:t>
            </w:r>
          </w:p>
        </w:tc>
        <w:tc>
          <w:tcPr>
            <w:tcW w:w="1465" w:type="dxa"/>
            <w:tcBorders>
              <w:top w:val="nil"/>
              <w:left w:val="single" w:sz="4" w:space="0" w:color="EDEDED"/>
              <w:bottom w:val="single" w:sz="4" w:space="0" w:color="EDEDED"/>
              <w:right w:val="nil"/>
            </w:tcBorders>
            <w:shd w:val="clear" w:color="000000" w:fill="CADDBA"/>
            <w:noWrap/>
            <w:vAlign w:val="center"/>
            <w:hideMark/>
          </w:tcPr>
          <w:p w14:paraId="45080B9A"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571.937,27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60B1E1C5"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524.952,29 </w:t>
            </w:r>
          </w:p>
        </w:tc>
      </w:tr>
      <w:tr w:rsidR="00096072" w:rsidRPr="00D42704" w14:paraId="33D4B8C8" w14:textId="77777777" w:rsidTr="00096072">
        <w:trPr>
          <w:trHeight w:val="833"/>
        </w:trPr>
        <w:tc>
          <w:tcPr>
            <w:tcW w:w="809" w:type="dxa"/>
            <w:vMerge/>
            <w:tcBorders>
              <w:top w:val="nil"/>
              <w:left w:val="single" w:sz="4" w:space="0" w:color="EDEDED"/>
              <w:bottom w:val="single" w:sz="4" w:space="0" w:color="EDEDED"/>
              <w:right w:val="nil"/>
            </w:tcBorders>
            <w:vAlign w:val="center"/>
            <w:hideMark/>
          </w:tcPr>
          <w:p w14:paraId="61E00DC3" w14:textId="77777777" w:rsidR="00D42704" w:rsidRPr="00D42704" w:rsidRDefault="00D42704" w:rsidP="00D42704">
            <w:pPr>
              <w:jc w:val="left"/>
              <w:rPr>
                <w:rFonts w:ascii="Verdana" w:eastAsia="Times New Roman" w:hAnsi="Verdana"/>
                <w:b/>
                <w:bCs/>
                <w:color w:val="333333"/>
                <w:sz w:val="16"/>
                <w:szCs w:val="16"/>
              </w:rPr>
            </w:pPr>
          </w:p>
        </w:tc>
        <w:tc>
          <w:tcPr>
            <w:tcW w:w="569" w:type="dxa"/>
            <w:vMerge/>
            <w:tcBorders>
              <w:top w:val="nil"/>
              <w:left w:val="single" w:sz="4" w:space="0" w:color="F5F5F2"/>
              <w:bottom w:val="single" w:sz="4" w:space="0" w:color="EDEDED"/>
              <w:right w:val="nil"/>
            </w:tcBorders>
            <w:vAlign w:val="center"/>
            <w:hideMark/>
          </w:tcPr>
          <w:p w14:paraId="6B7CD5B8" w14:textId="77777777" w:rsidR="00D42704" w:rsidRPr="00D42704" w:rsidRDefault="00D42704" w:rsidP="00D42704">
            <w:pPr>
              <w:jc w:val="left"/>
              <w:rPr>
                <w:rFonts w:ascii="Verdana" w:eastAsia="Times New Roman" w:hAnsi="Verdana"/>
                <w:b/>
                <w:bCs/>
                <w:color w:val="333333"/>
                <w:sz w:val="16"/>
                <w:szCs w:val="16"/>
              </w:rPr>
            </w:pPr>
          </w:p>
        </w:tc>
        <w:tc>
          <w:tcPr>
            <w:tcW w:w="1141" w:type="dxa"/>
            <w:vMerge/>
            <w:tcBorders>
              <w:top w:val="nil"/>
              <w:left w:val="single" w:sz="4" w:space="0" w:color="F5F5F2"/>
              <w:bottom w:val="single" w:sz="4" w:space="0" w:color="EDEDED"/>
              <w:right w:val="nil"/>
            </w:tcBorders>
            <w:vAlign w:val="center"/>
            <w:hideMark/>
          </w:tcPr>
          <w:p w14:paraId="2F1FD28E" w14:textId="77777777" w:rsidR="00D42704" w:rsidRPr="00D42704" w:rsidRDefault="00D42704" w:rsidP="00D42704">
            <w:pPr>
              <w:jc w:val="left"/>
              <w:rPr>
                <w:rFonts w:ascii="Verdana" w:eastAsia="Times New Roman" w:hAnsi="Verdana"/>
                <w:b/>
                <w:bCs/>
                <w:color w:val="333333"/>
                <w:sz w:val="16"/>
                <w:szCs w:val="16"/>
              </w:rPr>
            </w:pPr>
          </w:p>
        </w:tc>
        <w:tc>
          <w:tcPr>
            <w:tcW w:w="1060" w:type="dxa"/>
            <w:tcBorders>
              <w:top w:val="nil"/>
              <w:left w:val="single" w:sz="4" w:space="0" w:color="F5F5F2"/>
              <w:bottom w:val="single" w:sz="4" w:space="0" w:color="EDEDED"/>
              <w:right w:val="nil"/>
            </w:tcBorders>
            <w:shd w:val="clear" w:color="000000" w:fill="DBDBDB"/>
            <w:vAlign w:val="center"/>
            <w:hideMark/>
          </w:tcPr>
          <w:p w14:paraId="72DD5BD6"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31911303</w:t>
            </w:r>
          </w:p>
        </w:tc>
        <w:tc>
          <w:tcPr>
            <w:tcW w:w="2004" w:type="dxa"/>
            <w:tcBorders>
              <w:top w:val="nil"/>
              <w:left w:val="single" w:sz="4" w:space="0" w:color="F5F5F2"/>
              <w:bottom w:val="single" w:sz="4" w:space="0" w:color="EDEDED"/>
              <w:right w:val="nil"/>
            </w:tcBorders>
            <w:shd w:val="clear" w:color="000000" w:fill="DBDBDB"/>
            <w:vAlign w:val="center"/>
            <w:hideMark/>
          </w:tcPr>
          <w:p w14:paraId="3119212C" w14:textId="77777777" w:rsidR="00D42704" w:rsidRPr="00D42704" w:rsidRDefault="00D42704" w:rsidP="00D42704">
            <w:pPr>
              <w:jc w:val="left"/>
              <w:rPr>
                <w:rFonts w:ascii="Verdana" w:eastAsia="Times New Roman" w:hAnsi="Verdana"/>
                <w:b/>
                <w:bCs/>
                <w:color w:val="333333"/>
                <w:sz w:val="16"/>
                <w:szCs w:val="16"/>
              </w:rPr>
            </w:pPr>
            <w:r w:rsidRPr="00D42704">
              <w:rPr>
                <w:rFonts w:ascii="Verdana" w:eastAsia="Times New Roman" w:hAnsi="Verdana"/>
                <w:b/>
                <w:bCs/>
                <w:color w:val="333333"/>
                <w:sz w:val="16"/>
                <w:szCs w:val="16"/>
              </w:rPr>
              <w:t>CONTRIBUICAO PATRONAL PARA O RPPS</w:t>
            </w:r>
          </w:p>
        </w:tc>
        <w:tc>
          <w:tcPr>
            <w:tcW w:w="1465" w:type="dxa"/>
            <w:tcBorders>
              <w:top w:val="nil"/>
              <w:left w:val="single" w:sz="4" w:space="0" w:color="EDEDED"/>
              <w:bottom w:val="single" w:sz="4" w:space="0" w:color="EDEDED"/>
              <w:right w:val="nil"/>
            </w:tcBorders>
            <w:shd w:val="clear" w:color="000000" w:fill="CADDBA"/>
            <w:noWrap/>
            <w:vAlign w:val="center"/>
            <w:hideMark/>
          </w:tcPr>
          <w:p w14:paraId="2C1A5559"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12.629.098,75 </w:t>
            </w:r>
          </w:p>
        </w:tc>
        <w:tc>
          <w:tcPr>
            <w:tcW w:w="1465" w:type="dxa"/>
            <w:tcBorders>
              <w:top w:val="nil"/>
              <w:left w:val="single" w:sz="4" w:space="0" w:color="EDEDED"/>
              <w:bottom w:val="single" w:sz="4" w:space="0" w:color="EDEDED"/>
              <w:right w:val="nil"/>
            </w:tcBorders>
            <w:shd w:val="clear" w:color="000000" w:fill="CADDBA"/>
            <w:noWrap/>
            <w:vAlign w:val="center"/>
            <w:hideMark/>
          </w:tcPr>
          <w:p w14:paraId="0949124C"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12.629.098,75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534FB4B7" w14:textId="77777777" w:rsidR="00D42704" w:rsidRPr="00D42704" w:rsidRDefault="00D42704" w:rsidP="00D42704">
            <w:pPr>
              <w:jc w:val="right"/>
              <w:rPr>
                <w:rFonts w:ascii="Verdana" w:eastAsia="Times New Roman" w:hAnsi="Verdana"/>
                <w:color w:val="000000"/>
                <w:sz w:val="16"/>
                <w:szCs w:val="16"/>
              </w:rPr>
            </w:pPr>
            <w:r w:rsidRPr="00D42704">
              <w:rPr>
                <w:rFonts w:ascii="Verdana" w:eastAsia="Times New Roman" w:hAnsi="Verdana"/>
                <w:color w:val="000000"/>
                <w:sz w:val="16"/>
                <w:szCs w:val="16"/>
              </w:rPr>
              <w:t xml:space="preserve">12.629.098,75 </w:t>
            </w:r>
          </w:p>
        </w:tc>
      </w:tr>
      <w:tr w:rsidR="00D42704" w:rsidRPr="00D42704" w14:paraId="3498C429" w14:textId="77777777" w:rsidTr="00096072">
        <w:trPr>
          <w:trHeight w:val="251"/>
        </w:trPr>
        <w:tc>
          <w:tcPr>
            <w:tcW w:w="5583" w:type="dxa"/>
            <w:gridSpan w:val="5"/>
            <w:tcBorders>
              <w:top w:val="single" w:sz="4" w:space="0" w:color="EDEDED"/>
              <w:left w:val="single" w:sz="4" w:space="0" w:color="EDEDED"/>
              <w:bottom w:val="nil"/>
              <w:right w:val="nil"/>
            </w:tcBorders>
            <w:shd w:val="clear" w:color="000000" w:fill="DBDBDB"/>
            <w:vAlign w:val="center"/>
            <w:hideMark/>
          </w:tcPr>
          <w:p w14:paraId="02C1A481" w14:textId="77777777" w:rsidR="00D42704" w:rsidRPr="00D42704" w:rsidRDefault="00D42704" w:rsidP="00096072">
            <w:pPr>
              <w:tabs>
                <w:tab w:val="left" w:pos="1115"/>
                <w:tab w:val="left" w:pos="1391"/>
              </w:tabs>
              <w:jc w:val="center"/>
              <w:rPr>
                <w:rFonts w:ascii="Verdana" w:eastAsia="Times New Roman" w:hAnsi="Verdana"/>
                <w:b/>
                <w:bCs/>
                <w:color w:val="333333"/>
                <w:sz w:val="16"/>
                <w:szCs w:val="16"/>
              </w:rPr>
            </w:pPr>
            <w:r w:rsidRPr="00D42704">
              <w:rPr>
                <w:rFonts w:ascii="Verdana" w:eastAsia="Times New Roman" w:hAnsi="Verdana"/>
                <w:b/>
                <w:bCs/>
                <w:color w:val="333333"/>
                <w:sz w:val="16"/>
                <w:szCs w:val="16"/>
              </w:rPr>
              <w:t>TOTAL</w:t>
            </w:r>
          </w:p>
        </w:tc>
        <w:tc>
          <w:tcPr>
            <w:tcW w:w="1465" w:type="dxa"/>
            <w:tcBorders>
              <w:top w:val="nil"/>
              <w:left w:val="single" w:sz="4" w:space="0" w:color="EDEDED"/>
              <w:bottom w:val="single" w:sz="4" w:space="0" w:color="EDEDED"/>
              <w:right w:val="nil"/>
            </w:tcBorders>
            <w:shd w:val="clear" w:color="000000" w:fill="CADDBA"/>
            <w:noWrap/>
            <w:vAlign w:val="center"/>
            <w:hideMark/>
          </w:tcPr>
          <w:p w14:paraId="59D0A627" w14:textId="77777777" w:rsidR="00D42704" w:rsidRPr="00D42704" w:rsidRDefault="00D42704" w:rsidP="00D42704">
            <w:pPr>
              <w:jc w:val="right"/>
              <w:rPr>
                <w:rFonts w:ascii="Verdana" w:eastAsia="Times New Roman" w:hAnsi="Verdana"/>
                <w:b/>
                <w:bCs/>
                <w:color w:val="000000"/>
                <w:sz w:val="16"/>
                <w:szCs w:val="16"/>
              </w:rPr>
            </w:pPr>
            <w:r w:rsidRPr="00D42704">
              <w:rPr>
                <w:rFonts w:ascii="Verdana" w:eastAsia="Times New Roman" w:hAnsi="Verdana"/>
                <w:b/>
                <w:bCs/>
                <w:color w:val="000000"/>
                <w:sz w:val="16"/>
                <w:szCs w:val="16"/>
              </w:rPr>
              <w:t xml:space="preserve">79.408.592,12 </w:t>
            </w:r>
          </w:p>
        </w:tc>
        <w:tc>
          <w:tcPr>
            <w:tcW w:w="1465" w:type="dxa"/>
            <w:tcBorders>
              <w:top w:val="nil"/>
              <w:left w:val="single" w:sz="4" w:space="0" w:color="EDEDED"/>
              <w:bottom w:val="single" w:sz="4" w:space="0" w:color="EDEDED"/>
              <w:right w:val="nil"/>
            </w:tcBorders>
            <w:shd w:val="clear" w:color="000000" w:fill="CADDBA"/>
            <w:noWrap/>
            <w:vAlign w:val="center"/>
            <w:hideMark/>
          </w:tcPr>
          <w:p w14:paraId="34831657" w14:textId="77777777" w:rsidR="00D42704" w:rsidRPr="00D42704" w:rsidRDefault="00D42704" w:rsidP="00D42704">
            <w:pPr>
              <w:jc w:val="right"/>
              <w:rPr>
                <w:rFonts w:ascii="Verdana" w:eastAsia="Times New Roman" w:hAnsi="Verdana"/>
                <w:b/>
                <w:bCs/>
                <w:color w:val="000000"/>
                <w:sz w:val="16"/>
                <w:szCs w:val="16"/>
              </w:rPr>
            </w:pPr>
            <w:r w:rsidRPr="00D42704">
              <w:rPr>
                <w:rFonts w:ascii="Verdana" w:eastAsia="Times New Roman" w:hAnsi="Verdana"/>
                <w:b/>
                <w:bCs/>
                <w:color w:val="000000"/>
                <w:sz w:val="16"/>
                <w:szCs w:val="16"/>
              </w:rPr>
              <w:t xml:space="preserve">48.793.918,57 </w:t>
            </w:r>
          </w:p>
        </w:tc>
        <w:tc>
          <w:tcPr>
            <w:tcW w:w="1467" w:type="dxa"/>
            <w:tcBorders>
              <w:top w:val="nil"/>
              <w:left w:val="single" w:sz="4" w:space="0" w:color="EDEDED"/>
              <w:bottom w:val="single" w:sz="4" w:space="0" w:color="EDEDED"/>
              <w:right w:val="single" w:sz="4" w:space="0" w:color="EDEDED"/>
            </w:tcBorders>
            <w:shd w:val="clear" w:color="000000" w:fill="CADDBA"/>
            <w:noWrap/>
            <w:vAlign w:val="center"/>
            <w:hideMark/>
          </w:tcPr>
          <w:p w14:paraId="23FCCEDD" w14:textId="77777777" w:rsidR="00D42704" w:rsidRPr="00D42704" w:rsidRDefault="00D42704" w:rsidP="00D42704">
            <w:pPr>
              <w:jc w:val="right"/>
              <w:rPr>
                <w:rFonts w:ascii="Verdana" w:eastAsia="Times New Roman" w:hAnsi="Verdana"/>
                <w:b/>
                <w:bCs/>
                <w:color w:val="000000"/>
                <w:sz w:val="16"/>
                <w:szCs w:val="16"/>
              </w:rPr>
            </w:pPr>
            <w:r w:rsidRPr="00D42704">
              <w:rPr>
                <w:rFonts w:ascii="Verdana" w:eastAsia="Times New Roman" w:hAnsi="Verdana"/>
                <w:b/>
                <w:bCs/>
                <w:color w:val="000000"/>
                <w:sz w:val="16"/>
                <w:szCs w:val="16"/>
              </w:rPr>
              <w:t xml:space="preserve">45.035.470,90 </w:t>
            </w:r>
          </w:p>
        </w:tc>
      </w:tr>
    </w:tbl>
    <w:p w14:paraId="4D3CD434" w14:textId="77777777" w:rsidR="00084AE5" w:rsidRPr="00387DE5" w:rsidRDefault="00084AE5" w:rsidP="00084AE5">
      <w:pPr>
        <w:pStyle w:val="Ttulo3"/>
        <w:numPr>
          <w:ilvl w:val="0"/>
          <w:numId w:val="0"/>
        </w:numPr>
        <w:ind w:left="360"/>
        <w:rPr>
          <w:rFonts w:ascii="Times New Roman" w:eastAsia="Times New Roman" w:hAnsi="Times New Roman" w:cs="Times New Roman"/>
          <w:b w:val="0"/>
          <w:sz w:val="16"/>
          <w:szCs w:val="18"/>
        </w:rPr>
      </w:pPr>
      <w:r w:rsidRPr="00387DE5">
        <w:rPr>
          <w:rFonts w:ascii="Times New Roman" w:eastAsia="Times New Roman" w:hAnsi="Times New Roman" w:cs="Times New Roman"/>
          <w:b w:val="0"/>
          <w:sz w:val="16"/>
          <w:szCs w:val="18"/>
        </w:rPr>
        <w:t>Fonte: Tesouro Gerencial</w:t>
      </w:r>
    </w:p>
    <w:p w14:paraId="70461FBF" w14:textId="77777777" w:rsidR="00084AE5" w:rsidRDefault="00084AE5" w:rsidP="009D7114">
      <w:pPr>
        <w:ind w:right="-1702" w:firstLine="720"/>
      </w:pPr>
    </w:p>
    <w:p w14:paraId="7B5BAAFB" w14:textId="1759EF83" w:rsidR="00D42704" w:rsidRPr="008D2E7F" w:rsidRDefault="008B7C9A" w:rsidP="009D7114">
      <w:pPr>
        <w:ind w:right="-1702" w:firstLine="720"/>
        <w:rPr>
          <w:rFonts w:ascii="Times New Roman" w:hAnsi="Times New Roman" w:cs="Times New Roman"/>
          <w:sz w:val="24"/>
          <w:szCs w:val="24"/>
        </w:rPr>
      </w:pPr>
      <w:r w:rsidRPr="008D2E7F">
        <w:rPr>
          <w:rFonts w:ascii="Times New Roman" w:hAnsi="Times New Roman" w:cs="Times New Roman"/>
          <w:sz w:val="24"/>
          <w:szCs w:val="24"/>
        </w:rPr>
        <w:t>Destaca-se do quadro acima o percentua</w:t>
      </w:r>
      <w:r w:rsidR="00084AE5" w:rsidRPr="008D2E7F">
        <w:rPr>
          <w:rFonts w:ascii="Times New Roman" w:hAnsi="Times New Roman" w:cs="Times New Roman"/>
          <w:sz w:val="24"/>
          <w:szCs w:val="24"/>
        </w:rPr>
        <w:t>l para as despesas com V</w:t>
      </w:r>
      <w:r w:rsidRPr="008D2E7F">
        <w:rPr>
          <w:rFonts w:ascii="Times New Roman" w:hAnsi="Times New Roman" w:cs="Times New Roman"/>
          <w:sz w:val="24"/>
          <w:szCs w:val="24"/>
        </w:rPr>
        <w:t xml:space="preserve">encimentos e </w:t>
      </w:r>
      <w:r w:rsidR="00084AE5" w:rsidRPr="008D2E7F">
        <w:rPr>
          <w:rFonts w:ascii="Times New Roman" w:hAnsi="Times New Roman" w:cs="Times New Roman"/>
          <w:sz w:val="24"/>
          <w:szCs w:val="24"/>
        </w:rPr>
        <w:t>S</w:t>
      </w:r>
      <w:r w:rsidRPr="008D2E7F">
        <w:rPr>
          <w:rFonts w:ascii="Times New Roman" w:hAnsi="Times New Roman" w:cs="Times New Roman"/>
          <w:sz w:val="24"/>
          <w:szCs w:val="24"/>
        </w:rPr>
        <w:t>alários</w:t>
      </w:r>
      <w:r w:rsidR="00084AE5" w:rsidRPr="008D2E7F">
        <w:rPr>
          <w:rFonts w:ascii="Times New Roman" w:hAnsi="Times New Roman" w:cs="Times New Roman"/>
          <w:sz w:val="24"/>
          <w:szCs w:val="24"/>
        </w:rPr>
        <w:t xml:space="preserve"> (natureza de despesa 31901101)</w:t>
      </w:r>
      <w:r w:rsidRPr="008D2E7F">
        <w:rPr>
          <w:rFonts w:ascii="Times New Roman" w:hAnsi="Times New Roman" w:cs="Times New Roman"/>
          <w:sz w:val="24"/>
          <w:szCs w:val="24"/>
        </w:rPr>
        <w:t xml:space="preserve"> representando aproximadamente 33% do total das despesas empenhadas</w:t>
      </w:r>
      <w:r w:rsidR="00084AE5" w:rsidRPr="008D2E7F">
        <w:rPr>
          <w:rFonts w:ascii="Times New Roman" w:hAnsi="Times New Roman" w:cs="Times New Roman"/>
          <w:sz w:val="24"/>
          <w:szCs w:val="24"/>
        </w:rPr>
        <w:t xml:space="preserve"> e também a Gratificação por Exercício de Cargo Efetivo abrangendo 30% do total das despesas com pessoal e encargos.</w:t>
      </w:r>
      <w:r w:rsidRPr="008D2E7F">
        <w:rPr>
          <w:rFonts w:ascii="Times New Roman" w:hAnsi="Times New Roman" w:cs="Times New Roman"/>
          <w:sz w:val="24"/>
          <w:szCs w:val="24"/>
        </w:rPr>
        <w:t xml:space="preserve"> </w:t>
      </w:r>
      <w:r w:rsidR="00084AE5" w:rsidRPr="008D2E7F">
        <w:rPr>
          <w:rFonts w:ascii="Times New Roman" w:hAnsi="Times New Roman" w:cs="Times New Roman"/>
          <w:sz w:val="24"/>
          <w:szCs w:val="24"/>
        </w:rPr>
        <w:t>Entretanto, com relação ao exercício de 2021 notou-se um crescimento de 355,75% em 2022 em relação as despesas com inativo em decorrência da migração de alguns servidores aposentados que ainda se encontravam na DDP da FUFMT, o quadro abaixo identifica a grande evolução dos valores:</w:t>
      </w:r>
    </w:p>
    <w:p w14:paraId="66DDB1E5" w14:textId="77777777" w:rsidR="00084AE5" w:rsidRDefault="00084AE5" w:rsidP="009D7114">
      <w:pPr>
        <w:ind w:right="-1702" w:firstLine="720"/>
      </w:pPr>
    </w:p>
    <w:p w14:paraId="09FCF654" w14:textId="48829901" w:rsidR="00084AE5" w:rsidRDefault="00084AE5" w:rsidP="00084AE5">
      <w:pPr>
        <w:ind w:firstLine="720"/>
      </w:pPr>
    </w:p>
    <w:p w14:paraId="5534A6CF" w14:textId="5FF03F2B" w:rsidR="00084AE5" w:rsidRDefault="00084AE5" w:rsidP="00084AE5">
      <w:pPr>
        <w:ind w:firstLine="720"/>
      </w:pPr>
    </w:p>
    <w:p w14:paraId="0E6FBDDE" w14:textId="0DAA2C37" w:rsidR="00084AE5" w:rsidRDefault="002923AC" w:rsidP="00084AE5">
      <w:pPr>
        <w:ind w:firstLine="720"/>
      </w:pPr>
      <w:r>
        <w:rPr>
          <w:b/>
        </w:rPr>
        <w:t>Quadro 2</w:t>
      </w:r>
      <w:r w:rsidR="001926EB">
        <w:rPr>
          <w:b/>
        </w:rPr>
        <w:t>1</w:t>
      </w:r>
      <w:r w:rsidR="00084AE5">
        <w:rPr>
          <w:b/>
        </w:rPr>
        <w:t xml:space="preserve"> – </w:t>
      </w:r>
      <w:r>
        <w:rPr>
          <w:b/>
        </w:rPr>
        <w:t xml:space="preserve">Anexos - </w:t>
      </w:r>
      <w:r w:rsidR="00084AE5">
        <w:rPr>
          <w:b/>
        </w:rPr>
        <w:t>Comparativo Despesa Pessoal Inativo 2022 x 2021</w:t>
      </w:r>
    </w:p>
    <w:tbl>
      <w:tblPr>
        <w:tblW w:w="8860" w:type="dxa"/>
        <w:tblCellMar>
          <w:left w:w="70" w:type="dxa"/>
          <w:right w:w="70" w:type="dxa"/>
        </w:tblCellMar>
        <w:tblLook w:val="04A0" w:firstRow="1" w:lastRow="0" w:firstColumn="1" w:lastColumn="0" w:noHBand="0" w:noVBand="1"/>
      </w:tblPr>
      <w:tblGrid>
        <w:gridCol w:w="1260"/>
        <w:gridCol w:w="1920"/>
        <w:gridCol w:w="1420"/>
        <w:gridCol w:w="1300"/>
        <w:gridCol w:w="1540"/>
        <w:gridCol w:w="1420"/>
      </w:tblGrid>
      <w:tr w:rsidR="008B7C9A" w:rsidRPr="008B7C9A" w14:paraId="1C85D96C" w14:textId="77777777" w:rsidTr="008B7C9A">
        <w:trPr>
          <w:trHeight w:val="255"/>
        </w:trPr>
        <w:tc>
          <w:tcPr>
            <w:tcW w:w="3180"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39A979ED" w14:textId="77777777" w:rsidR="008B7C9A" w:rsidRPr="008B7C9A" w:rsidRDefault="008B7C9A" w:rsidP="008B7C9A">
            <w:pPr>
              <w:jc w:val="center"/>
              <w:rPr>
                <w:rFonts w:ascii="Verdana" w:eastAsia="Times New Roman" w:hAnsi="Verdana"/>
                <w:b/>
                <w:bCs/>
                <w:color w:val="FFFFFF"/>
                <w:sz w:val="16"/>
                <w:szCs w:val="16"/>
              </w:rPr>
            </w:pPr>
            <w:r w:rsidRPr="008B7C9A">
              <w:rPr>
                <w:rFonts w:ascii="Verdana" w:eastAsia="Times New Roman" w:hAnsi="Verdana"/>
                <w:b/>
                <w:bCs/>
                <w:color w:val="FFFFFF"/>
                <w:sz w:val="16"/>
                <w:szCs w:val="16"/>
              </w:rPr>
              <w:t>Item Informação</w:t>
            </w:r>
          </w:p>
        </w:tc>
        <w:tc>
          <w:tcPr>
            <w:tcW w:w="1420" w:type="dxa"/>
            <w:tcBorders>
              <w:top w:val="single" w:sz="4" w:space="0" w:color="EDEDED"/>
              <w:left w:val="single" w:sz="4" w:space="0" w:color="EDEDED"/>
              <w:bottom w:val="single" w:sz="4" w:space="0" w:color="EDEDED"/>
              <w:right w:val="nil"/>
            </w:tcBorders>
            <w:shd w:val="clear" w:color="000000" w:fill="6A6A6A"/>
            <w:vAlign w:val="bottom"/>
            <w:hideMark/>
          </w:tcPr>
          <w:p w14:paraId="35B740E1" w14:textId="77777777" w:rsidR="008B7C9A" w:rsidRPr="008B7C9A" w:rsidRDefault="008B7C9A" w:rsidP="008B7C9A">
            <w:pPr>
              <w:jc w:val="center"/>
              <w:rPr>
                <w:rFonts w:ascii="Verdana" w:eastAsia="Times New Roman" w:hAnsi="Verdana"/>
                <w:b/>
                <w:bCs/>
                <w:color w:val="FFFFFF"/>
                <w:sz w:val="16"/>
                <w:szCs w:val="16"/>
              </w:rPr>
            </w:pPr>
            <w:r w:rsidRPr="008B7C9A">
              <w:rPr>
                <w:rFonts w:ascii="Verdana" w:eastAsia="Times New Roman" w:hAnsi="Verdana"/>
                <w:b/>
                <w:bCs/>
                <w:color w:val="FFFFFF"/>
                <w:sz w:val="16"/>
                <w:szCs w:val="16"/>
              </w:rPr>
              <w:t>2021</w:t>
            </w:r>
          </w:p>
        </w:tc>
        <w:tc>
          <w:tcPr>
            <w:tcW w:w="2840"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5240D207" w14:textId="77777777" w:rsidR="008B7C9A" w:rsidRPr="008B7C9A" w:rsidRDefault="008B7C9A" w:rsidP="008B7C9A">
            <w:pPr>
              <w:jc w:val="center"/>
              <w:rPr>
                <w:rFonts w:ascii="Verdana" w:eastAsia="Times New Roman" w:hAnsi="Verdana"/>
                <w:b/>
                <w:bCs/>
                <w:color w:val="FFFFFF"/>
                <w:sz w:val="16"/>
                <w:szCs w:val="16"/>
              </w:rPr>
            </w:pPr>
            <w:r w:rsidRPr="008B7C9A">
              <w:rPr>
                <w:rFonts w:ascii="Verdana" w:eastAsia="Times New Roman" w:hAnsi="Verdana"/>
                <w:b/>
                <w:bCs/>
                <w:color w:val="FFFFFF"/>
                <w:sz w:val="16"/>
                <w:szCs w:val="16"/>
              </w:rPr>
              <w:t>Item Informação</w:t>
            </w:r>
          </w:p>
        </w:tc>
        <w:tc>
          <w:tcPr>
            <w:tcW w:w="1420" w:type="dxa"/>
            <w:tcBorders>
              <w:top w:val="single" w:sz="4" w:space="0" w:color="EDEDED"/>
              <w:left w:val="single" w:sz="4" w:space="0" w:color="EDEDED"/>
              <w:bottom w:val="single" w:sz="4" w:space="0" w:color="EDEDED"/>
              <w:right w:val="nil"/>
            </w:tcBorders>
            <w:shd w:val="clear" w:color="000000" w:fill="6A6A6A"/>
            <w:vAlign w:val="bottom"/>
            <w:hideMark/>
          </w:tcPr>
          <w:p w14:paraId="1BC62BAA" w14:textId="77777777" w:rsidR="008B7C9A" w:rsidRPr="008B7C9A" w:rsidRDefault="008B7C9A" w:rsidP="008B7C9A">
            <w:pPr>
              <w:jc w:val="center"/>
              <w:rPr>
                <w:rFonts w:ascii="Verdana" w:eastAsia="Times New Roman" w:hAnsi="Verdana"/>
                <w:b/>
                <w:bCs/>
                <w:color w:val="FFFFFF"/>
                <w:sz w:val="16"/>
                <w:szCs w:val="16"/>
              </w:rPr>
            </w:pPr>
            <w:r w:rsidRPr="008B7C9A">
              <w:rPr>
                <w:rFonts w:ascii="Verdana" w:eastAsia="Times New Roman" w:hAnsi="Verdana"/>
                <w:b/>
                <w:bCs/>
                <w:color w:val="FFFFFF"/>
                <w:sz w:val="16"/>
                <w:szCs w:val="16"/>
              </w:rPr>
              <w:t>2022</w:t>
            </w:r>
          </w:p>
        </w:tc>
      </w:tr>
      <w:tr w:rsidR="008B7C9A" w:rsidRPr="008B7C9A" w14:paraId="5A4C1815" w14:textId="77777777" w:rsidTr="008B7C9A">
        <w:trPr>
          <w:trHeight w:val="645"/>
        </w:trPr>
        <w:tc>
          <w:tcPr>
            <w:tcW w:w="3180" w:type="dxa"/>
            <w:gridSpan w:val="2"/>
            <w:vMerge/>
            <w:tcBorders>
              <w:top w:val="single" w:sz="4" w:space="0" w:color="EDEDED"/>
              <w:left w:val="single" w:sz="4" w:space="0" w:color="EDEDED"/>
              <w:bottom w:val="single" w:sz="4" w:space="0" w:color="EDEDED"/>
              <w:right w:val="nil"/>
            </w:tcBorders>
            <w:vAlign w:val="center"/>
            <w:hideMark/>
          </w:tcPr>
          <w:p w14:paraId="55F2D4B5" w14:textId="77777777" w:rsidR="008B7C9A" w:rsidRPr="008B7C9A" w:rsidRDefault="008B7C9A" w:rsidP="008B7C9A">
            <w:pPr>
              <w:jc w:val="left"/>
              <w:rPr>
                <w:rFonts w:ascii="Verdana" w:eastAsia="Times New Roman" w:hAnsi="Verdana"/>
                <w:b/>
                <w:bCs/>
                <w:color w:val="FFFFFF"/>
                <w:sz w:val="16"/>
                <w:szCs w:val="16"/>
              </w:rPr>
            </w:pPr>
          </w:p>
        </w:tc>
        <w:tc>
          <w:tcPr>
            <w:tcW w:w="1420" w:type="dxa"/>
            <w:tcBorders>
              <w:top w:val="nil"/>
              <w:left w:val="single" w:sz="4" w:space="0" w:color="EDEDED"/>
              <w:bottom w:val="single" w:sz="4" w:space="0" w:color="EDEDED"/>
              <w:right w:val="nil"/>
            </w:tcBorders>
            <w:shd w:val="clear" w:color="000000" w:fill="6A6A6A"/>
            <w:vAlign w:val="bottom"/>
            <w:hideMark/>
          </w:tcPr>
          <w:p w14:paraId="5FD700BD" w14:textId="77777777" w:rsidR="008B7C9A" w:rsidRPr="008B7C9A" w:rsidRDefault="008B7C9A" w:rsidP="008B7C9A">
            <w:pPr>
              <w:jc w:val="center"/>
              <w:rPr>
                <w:rFonts w:ascii="Verdana" w:eastAsia="Times New Roman" w:hAnsi="Verdana"/>
                <w:b/>
                <w:bCs/>
                <w:color w:val="FFFFFF"/>
                <w:sz w:val="16"/>
                <w:szCs w:val="16"/>
              </w:rPr>
            </w:pPr>
            <w:r w:rsidRPr="008B7C9A">
              <w:rPr>
                <w:rFonts w:ascii="Verdana" w:eastAsia="Times New Roman" w:hAnsi="Verdana"/>
                <w:b/>
                <w:bCs/>
                <w:color w:val="FFFFFF"/>
                <w:sz w:val="16"/>
                <w:szCs w:val="16"/>
              </w:rPr>
              <w:t>DESPESAS EMPENHADAS</w:t>
            </w:r>
          </w:p>
        </w:tc>
        <w:tc>
          <w:tcPr>
            <w:tcW w:w="2840" w:type="dxa"/>
            <w:gridSpan w:val="2"/>
            <w:vMerge/>
            <w:tcBorders>
              <w:top w:val="nil"/>
              <w:left w:val="single" w:sz="4" w:space="0" w:color="EDEDED"/>
              <w:bottom w:val="single" w:sz="4" w:space="0" w:color="EDEDED"/>
              <w:right w:val="nil"/>
            </w:tcBorders>
            <w:vAlign w:val="center"/>
            <w:hideMark/>
          </w:tcPr>
          <w:p w14:paraId="56443C75" w14:textId="77777777" w:rsidR="008B7C9A" w:rsidRPr="008B7C9A" w:rsidRDefault="008B7C9A" w:rsidP="008B7C9A">
            <w:pPr>
              <w:jc w:val="left"/>
              <w:rPr>
                <w:rFonts w:ascii="Verdana" w:eastAsia="Times New Roman" w:hAnsi="Verdana"/>
                <w:b/>
                <w:bCs/>
                <w:color w:val="FFFFFF"/>
                <w:sz w:val="16"/>
                <w:szCs w:val="16"/>
              </w:rPr>
            </w:pPr>
          </w:p>
        </w:tc>
        <w:tc>
          <w:tcPr>
            <w:tcW w:w="1420" w:type="dxa"/>
            <w:tcBorders>
              <w:top w:val="nil"/>
              <w:left w:val="single" w:sz="4" w:space="0" w:color="EDEDED"/>
              <w:bottom w:val="single" w:sz="4" w:space="0" w:color="EDEDED"/>
              <w:right w:val="nil"/>
            </w:tcBorders>
            <w:shd w:val="clear" w:color="000000" w:fill="6A6A6A"/>
            <w:vAlign w:val="bottom"/>
            <w:hideMark/>
          </w:tcPr>
          <w:p w14:paraId="12D040A1" w14:textId="77777777" w:rsidR="008B7C9A" w:rsidRPr="008B7C9A" w:rsidRDefault="008B7C9A" w:rsidP="008B7C9A">
            <w:pPr>
              <w:jc w:val="center"/>
              <w:rPr>
                <w:rFonts w:ascii="Verdana" w:eastAsia="Times New Roman" w:hAnsi="Verdana"/>
                <w:b/>
                <w:bCs/>
                <w:color w:val="FFFFFF"/>
                <w:sz w:val="16"/>
                <w:szCs w:val="16"/>
              </w:rPr>
            </w:pPr>
            <w:r w:rsidRPr="008B7C9A">
              <w:rPr>
                <w:rFonts w:ascii="Verdana" w:eastAsia="Times New Roman" w:hAnsi="Verdana"/>
                <w:b/>
                <w:bCs/>
                <w:color w:val="FFFFFF"/>
                <w:sz w:val="16"/>
                <w:szCs w:val="16"/>
              </w:rPr>
              <w:t>DESPESAS EMPENHADAS</w:t>
            </w:r>
          </w:p>
        </w:tc>
      </w:tr>
      <w:tr w:rsidR="008B7C9A" w:rsidRPr="008B7C9A" w14:paraId="2B4E3487" w14:textId="77777777" w:rsidTr="008B7C9A">
        <w:trPr>
          <w:trHeight w:val="855"/>
        </w:trPr>
        <w:tc>
          <w:tcPr>
            <w:tcW w:w="3180" w:type="dxa"/>
            <w:gridSpan w:val="2"/>
            <w:tcBorders>
              <w:top w:val="nil"/>
              <w:left w:val="single" w:sz="4" w:space="0" w:color="EDEDED"/>
              <w:bottom w:val="single" w:sz="4" w:space="0" w:color="EDEDED"/>
              <w:right w:val="nil"/>
            </w:tcBorders>
            <w:shd w:val="clear" w:color="000000" w:fill="6A6A6A"/>
            <w:vAlign w:val="center"/>
            <w:hideMark/>
          </w:tcPr>
          <w:p w14:paraId="3444D54A" w14:textId="77777777" w:rsidR="008B7C9A" w:rsidRPr="008B7C9A" w:rsidRDefault="008B7C9A" w:rsidP="008B7C9A">
            <w:pPr>
              <w:jc w:val="left"/>
              <w:rPr>
                <w:rFonts w:ascii="Verdana" w:eastAsia="Times New Roman" w:hAnsi="Verdana"/>
                <w:b/>
                <w:bCs/>
                <w:color w:val="FFFFFF"/>
                <w:sz w:val="16"/>
                <w:szCs w:val="16"/>
              </w:rPr>
            </w:pPr>
            <w:r w:rsidRPr="008B7C9A">
              <w:rPr>
                <w:rFonts w:ascii="Verdana" w:eastAsia="Times New Roman" w:hAnsi="Verdana"/>
                <w:b/>
                <w:bCs/>
                <w:color w:val="FFFFFF"/>
                <w:sz w:val="16"/>
                <w:szCs w:val="16"/>
              </w:rPr>
              <w:t>Natureza Despesa Detalhada</w:t>
            </w:r>
          </w:p>
        </w:tc>
        <w:tc>
          <w:tcPr>
            <w:tcW w:w="1420" w:type="dxa"/>
            <w:tcBorders>
              <w:top w:val="nil"/>
              <w:left w:val="single" w:sz="4" w:space="0" w:color="EDEDED"/>
              <w:bottom w:val="single" w:sz="4" w:space="0" w:color="EDEDED"/>
              <w:right w:val="nil"/>
            </w:tcBorders>
            <w:shd w:val="clear" w:color="000000" w:fill="6A6A6A"/>
            <w:vAlign w:val="bottom"/>
            <w:hideMark/>
          </w:tcPr>
          <w:p w14:paraId="4FB754CB" w14:textId="77777777" w:rsidR="008B7C9A" w:rsidRPr="008B7C9A" w:rsidRDefault="008B7C9A" w:rsidP="008B7C9A">
            <w:pPr>
              <w:jc w:val="center"/>
              <w:rPr>
                <w:rFonts w:ascii="Verdana" w:eastAsia="Times New Roman" w:hAnsi="Verdana"/>
                <w:b/>
                <w:bCs/>
                <w:color w:val="FFFFFF"/>
                <w:sz w:val="16"/>
                <w:szCs w:val="16"/>
              </w:rPr>
            </w:pPr>
            <w:r w:rsidRPr="008B7C9A">
              <w:rPr>
                <w:rFonts w:ascii="Verdana" w:eastAsia="Times New Roman" w:hAnsi="Verdana"/>
                <w:b/>
                <w:bCs/>
                <w:color w:val="FFFFFF"/>
                <w:sz w:val="16"/>
                <w:szCs w:val="16"/>
              </w:rPr>
              <w:t>Saldo - R$ (Item Informação)</w:t>
            </w:r>
          </w:p>
        </w:tc>
        <w:tc>
          <w:tcPr>
            <w:tcW w:w="2840" w:type="dxa"/>
            <w:gridSpan w:val="2"/>
            <w:tcBorders>
              <w:top w:val="nil"/>
              <w:left w:val="single" w:sz="4" w:space="0" w:color="EDEDED"/>
              <w:bottom w:val="single" w:sz="4" w:space="0" w:color="EDEDED"/>
              <w:right w:val="nil"/>
            </w:tcBorders>
            <w:shd w:val="clear" w:color="000000" w:fill="6A6A6A"/>
            <w:vAlign w:val="center"/>
            <w:hideMark/>
          </w:tcPr>
          <w:p w14:paraId="473CD294" w14:textId="77777777" w:rsidR="008B7C9A" w:rsidRPr="008B7C9A" w:rsidRDefault="008B7C9A" w:rsidP="008B7C9A">
            <w:pPr>
              <w:jc w:val="left"/>
              <w:rPr>
                <w:rFonts w:ascii="Verdana" w:eastAsia="Times New Roman" w:hAnsi="Verdana"/>
                <w:b/>
                <w:bCs/>
                <w:color w:val="FFFFFF"/>
                <w:sz w:val="16"/>
                <w:szCs w:val="16"/>
              </w:rPr>
            </w:pPr>
            <w:r w:rsidRPr="008B7C9A">
              <w:rPr>
                <w:rFonts w:ascii="Verdana" w:eastAsia="Times New Roman" w:hAnsi="Verdana"/>
                <w:b/>
                <w:bCs/>
                <w:color w:val="FFFFFF"/>
                <w:sz w:val="16"/>
                <w:szCs w:val="16"/>
              </w:rPr>
              <w:t>Natureza Despesa Detalhada</w:t>
            </w:r>
          </w:p>
        </w:tc>
        <w:tc>
          <w:tcPr>
            <w:tcW w:w="1420" w:type="dxa"/>
            <w:tcBorders>
              <w:top w:val="nil"/>
              <w:left w:val="single" w:sz="4" w:space="0" w:color="EDEDED"/>
              <w:bottom w:val="single" w:sz="4" w:space="0" w:color="EDEDED"/>
              <w:right w:val="nil"/>
            </w:tcBorders>
            <w:shd w:val="clear" w:color="000000" w:fill="6A6A6A"/>
            <w:vAlign w:val="bottom"/>
            <w:hideMark/>
          </w:tcPr>
          <w:p w14:paraId="036741A6" w14:textId="77777777" w:rsidR="008B7C9A" w:rsidRPr="008B7C9A" w:rsidRDefault="008B7C9A" w:rsidP="008B7C9A">
            <w:pPr>
              <w:jc w:val="center"/>
              <w:rPr>
                <w:rFonts w:ascii="Verdana" w:eastAsia="Times New Roman" w:hAnsi="Verdana"/>
                <w:b/>
                <w:bCs/>
                <w:color w:val="FFFFFF"/>
                <w:sz w:val="16"/>
                <w:szCs w:val="16"/>
              </w:rPr>
            </w:pPr>
            <w:r w:rsidRPr="008B7C9A">
              <w:rPr>
                <w:rFonts w:ascii="Verdana" w:eastAsia="Times New Roman" w:hAnsi="Verdana"/>
                <w:b/>
                <w:bCs/>
                <w:color w:val="FFFFFF"/>
                <w:sz w:val="16"/>
                <w:szCs w:val="16"/>
              </w:rPr>
              <w:t>Saldo - R$ (Item Informação)</w:t>
            </w:r>
          </w:p>
        </w:tc>
      </w:tr>
      <w:tr w:rsidR="008B7C9A" w:rsidRPr="008B7C9A" w14:paraId="00A836FE" w14:textId="77777777" w:rsidTr="008B7C9A">
        <w:trPr>
          <w:trHeight w:val="840"/>
        </w:trPr>
        <w:tc>
          <w:tcPr>
            <w:tcW w:w="1260" w:type="dxa"/>
            <w:tcBorders>
              <w:top w:val="nil"/>
              <w:left w:val="single" w:sz="4" w:space="0" w:color="F5F5F2"/>
              <w:bottom w:val="single" w:sz="4" w:space="0" w:color="F5F5F2"/>
              <w:right w:val="nil"/>
            </w:tcBorders>
            <w:shd w:val="clear" w:color="000000" w:fill="DBDBDB"/>
            <w:vAlign w:val="center"/>
            <w:hideMark/>
          </w:tcPr>
          <w:p w14:paraId="7241F3DC" w14:textId="77777777" w:rsidR="008B7C9A" w:rsidRPr="008B7C9A" w:rsidRDefault="008B7C9A" w:rsidP="008B7C9A">
            <w:pPr>
              <w:jc w:val="left"/>
              <w:rPr>
                <w:rFonts w:ascii="Verdana" w:eastAsia="Times New Roman" w:hAnsi="Verdana"/>
                <w:b/>
                <w:bCs/>
                <w:color w:val="333333"/>
                <w:sz w:val="16"/>
                <w:szCs w:val="16"/>
              </w:rPr>
            </w:pPr>
            <w:r w:rsidRPr="008B7C9A">
              <w:rPr>
                <w:rFonts w:ascii="Verdana" w:eastAsia="Times New Roman" w:hAnsi="Verdana"/>
                <w:b/>
                <w:bCs/>
                <w:color w:val="333333"/>
                <w:sz w:val="16"/>
                <w:szCs w:val="16"/>
              </w:rPr>
              <w:t>31900101</w:t>
            </w:r>
          </w:p>
        </w:tc>
        <w:tc>
          <w:tcPr>
            <w:tcW w:w="1920" w:type="dxa"/>
            <w:tcBorders>
              <w:top w:val="nil"/>
              <w:left w:val="single" w:sz="4" w:space="0" w:color="F5F5F2"/>
              <w:bottom w:val="single" w:sz="4" w:space="0" w:color="F5F5F2"/>
              <w:right w:val="nil"/>
            </w:tcBorders>
            <w:shd w:val="clear" w:color="000000" w:fill="DBDBDB"/>
            <w:vAlign w:val="center"/>
            <w:hideMark/>
          </w:tcPr>
          <w:p w14:paraId="67353070" w14:textId="77777777" w:rsidR="008B7C9A" w:rsidRPr="008B7C9A" w:rsidRDefault="008B7C9A" w:rsidP="008B7C9A">
            <w:pPr>
              <w:jc w:val="left"/>
              <w:rPr>
                <w:rFonts w:ascii="Verdana" w:eastAsia="Times New Roman" w:hAnsi="Verdana"/>
                <w:b/>
                <w:bCs/>
                <w:color w:val="333333"/>
                <w:sz w:val="16"/>
                <w:szCs w:val="16"/>
              </w:rPr>
            </w:pPr>
            <w:r w:rsidRPr="008B7C9A">
              <w:rPr>
                <w:rFonts w:ascii="Verdana" w:eastAsia="Times New Roman" w:hAnsi="Verdana"/>
                <w:b/>
                <w:bCs/>
                <w:color w:val="333333"/>
                <w:sz w:val="16"/>
                <w:szCs w:val="16"/>
              </w:rPr>
              <w:t>PROVENTOS - PESSOAL CIVIL</w:t>
            </w:r>
          </w:p>
        </w:tc>
        <w:tc>
          <w:tcPr>
            <w:tcW w:w="1420" w:type="dxa"/>
            <w:tcBorders>
              <w:top w:val="nil"/>
              <w:left w:val="single" w:sz="4" w:space="0" w:color="EDEDED"/>
              <w:bottom w:val="single" w:sz="4" w:space="0" w:color="EDEDED"/>
              <w:right w:val="nil"/>
            </w:tcBorders>
            <w:shd w:val="clear" w:color="000000" w:fill="CADDBA"/>
            <w:noWrap/>
            <w:vAlign w:val="center"/>
            <w:hideMark/>
          </w:tcPr>
          <w:p w14:paraId="7E9019B7" w14:textId="77777777" w:rsidR="008B7C9A" w:rsidRPr="008B7C9A" w:rsidRDefault="008B7C9A" w:rsidP="008B7C9A">
            <w:pPr>
              <w:jc w:val="right"/>
              <w:rPr>
                <w:rFonts w:ascii="Verdana" w:eastAsia="Times New Roman" w:hAnsi="Verdana"/>
                <w:color w:val="000000"/>
                <w:sz w:val="16"/>
                <w:szCs w:val="16"/>
              </w:rPr>
            </w:pPr>
            <w:r w:rsidRPr="008B7C9A">
              <w:rPr>
                <w:rFonts w:ascii="Verdana" w:eastAsia="Times New Roman" w:hAnsi="Verdana"/>
                <w:color w:val="000000"/>
                <w:sz w:val="16"/>
                <w:szCs w:val="16"/>
              </w:rPr>
              <w:t xml:space="preserve">198.011,11 </w:t>
            </w:r>
          </w:p>
        </w:tc>
        <w:tc>
          <w:tcPr>
            <w:tcW w:w="1300" w:type="dxa"/>
            <w:tcBorders>
              <w:top w:val="nil"/>
              <w:left w:val="single" w:sz="4" w:space="0" w:color="F5F5F2"/>
              <w:bottom w:val="single" w:sz="4" w:space="0" w:color="F5F5F2"/>
              <w:right w:val="nil"/>
            </w:tcBorders>
            <w:shd w:val="clear" w:color="000000" w:fill="DBDBDB"/>
            <w:vAlign w:val="center"/>
            <w:hideMark/>
          </w:tcPr>
          <w:p w14:paraId="79378A4C" w14:textId="77777777" w:rsidR="008B7C9A" w:rsidRPr="008B7C9A" w:rsidRDefault="008B7C9A" w:rsidP="008B7C9A">
            <w:pPr>
              <w:jc w:val="left"/>
              <w:rPr>
                <w:rFonts w:ascii="Verdana" w:eastAsia="Times New Roman" w:hAnsi="Verdana"/>
                <w:b/>
                <w:bCs/>
                <w:color w:val="333333"/>
                <w:sz w:val="16"/>
                <w:szCs w:val="16"/>
              </w:rPr>
            </w:pPr>
            <w:r w:rsidRPr="008B7C9A">
              <w:rPr>
                <w:rFonts w:ascii="Verdana" w:eastAsia="Times New Roman" w:hAnsi="Verdana"/>
                <w:b/>
                <w:bCs/>
                <w:color w:val="333333"/>
                <w:sz w:val="16"/>
                <w:szCs w:val="16"/>
              </w:rPr>
              <w:t>31900101</w:t>
            </w:r>
          </w:p>
        </w:tc>
        <w:tc>
          <w:tcPr>
            <w:tcW w:w="1540" w:type="dxa"/>
            <w:tcBorders>
              <w:top w:val="nil"/>
              <w:left w:val="single" w:sz="4" w:space="0" w:color="F5F5F2"/>
              <w:bottom w:val="single" w:sz="4" w:space="0" w:color="F5F5F2"/>
              <w:right w:val="nil"/>
            </w:tcBorders>
            <w:shd w:val="clear" w:color="000000" w:fill="DBDBDB"/>
            <w:vAlign w:val="center"/>
            <w:hideMark/>
          </w:tcPr>
          <w:p w14:paraId="62C17986" w14:textId="77777777" w:rsidR="008B7C9A" w:rsidRPr="008B7C9A" w:rsidRDefault="008B7C9A" w:rsidP="008B7C9A">
            <w:pPr>
              <w:jc w:val="left"/>
              <w:rPr>
                <w:rFonts w:ascii="Verdana" w:eastAsia="Times New Roman" w:hAnsi="Verdana"/>
                <w:b/>
                <w:bCs/>
                <w:color w:val="333333"/>
                <w:sz w:val="16"/>
                <w:szCs w:val="16"/>
              </w:rPr>
            </w:pPr>
            <w:r w:rsidRPr="008B7C9A">
              <w:rPr>
                <w:rFonts w:ascii="Verdana" w:eastAsia="Times New Roman" w:hAnsi="Verdana"/>
                <w:b/>
                <w:bCs/>
                <w:color w:val="333333"/>
                <w:sz w:val="16"/>
                <w:szCs w:val="16"/>
              </w:rPr>
              <w:t>PROVENTOS - PESSOAL CIVIL</w:t>
            </w:r>
          </w:p>
        </w:tc>
        <w:tc>
          <w:tcPr>
            <w:tcW w:w="1420" w:type="dxa"/>
            <w:tcBorders>
              <w:top w:val="nil"/>
              <w:left w:val="single" w:sz="4" w:space="0" w:color="EDEDED"/>
              <w:bottom w:val="single" w:sz="4" w:space="0" w:color="EDEDED"/>
              <w:right w:val="nil"/>
            </w:tcBorders>
            <w:shd w:val="clear" w:color="000000" w:fill="CADDBA"/>
            <w:noWrap/>
            <w:vAlign w:val="center"/>
            <w:hideMark/>
          </w:tcPr>
          <w:p w14:paraId="335FE385" w14:textId="77777777" w:rsidR="008B7C9A" w:rsidRPr="008B7C9A" w:rsidRDefault="008B7C9A" w:rsidP="008B7C9A">
            <w:pPr>
              <w:jc w:val="right"/>
              <w:rPr>
                <w:rFonts w:ascii="Verdana" w:eastAsia="Times New Roman" w:hAnsi="Verdana"/>
                <w:color w:val="000000"/>
                <w:sz w:val="16"/>
                <w:szCs w:val="16"/>
              </w:rPr>
            </w:pPr>
            <w:r w:rsidRPr="008B7C9A">
              <w:rPr>
                <w:rFonts w:ascii="Verdana" w:eastAsia="Times New Roman" w:hAnsi="Verdana"/>
                <w:color w:val="000000"/>
                <w:sz w:val="16"/>
                <w:szCs w:val="16"/>
              </w:rPr>
              <w:t xml:space="preserve">704.419,15 </w:t>
            </w:r>
          </w:p>
        </w:tc>
      </w:tr>
    </w:tbl>
    <w:p w14:paraId="5E09A4AE" w14:textId="1C8A7834" w:rsidR="005F09D0" w:rsidRPr="00387DE5" w:rsidRDefault="00387DE5" w:rsidP="006B28E6">
      <w:pPr>
        <w:pStyle w:val="Ttulo3"/>
        <w:numPr>
          <w:ilvl w:val="0"/>
          <w:numId w:val="0"/>
        </w:numPr>
        <w:ind w:left="360"/>
        <w:rPr>
          <w:rFonts w:ascii="Times New Roman" w:eastAsia="Times New Roman" w:hAnsi="Times New Roman" w:cs="Times New Roman"/>
          <w:b w:val="0"/>
          <w:sz w:val="16"/>
          <w:szCs w:val="18"/>
        </w:rPr>
      </w:pPr>
      <w:r w:rsidRPr="00387DE5">
        <w:rPr>
          <w:rFonts w:ascii="Times New Roman" w:eastAsia="Times New Roman" w:hAnsi="Times New Roman" w:cs="Times New Roman"/>
          <w:b w:val="0"/>
          <w:sz w:val="16"/>
          <w:szCs w:val="18"/>
        </w:rPr>
        <w:t>Fonte: Tesouro Gerencial</w:t>
      </w:r>
      <w:r w:rsidR="00084AE5">
        <w:rPr>
          <w:rFonts w:ascii="Times New Roman" w:eastAsia="Times New Roman" w:hAnsi="Times New Roman" w:cs="Times New Roman"/>
          <w:b w:val="0"/>
          <w:sz w:val="16"/>
          <w:szCs w:val="18"/>
        </w:rPr>
        <w:t>/ SIAFI</w:t>
      </w:r>
    </w:p>
    <w:p w14:paraId="6E2F84A0" w14:textId="77777777" w:rsidR="005F09D0" w:rsidRDefault="005F09D0"/>
    <w:p w14:paraId="04702BFE" w14:textId="77777777" w:rsidR="005F09D0" w:rsidRDefault="005F09D0">
      <w:pPr>
        <w:rPr>
          <w:b/>
        </w:rPr>
      </w:pPr>
    </w:p>
    <w:p w14:paraId="5E546D2A" w14:textId="6FBE1CA9" w:rsidR="005F09D0" w:rsidRPr="007D2145" w:rsidRDefault="009D7114">
      <w:pPr>
        <w:rPr>
          <w:rFonts w:ascii="Times New Roman" w:hAnsi="Times New Roman" w:cs="Times New Roman"/>
          <w:b/>
          <w:sz w:val="24"/>
          <w:szCs w:val="24"/>
        </w:rPr>
      </w:pPr>
      <w:r>
        <w:rPr>
          <w:rFonts w:ascii="Times New Roman" w:hAnsi="Times New Roman" w:cs="Times New Roman"/>
          <w:b/>
          <w:sz w:val="24"/>
          <w:szCs w:val="24"/>
        </w:rPr>
        <w:t>Nota 006.0</w:t>
      </w:r>
      <w:r w:rsidR="002923AC">
        <w:rPr>
          <w:rFonts w:ascii="Times New Roman" w:hAnsi="Times New Roman" w:cs="Times New Roman"/>
          <w:b/>
          <w:sz w:val="24"/>
          <w:szCs w:val="24"/>
        </w:rPr>
        <w:t>2</w:t>
      </w:r>
      <w:r w:rsidR="006317DD" w:rsidRPr="007D2145">
        <w:rPr>
          <w:rFonts w:ascii="Times New Roman" w:hAnsi="Times New Roman" w:cs="Times New Roman"/>
          <w:b/>
          <w:sz w:val="24"/>
          <w:szCs w:val="24"/>
        </w:rPr>
        <w:t xml:space="preserve"> –</w:t>
      </w:r>
      <w:r w:rsidR="002923AC">
        <w:rPr>
          <w:rFonts w:ascii="Times New Roman" w:hAnsi="Times New Roman" w:cs="Times New Roman"/>
          <w:b/>
          <w:sz w:val="24"/>
          <w:szCs w:val="24"/>
        </w:rPr>
        <w:t xml:space="preserve"> Ane</w:t>
      </w:r>
      <w:r w:rsidR="00096072">
        <w:rPr>
          <w:rFonts w:ascii="Times New Roman" w:hAnsi="Times New Roman" w:cs="Times New Roman"/>
          <w:b/>
          <w:sz w:val="24"/>
          <w:szCs w:val="24"/>
        </w:rPr>
        <w:t>xo 2</w:t>
      </w:r>
      <w:r w:rsidR="002923AC">
        <w:rPr>
          <w:rFonts w:ascii="Times New Roman" w:hAnsi="Times New Roman" w:cs="Times New Roman"/>
          <w:b/>
          <w:sz w:val="24"/>
          <w:szCs w:val="24"/>
        </w:rPr>
        <w:t xml:space="preserve"> -</w:t>
      </w:r>
      <w:r w:rsidR="006317DD" w:rsidRPr="007D2145">
        <w:rPr>
          <w:rFonts w:ascii="Times New Roman" w:hAnsi="Times New Roman" w:cs="Times New Roman"/>
          <w:b/>
          <w:sz w:val="24"/>
          <w:szCs w:val="24"/>
        </w:rPr>
        <w:t xml:space="preserve"> Custeio com outras despesas correntes</w:t>
      </w:r>
    </w:p>
    <w:p w14:paraId="67ECBF72" w14:textId="77777777" w:rsidR="005F09D0" w:rsidRDefault="005F09D0"/>
    <w:p w14:paraId="7EAD3CA1" w14:textId="69A3B216" w:rsidR="00501234" w:rsidRPr="007D2145" w:rsidRDefault="006317DD" w:rsidP="00096072">
      <w:pPr>
        <w:ind w:right="-2128" w:firstLine="720"/>
        <w:rPr>
          <w:rFonts w:ascii="Times New Roman" w:hAnsi="Times New Roman" w:cs="Times New Roman"/>
          <w:sz w:val="24"/>
          <w:szCs w:val="24"/>
        </w:rPr>
      </w:pPr>
      <w:r w:rsidRPr="007D2145">
        <w:rPr>
          <w:rFonts w:ascii="Times New Roman" w:hAnsi="Times New Roman" w:cs="Times New Roman"/>
          <w:sz w:val="24"/>
          <w:szCs w:val="24"/>
        </w:rPr>
        <w:t>Apresentamos no quadro abaixo, a execução das despesas de custe</w:t>
      </w:r>
      <w:r w:rsidR="009D7320" w:rsidRPr="007D2145">
        <w:rPr>
          <w:rFonts w:ascii="Times New Roman" w:hAnsi="Times New Roman" w:cs="Times New Roman"/>
          <w:sz w:val="24"/>
          <w:szCs w:val="24"/>
        </w:rPr>
        <w:t xml:space="preserve">io </w:t>
      </w:r>
      <w:r w:rsidR="009650F9">
        <w:rPr>
          <w:rFonts w:ascii="Times New Roman" w:hAnsi="Times New Roman" w:cs="Times New Roman"/>
          <w:sz w:val="24"/>
          <w:szCs w:val="24"/>
        </w:rPr>
        <w:t>quanto ao Grupo de Natureza de Despesa (GND)</w:t>
      </w:r>
      <w:r w:rsidR="009D7320" w:rsidRPr="007D2145">
        <w:rPr>
          <w:rFonts w:ascii="Times New Roman" w:hAnsi="Times New Roman" w:cs="Times New Roman"/>
          <w:sz w:val="24"/>
          <w:szCs w:val="24"/>
        </w:rPr>
        <w:t xml:space="preserve"> </w:t>
      </w:r>
      <w:r w:rsidR="009650F9" w:rsidRPr="009650F9">
        <w:rPr>
          <w:rFonts w:ascii="Times New Roman" w:hAnsi="Times New Roman" w:cs="Times New Roman"/>
          <w:b/>
          <w:sz w:val="24"/>
          <w:szCs w:val="24"/>
          <w:u w:val="single"/>
        </w:rPr>
        <w:t>OUTRAS DESPESAS CORRENTES</w:t>
      </w:r>
      <w:r w:rsidR="009D7320" w:rsidRPr="007D2145">
        <w:rPr>
          <w:rFonts w:ascii="Times New Roman" w:hAnsi="Times New Roman" w:cs="Times New Roman"/>
          <w:sz w:val="24"/>
          <w:szCs w:val="24"/>
        </w:rPr>
        <w:t>, tendo destaque às despesas essenciais referente a energia, água/esgoto, internet entre outros já são de responsabilidades da IES aos quais executam com o orçamento próprio de sua LOA.</w:t>
      </w:r>
    </w:p>
    <w:p w14:paraId="5806C036" w14:textId="3DDB3B7F" w:rsidR="005F09D0" w:rsidRDefault="00DF7D46">
      <w:pPr>
        <w:rPr>
          <w:rFonts w:ascii="Times New Roman" w:hAnsi="Times New Roman" w:cs="Times New Roman"/>
          <w:sz w:val="24"/>
          <w:szCs w:val="24"/>
        </w:rPr>
      </w:pPr>
      <w:r>
        <w:rPr>
          <w:rFonts w:ascii="Times New Roman" w:hAnsi="Times New Roman" w:cs="Times New Roman"/>
          <w:sz w:val="24"/>
          <w:szCs w:val="24"/>
        </w:rPr>
        <w:tab/>
      </w:r>
    </w:p>
    <w:p w14:paraId="1E86400B" w14:textId="77777777" w:rsidR="009650F9" w:rsidRPr="007D2145" w:rsidRDefault="009650F9">
      <w:pPr>
        <w:rPr>
          <w:rFonts w:ascii="Times New Roman" w:hAnsi="Times New Roman" w:cs="Times New Roman"/>
          <w:sz w:val="24"/>
          <w:szCs w:val="24"/>
        </w:rPr>
      </w:pPr>
    </w:p>
    <w:p w14:paraId="325081BA" w14:textId="554B516F" w:rsidR="005F09D0" w:rsidRPr="007D2145" w:rsidRDefault="007D2145" w:rsidP="00096072">
      <w:pPr>
        <w:ind w:right="-1702"/>
        <w:rPr>
          <w:rFonts w:ascii="Times New Roman" w:hAnsi="Times New Roman" w:cs="Times New Roman"/>
          <w:b/>
          <w:sz w:val="24"/>
          <w:szCs w:val="24"/>
        </w:rPr>
      </w:pPr>
      <w:r>
        <w:rPr>
          <w:rFonts w:ascii="Times New Roman" w:hAnsi="Times New Roman" w:cs="Times New Roman"/>
          <w:b/>
          <w:sz w:val="24"/>
          <w:szCs w:val="24"/>
        </w:rPr>
        <w:lastRenderedPageBreak/>
        <w:t xml:space="preserve">Quadro </w:t>
      </w:r>
      <w:r w:rsidR="002923AC">
        <w:rPr>
          <w:rFonts w:ascii="Times New Roman" w:hAnsi="Times New Roman" w:cs="Times New Roman"/>
          <w:b/>
          <w:sz w:val="24"/>
          <w:szCs w:val="24"/>
        </w:rPr>
        <w:t>2</w:t>
      </w:r>
      <w:r w:rsidR="001926EB">
        <w:rPr>
          <w:rFonts w:ascii="Times New Roman" w:hAnsi="Times New Roman" w:cs="Times New Roman"/>
          <w:b/>
          <w:sz w:val="24"/>
          <w:szCs w:val="24"/>
        </w:rPr>
        <w:t>2</w:t>
      </w:r>
      <w:r w:rsidR="006317DD" w:rsidRPr="007D2145">
        <w:rPr>
          <w:rFonts w:ascii="Times New Roman" w:hAnsi="Times New Roman" w:cs="Times New Roman"/>
          <w:b/>
          <w:sz w:val="24"/>
          <w:szCs w:val="24"/>
        </w:rPr>
        <w:t xml:space="preserve"> – Composição das despesas “Outras despesas de custeio”</w:t>
      </w:r>
      <w:r w:rsidR="008B2E81">
        <w:rPr>
          <w:rFonts w:ascii="Times New Roman" w:hAnsi="Times New Roman" w:cs="Times New Roman"/>
          <w:b/>
          <w:sz w:val="24"/>
          <w:szCs w:val="24"/>
        </w:rPr>
        <w:t xml:space="preserve"> – 4</w:t>
      </w:r>
      <w:r w:rsidR="00783791">
        <w:rPr>
          <w:rFonts w:ascii="Times New Roman" w:hAnsi="Times New Roman" w:cs="Times New Roman"/>
          <w:b/>
          <w:sz w:val="24"/>
          <w:szCs w:val="24"/>
        </w:rPr>
        <w:t xml:space="preserve">º </w:t>
      </w:r>
      <w:proofErr w:type="spellStart"/>
      <w:r w:rsidR="00783791">
        <w:rPr>
          <w:rFonts w:ascii="Times New Roman" w:hAnsi="Times New Roman" w:cs="Times New Roman"/>
          <w:b/>
          <w:sz w:val="24"/>
          <w:szCs w:val="24"/>
        </w:rPr>
        <w:t>Trim</w:t>
      </w:r>
      <w:proofErr w:type="spellEnd"/>
      <w:r w:rsidR="00783791">
        <w:rPr>
          <w:rFonts w:ascii="Times New Roman" w:hAnsi="Times New Roman" w:cs="Times New Roman"/>
          <w:b/>
          <w:sz w:val="24"/>
          <w:szCs w:val="24"/>
        </w:rPr>
        <w:t>/2022</w:t>
      </w:r>
    </w:p>
    <w:tbl>
      <w:tblPr>
        <w:tblW w:w="10765" w:type="dxa"/>
        <w:tblInd w:w="-572" w:type="dxa"/>
        <w:tblLayout w:type="fixed"/>
        <w:tblCellMar>
          <w:left w:w="70" w:type="dxa"/>
          <w:right w:w="70" w:type="dxa"/>
        </w:tblCellMar>
        <w:tblLook w:val="04A0" w:firstRow="1" w:lastRow="0" w:firstColumn="1" w:lastColumn="0" w:noHBand="0" w:noVBand="1"/>
      </w:tblPr>
      <w:tblGrid>
        <w:gridCol w:w="1418"/>
        <w:gridCol w:w="500"/>
        <w:gridCol w:w="1252"/>
        <w:gridCol w:w="1055"/>
        <w:gridCol w:w="1955"/>
        <w:gridCol w:w="57"/>
        <w:gridCol w:w="1579"/>
        <w:gridCol w:w="44"/>
        <w:gridCol w:w="1407"/>
        <w:gridCol w:w="44"/>
        <w:gridCol w:w="1410"/>
        <w:gridCol w:w="44"/>
      </w:tblGrid>
      <w:tr w:rsidR="001A1EF3" w:rsidRPr="001A1EF3" w14:paraId="6F948AE7" w14:textId="77777777" w:rsidTr="001A1EF3">
        <w:trPr>
          <w:gridAfter w:val="1"/>
          <w:wAfter w:w="44" w:type="dxa"/>
          <w:trHeight w:val="255"/>
        </w:trPr>
        <w:tc>
          <w:tcPr>
            <w:tcW w:w="1418" w:type="dxa"/>
            <w:vMerge w:val="restart"/>
            <w:tcBorders>
              <w:top w:val="single" w:sz="4" w:space="0" w:color="EDEDED"/>
              <w:left w:val="single" w:sz="4" w:space="0" w:color="EDEDED"/>
              <w:bottom w:val="single" w:sz="4" w:space="0" w:color="EDEDED"/>
              <w:right w:val="nil"/>
            </w:tcBorders>
            <w:shd w:val="clear" w:color="000000" w:fill="6A6A6A"/>
            <w:vAlign w:val="center"/>
            <w:hideMark/>
          </w:tcPr>
          <w:p w14:paraId="70D98203"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Unidade Orçamentária</w:t>
            </w:r>
          </w:p>
        </w:tc>
        <w:tc>
          <w:tcPr>
            <w:tcW w:w="1752"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635DB156"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GND</w:t>
            </w:r>
          </w:p>
        </w:tc>
        <w:tc>
          <w:tcPr>
            <w:tcW w:w="3010"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1C692103"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Item Informação</w:t>
            </w:r>
          </w:p>
        </w:tc>
        <w:tc>
          <w:tcPr>
            <w:tcW w:w="4541" w:type="dxa"/>
            <w:gridSpan w:val="6"/>
            <w:tcBorders>
              <w:top w:val="single" w:sz="4" w:space="0" w:color="EDEDED"/>
              <w:left w:val="single" w:sz="4" w:space="0" w:color="EDEDED"/>
              <w:bottom w:val="single" w:sz="4" w:space="0" w:color="EDEDED"/>
              <w:right w:val="single" w:sz="4" w:space="0" w:color="EDEDED"/>
            </w:tcBorders>
            <w:shd w:val="clear" w:color="000000" w:fill="6A6A6A"/>
            <w:vAlign w:val="bottom"/>
            <w:hideMark/>
          </w:tcPr>
          <w:p w14:paraId="082431BB"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dez/22</w:t>
            </w:r>
          </w:p>
        </w:tc>
      </w:tr>
      <w:tr w:rsidR="001A1EF3" w:rsidRPr="001A1EF3" w14:paraId="0492A839" w14:textId="77777777" w:rsidTr="001A1EF3">
        <w:trPr>
          <w:gridAfter w:val="1"/>
          <w:wAfter w:w="44" w:type="dxa"/>
          <w:trHeight w:val="435"/>
        </w:trPr>
        <w:tc>
          <w:tcPr>
            <w:tcW w:w="1418" w:type="dxa"/>
            <w:vMerge/>
            <w:tcBorders>
              <w:top w:val="single" w:sz="4" w:space="0" w:color="EDEDED"/>
              <w:left w:val="single" w:sz="4" w:space="0" w:color="EDEDED"/>
              <w:bottom w:val="single" w:sz="4" w:space="0" w:color="EDEDED"/>
              <w:right w:val="nil"/>
            </w:tcBorders>
            <w:vAlign w:val="center"/>
            <w:hideMark/>
          </w:tcPr>
          <w:p w14:paraId="30A1B40F" w14:textId="77777777" w:rsidR="001A1EF3" w:rsidRPr="001A1EF3" w:rsidRDefault="001A1EF3" w:rsidP="001A1EF3">
            <w:pPr>
              <w:jc w:val="left"/>
              <w:rPr>
                <w:rFonts w:ascii="Verdana" w:eastAsia="Times New Roman" w:hAnsi="Verdana"/>
                <w:b/>
                <w:bCs/>
                <w:color w:val="FFFFFF"/>
                <w:sz w:val="16"/>
                <w:szCs w:val="16"/>
              </w:rPr>
            </w:pPr>
          </w:p>
        </w:tc>
        <w:tc>
          <w:tcPr>
            <w:tcW w:w="1752" w:type="dxa"/>
            <w:gridSpan w:val="2"/>
            <w:vMerge/>
            <w:tcBorders>
              <w:top w:val="single" w:sz="4" w:space="0" w:color="EDEDED"/>
              <w:left w:val="single" w:sz="4" w:space="0" w:color="EDEDED"/>
              <w:bottom w:val="single" w:sz="4" w:space="0" w:color="EDEDED"/>
              <w:right w:val="nil"/>
            </w:tcBorders>
            <w:vAlign w:val="center"/>
            <w:hideMark/>
          </w:tcPr>
          <w:p w14:paraId="46856BE8" w14:textId="77777777" w:rsidR="001A1EF3" w:rsidRPr="001A1EF3" w:rsidRDefault="001A1EF3" w:rsidP="001A1EF3">
            <w:pPr>
              <w:jc w:val="left"/>
              <w:rPr>
                <w:rFonts w:ascii="Verdana" w:eastAsia="Times New Roman" w:hAnsi="Verdana"/>
                <w:b/>
                <w:bCs/>
                <w:color w:val="FFFFFF"/>
                <w:sz w:val="16"/>
                <w:szCs w:val="16"/>
              </w:rPr>
            </w:pPr>
          </w:p>
        </w:tc>
        <w:tc>
          <w:tcPr>
            <w:tcW w:w="3010" w:type="dxa"/>
            <w:gridSpan w:val="2"/>
            <w:vMerge/>
            <w:tcBorders>
              <w:top w:val="single" w:sz="4" w:space="0" w:color="EDEDED"/>
              <w:left w:val="single" w:sz="4" w:space="0" w:color="EDEDED"/>
              <w:bottom w:val="single" w:sz="4" w:space="0" w:color="EDEDED"/>
              <w:right w:val="nil"/>
            </w:tcBorders>
            <w:vAlign w:val="center"/>
            <w:hideMark/>
          </w:tcPr>
          <w:p w14:paraId="07896F90" w14:textId="77777777" w:rsidR="001A1EF3" w:rsidRPr="001A1EF3" w:rsidRDefault="001A1EF3" w:rsidP="001A1EF3">
            <w:pPr>
              <w:jc w:val="left"/>
              <w:rPr>
                <w:rFonts w:ascii="Verdana" w:eastAsia="Times New Roman" w:hAnsi="Verdana"/>
                <w:b/>
                <w:bCs/>
                <w:color w:val="FFFFFF"/>
                <w:sz w:val="16"/>
                <w:szCs w:val="16"/>
              </w:rPr>
            </w:pPr>
          </w:p>
        </w:tc>
        <w:tc>
          <w:tcPr>
            <w:tcW w:w="1636" w:type="dxa"/>
            <w:gridSpan w:val="2"/>
            <w:tcBorders>
              <w:top w:val="nil"/>
              <w:left w:val="single" w:sz="4" w:space="0" w:color="EDEDED"/>
              <w:bottom w:val="single" w:sz="4" w:space="0" w:color="EDEDED"/>
              <w:right w:val="nil"/>
            </w:tcBorders>
            <w:shd w:val="clear" w:color="000000" w:fill="6A6A6A"/>
            <w:vAlign w:val="bottom"/>
            <w:hideMark/>
          </w:tcPr>
          <w:p w14:paraId="3E899758"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DESPESAS EMPENHADAS</w:t>
            </w:r>
          </w:p>
        </w:tc>
        <w:tc>
          <w:tcPr>
            <w:tcW w:w="1451" w:type="dxa"/>
            <w:gridSpan w:val="2"/>
            <w:tcBorders>
              <w:top w:val="nil"/>
              <w:left w:val="single" w:sz="4" w:space="0" w:color="EDEDED"/>
              <w:bottom w:val="single" w:sz="4" w:space="0" w:color="EDEDED"/>
              <w:right w:val="nil"/>
            </w:tcBorders>
            <w:shd w:val="clear" w:color="000000" w:fill="6A6A6A"/>
            <w:vAlign w:val="bottom"/>
            <w:hideMark/>
          </w:tcPr>
          <w:p w14:paraId="3F7FCF01"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DESPESAS LIQUIDADAS</w:t>
            </w:r>
          </w:p>
        </w:tc>
        <w:tc>
          <w:tcPr>
            <w:tcW w:w="1454" w:type="dxa"/>
            <w:gridSpan w:val="2"/>
            <w:tcBorders>
              <w:top w:val="nil"/>
              <w:left w:val="single" w:sz="4" w:space="0" w:color="EDEDED"/>
              <w:bottom w:val="single" w:sz="4" w:space="0" w:color="EDEDED"/>
              <w:right w:val="single" w:sz="4" w:space="0" w:color="EDEDED"/>
            </w:tcBorders>
            <w:shd w:val="clear" w:color="000000" w:fill="6A6A6A"/>
            <w:vAlign w:val="bottom"/>
            <w:hideMark/>
          </w:tcPr>
          <w:p w14:paraId="25353082"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DESPESAS PAGAS</w:t>
            </w:r>
          </w:p>
        </w:tc>
      </w:tr>
      <w:tr w:rsidR="001A1EF3" w:rsidRPr="001A1EF3" w14:paraId="63B78767" w14:textId="77777777" w:rsidTr="001A1EF3">
        <w:trPr>
          <w:gridAfter w:val="1"/>
          <w:wAfter w:w="44" w:type="dxa"/>
          <w:trHeight w:val="645"/>
        </w:trPr>
        <w:tc>
          <w:tcPr>
            <w:tcW w:w="1418" w:type="dxa"/>
            <w:vMerge/>
            <w:tcBorders>
              <w:top w:val="single" w:sz="4" w:space="0" w:color="EDEDED"/>
              <w:left w:val="single" w:sz="4" w:space="0" w:color="EDEDED"/>
              <w:bottom w:val="single" w:sz="4" w:space="0" w:color="EDEDED"/>
              <w:right w:val="nil"/>
            </w:tcBorders>
            <w:vAlign w:val="center"/>
            <w:hideMark/>
          </w:tcPr>
          <w:p w14:paraId="094C40A4" w14:textId="77777777" w:rsidR="001A1EF3" w:rsidRPr="001A1EF3" w:rsidRDefault="001A1EF3" w:rsidP="001A1EF3">
            <w:pPr>
              <w:jc w:val="left"/>
              <w:rPr>
                <w:rFonts w:ascii="Verdana" w:eastAsia="Times New Roman" w:hAnsi="Verdana"/>
                <w:b/>
                <w:bCs/>
                <w:color w:val="FFFFFF"/>
                <w:sz w:val="16"/>
                <w:szCs w:val="16"/>
              </w:rPr>
            </w:pPr>
          </w:p>
        </w:tc>
        <w:tc>
          <w:tcPr>
            <w:tcW w:w="1752" w:type="dxa"/>
            <w:gridSpan w:val="2"/>
            <w:vMerge/>
            <w:tcBorders>
              <w:top w:val="single" w:sz="4" w:space="0" w:color="EDEDED"/>
              <w:left w:val="single" w:sz="4" w:space="0" w:color="EDEDED"/>
              <w:bottom w:val="single" w:sz="4" w:space="0" w:color="EDEDED"/>
              <w:right w:val="nil"/>
            </w:tcBorders>
            <w:vAlign w:val="center"/>
            <w:hideMark/>
          </w:tcPr>
          <w:p w14:paraId="4D589451" w14:textId="77777777" w:rsidR="001A1EF3" w:rsidRPr="001A1EF3" w:rsidRDefault="001A1EF3" w:rsidP="001A1EF3">
            <w:pPr>
              <w:jc w:val="left"/>
              <w:rPr>
                <w:rFonts w:ascii="Verdana" w:eastAsia="Times New Roman" w:hAnsi="Verdana"/>
                <w:b/>
                <w:bCs/>
                <w:color w:val="FFFFFF"/>
                <w:sz w:val="16"/>
                <w:szCs w:val="16"/>
              </w:rPr>
            </w:pPr>
          </w:p>
        </w:tc>
        <w:tc>
          <w:tcPr>
            <w:tcW w:w="3010" w:type="dxa"/>
            <w:gridSpan w:val="2"/>
            <w:tcBorders>
              <w:top w:val="nil"/>
              <w:left w:val="single" w:sz="4" w:space="0" w:color="EDEDED"/>
              <w:bottom w:val="single" w:sz="4" w:space="0" w:color="EDEDED"/>
              <w:right w:val="nil"/>
            </w:tcBorders>
            <w:shd w:val="clear" w:color="000000" w:fill="6A6A6A"/>
            <w:vAlign w:val="center"/>
            <w:hideMark/>
          </w:tcPr>
          <w:p w14:paraId="5A3EBEDE" w14:textId="77777777" w:rsidR="001A1EF3" w:rsidRPr="001A1EF3" w:rsidRDefault="001A1EF3" w:rsidP="001A1EF3">
            <w:pPr>
              <w:jc w:val="left"/>
              <w:rPr>
                <w:rFonts w:ascii="Verdana" w:eastAsia="Times New Roman" w:hAnsi="Verdana"/>
                <w:b/>
                <w:bCs/>
                <w:color w:val="FFFFFF"/>
                <w:sz w:val="16"/>
                <w:szCs w:val="16"/>
              </w:rPr>
            </w:pPr>
            <w:r w:rsidRPr="001A1EF3">
              <w:rPr>
                <w:rFonts w:ascii="Verdana" w:eastAsia="Times New Roman" w:hAnsi="Verdana"/>
                <w:b/>
                <w:bCs/>
                <w:color w:val="FFFFFF"/>
                <w:sz w:val="16"/>
                <w:szCs w:val="16"/>
              </w:rPr>
              <w:t>Natureza Despesa Detalhada</w:t>
            </w:r>
          </w:p>
        </w:tc>
        <w:tc>
          <w:tcPr>
            <w:tcW w:w="1636" w:type="dxa"/>
            <w:gridSpan w:val="2"/>
            <w:tcBorders>
              <w:top w:val="nil"/>
              <w:left w:val="single" w:sz="4" w:space="0" w:color="EDEDED"/>
              <w:bottom w:val="single" w:sz="4" w:space="0" w:color="EDEDED"/>
              <w:right w:val="nil"/>
            </w:tcBorders>
            <w:shd w:val="clear" w:color="000000" w:fill="6A6A6A"/>
            <w:vAlign w:val="bottom"/>
            <w:hideMark/>
          </w:tcPr>
          <w:p w14:paraId="342D2384"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Saldo - R$ (Item Informação)</w:t>
            </w:r>
          </w:p>
        </w:tc>
        <w:tc>
          <w:tcPr>
            <w:tcW w:w="1451" w:type="dxa"/>
            <w:gridSpan w:val="2"/>
            <w:tcBorders>
              <w:top w:val="nil"/>
              <w:left w:val="single" w:sz="4" w:space="0" w:color="EDEDED"/>
              <w:bottom w:val="single" w:sz="4" w:space="0" w:color="EDEDED"/>
              <w:right w:val="nil"/>
            </w:tcBorders>
            <w:shd w:val="clear" w:color="000000" w:fill="6A6A6A"/>
            <w:vAlign w:val="bottom"/>
            <w:hideMark/>
          </w:tcPr>
          <w:p w14:paraId="42B842C3"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Saldo - R$ (Item Informação)</w:t>
            </w:r>
          </w:p>
        </w:tc>
        <w:tc>
          <w:tcPr>
            <w:tcW w:w="1454" w:type="dxa"/>
            <w:gridSpan w:val="2"/>
            <w:tcBorders>
              <w:top w:val="nil"/>
              <w:left w:val="single" w:sz="4" w:space="0" w:color="EDEDED"/>
              <w:bottom w:val="single" w:sz="4" w:space="0" w:color="EDEDED"/>
              <w:right w:val="single" w:sz="4" w:space="0" w:color="EDEDED"/>
            </w:tcBorders>
            <w:shd w:val="clear" w:color="000000" w:fill="6A6A6A"/>
            <w:vAlign w:val="bottom"/>
            <w:hideMark/>
          </w:tcPr>
          <w:p w14:paraId="31E61B71" w14:textId="77777777" w:rsidR="001A1EF3" w:rsidRPr="001A1EF3" w:rsidRDefault="001A1EF3" w:rsidP="001A1EF3">
            <w:pPr>
              <w:jc w:val="center"/>
              <w:rPr>
                <w:rFonts w:ascii="Verdana" w:eastAsia="Times New Roman" w:hAnsi="Verdana"/>
                <w:b/>
                <w:bCs/>
                <w:color w:val="FFFFFF"/>
                <w:sz w:val="16"/>
                <w:szCs w:val="16"/>
              </w:rPr>
            </w:pPr>
            <w:r w:rsidRPr="001A1EF3">
              <w:rPr>
                <w:rFonts w:ascii="Verdana" w:eastAsia="Times New Roman" w:hAnsi="Verdana"/>
                <w:b/>
                <w:bCs/>
                <w:color w:val="FFFFFF"/>
                <w:sz w:val="16"/>
                <w:szCs w:val="16"/>
              </w:rPr>
              <w:t>Saldo - R$ (Item Informação)</w:t>
            </w:r>
          </w:p>
        </w:tc>
      </w:tr>
      <w:tr w:rsidR="001A1EF3" w:rsidRPr="001A1EF3" w14:paraId="3421904E" w14:textId="77777777" w:rsidTr="001A1EF3">
        <w:trPr>
          <w:gridAfter w:val="1"/>
          <w:wAfter w:w="44" w:type="dxa"/>
          <w:trHeight w:val="1470"/>
        </w:trPr>
        <w:tc>
          <w:tcPr>
            <w:tcW w:w="1418" w:type="dxa"/>
            <w:vMerge w:val="restart"/>
            <w:tcBorders>
              <w:top w:val="nil"/>
              <w:left w:val="single" w:sz="4" w:space="0" w:color="EDEDED"/>
              <w:bottom w:val="single" w:sz="4" w:space="0" w:color="EDEDED"/>
              <w:right w:val="nil"/>
            </w:tcBorders>
            <w:shd w:val="clear" w:color="000000" w:fill="DBDBDB"/>
            <w:vAlign w:val="center"/>
            <w:hideMark/>
          </w:tcPr>
          <w:p w14:paraId="12D273F4"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26454</w:t>
            </w:r>
          </w:p>
        </w:tc>
        <w:tc>
          <w:tcPr>
            <w:tcW w:w="500" w:type="dxa"/>
            <w:vMerge w:val="restart"/>
            <w:tcBorders>
              <w:top w:val="nil"/>
              <w:left w:val="single" w:sz="4" w:space="0" w:color="F5F5F2"/>
              <w:bottom w:val="single" w:sz="4" w:space="0" w:color="EDEDED"/>
              <w:right w:val="nil"/>
            </w:tcBorders>
            <w:shd w:val="clear" w:color="000000" w:fill="DBDBDB"/>
            <w:vAlign w:val="center"/>
            <w:hideMark/>
          </w:tcPr>
          <w:p w14:paraId="2EB722F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UFR</w:t>
            </w:r>
          </w:p>
        </w:tc>
        <w:tc>
          <w:tcPr>
            <w:tcW w:w="1252" w:type="dxa"/>
            <w:vMerge w:val="restart"/>
            <w:tcBorders>
              <w:top w:val="nil"/>
              <w:left w:val="single" w:sz="4" w:space="0" w:color="F5F5F2"/>
              <w:bottom w:val="single" w:sz="4" w:space="0" w:color="EDEDED"/>
              <w:right w:val="nil"/>
            </w:tcBorders>
            <w:shd w:val="clear" w:color="000000" w:fill="DBDBDB"/>
            <w:vAlign w:val="center"/>
            <w:hideMark/>
          </w:tcPr>
          <w:p w14:paraId="42C4667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OUTRAS DESPESAS CORRENTES</w:t>
            </w:r>
          </w:p>
        </w:tc>
        <w:tc>
          <w:tcPr>
            <w:tcW w:w="1055" w:type="dxa"/>
            <w:tcBorders>
              <w:top w:val="nil"/>
              <w:left w:val="single" w:sz="4" w:space="0" w:color="F5F5F2"/>
              <w:bottom w:val="single" w:sz="4" w:space="0" w:color="F5F5F2"/>
              <w:right w:val="nil"/>
            </w:tcBorders>
            <w:shd w:val="clear" w:color="000000" w:fill="DBDBDB"/>
            <w:vAlign w:val="center"/>
            <w:hideMark/>
          </w:tcPr>
          <w:p w14:paraId="039AF6AA"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33503901</w:t>
            </w:r>
          </w:p>
        </w:tc>
        <w:tc>
          <w:tcPr>
            <w:tcW w:w="1955" w:type="dxa"/>
            <w:tcBorders>
              <w:top w:val="nil"/>
              <w:left w:val="single" w:sz="4" w:space="0" w:color="F5F5F2"/>
              <w:bottom w:val="single" w:sz="4" w:space="0" w:color="F5F5F2"/>
              <w:right w:val="nil"/>
            </w:tcBorders>
            <w:shd w:val="clear" w:color="000000" w:fill="DBDBDB"/>
            <w:vAlign w:val="center"/>
            <w:hideMark/>
          </w:tcPr>
          <w:p w14:paraId="6AF583AA"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INST.DE CARATER ASSIST.CULT.E EDUCACIONAL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7C8FB8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15.187,90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466641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15.187,90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71B0F2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15.187,90 </w:t>
            </w:r>
          </w:p>
        </w:tc>
      </w:tr>
      <w:tr w:rsidR="001A1EF3" w:rsidRPr="001A1EF3" w14:paraId="305C5F71" w14:textId="77777777" w:rsidTr="001A1EF3">
        <w:trPr>
          <w:gridAfter w:val="1"/>
          <w:wAfter w:w="44" w:type="dxa"/>
          <w:trHeight w:val="2100"/>
        </w:trPr>
        <w:tc>
          <w:tcPr>
            <w:tcW w:w="1418" w:type="dxa"/>
            <w:vMerge/>
            <w:tcBorders>
              <w:top w:val="nil"/>
              <w:left w:val="single" w:sz="4" w:space="0" w:color="EDEDED"/>
              <w:bottom w:val="single" w:sz="4" w:space="0" w:color="EDEDED"/>
              <w:right w:val="nil"/>
            </w:tcBorders>
            <w:vAlign w:val="center"/>
            <w:hideMark/>
          </w:tcPr>
          <w:p w14:paraId="06A9D635"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C8B68E0"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B432700"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6A3C0BBB"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33504103</w:t>
            </w:r>
          </w:p>
        </w:tc>
        <w:tc>
          <w:tcPr>
            <w:tcW w:w="1955" w:type="dxa"/>
            <w:tcBorders>
              <w:top w:val="nil"/>
              <w:left w:val="single" w:sz="4" w:space="0" w:color="F5F5F2"/>
              <w:bottom w:val="single" w:sz="4" w:space="0" w:color="F5F5F2"/>
              <w:right w:val="nil"/>
            </w:tcBorders>
            <w:shd w:val="clear" w:color="000000" w:fill="DBDBDB"/>
            <w:vAlign w:val="center"/>
            <w:hideMark/>
          </w:tcPr>
          <w:p w14:paraId="1C9AF1E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INSTITUICOES DE PESQUISA E DESENVOLVIMENTO TECNOLOGICO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7F3E229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2.450,00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DC31E7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2.450,00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1174292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2.450,00 </w:t>
            </w:r>
          </w:p>
        </w:tc>
      </w:tr>
      <w:tr w:rsidR="001A1EF3" w:rsidRPr="001A1EF3" w14:paraId="0ED2BC40"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62C63F73"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6A7D10F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B00CD0A"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8C6D56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33504108</w:t>
            </w:r>
          </w:p>
        </w:tc>
        <w:tc>
          <w:tcPr>
            <w:tcW w:w="1955" w:type="dxa"/>
            <w:tcBorders>
              <w:top w:val="nil"/>
              <w:left w:val="single" w:sz="4" w:space="0" w:color="F5F5F2"/>
              <w:bottom w:val="single" w:sz="4" w:space="0" w:color="F5F5F2"/>
              <w:right w:val="nil"/>
            </w:tcBorders>
            <w:shd w:val="clear" w:color="000000" w:fill="DBDBDB"/>
            <w:vAlign w:val="center"/>
            <w:hideMark/>
          </w:tcPr>
          <w:p w14:paraId="0EF5589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ENTIDADES REPRESENTATIVAS DE CLASSE</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7554449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16.473,27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3CD917D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16.473,27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F75A1F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16.473,27 </w:t>
            </w:r>
          </w:p>
        </w:tc>
      </w:tr>
      <w:tr w:rsidR="001A1EF3" w:rsidRPr="001A1EF3" w14:paraId="74655104" w14:textId="77777777" w:rsidTr="001A1EF3">
        <w:trPr>
          <w:gridAfter w:val="1"/>
          <w:wAfter w:w="44" w:type="dxa"/>
          <w:trHeight w:val="630"/>
        </w:trPr>
        <w:tc>
          <w:tcPr>
            <w:tcW w:w="1418" w:type="dxa"/>
            <w:vMerge/>
            <w:tcBorders>
              <w:top w:val="nil"/>
              <w:left w:val="single" w:sz="4" w:space="0" w:color="EDEDED"/>
              <w:bottom w:val="single" w:sz="4" w:space="0" w:color="EDEDED"/>
              <w:right w:val="nil"/>
            </w:tcBorders>
            <w:vAlign w:val="center"/>
            <w:hideMark/>
          </w:tcPr>
          <w:p w14:paraId="458C9620"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D68304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110E7C9"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6098FB9C"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33900421</w:t>
            </w:r>
          </w:p>
        </w:tc>
        <w:tc>
          <w:tcPr>
            <w:tcW w:w="1955" w:type="dxa"/>
            <w:tcBorders>
              <w:top w:val="nil"/>
              <w:left w:val="single" w:sz="4" w:space="0" w:color="F5F5F2"/>
              <w:bottom w:val="single" w:sz="4" w:space="0" w:color="F5F5F2"/>
              <w:right w:val="nil"/>
            </w:tcBorders>
            <w:shd w:val="clear" w:color="000000" w:fill="DBDBDB"/>
            <w:vAlign w:val="center"/>
            <w:hideMark/>
          </w:tcPr>
          <w:p w14:paraId="67F97798"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AUXILIO-ALIMENTACAO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86DFFF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253.824,78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5F00DF2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253.824,78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3F7E894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231.736,69 </w:t>
            </w:r>
          </w:p>
        </w:tc>
      </w:tr>
      <w:tr w:rsidR="001A1EF3" w:rsidRPr="001A1EF3" w14:paraId="01A38310" w14:textId="77777777" w:rsidTr="001A1EF3">
        <w:trPr>
          <w:gridAfter w:val="1"/>
          <w:wAfter w:w="44" w:type="dxa"/>
          <w:trHeight w:val="420"/>
        </w:trPr>
        <w:tc>
          <w:tcPr>
            <w:tcW w:w="1418" w:type="dxa"/>
            <w:vMerge/>
            <w:tcBorders>
              <w:top w:val="nil"/>
              <w:left w:val="single" w:sz="4" w:space="0" w:color="EDEDED"/>
              <w:bottom w:val="single" w:sz="4" w:space="0" w:color="EDEDED"/>
              <w:right w:val="nil"/>
            </w:tcBorders>
            <w:vAlign w:val="center"/>
            <w:hideMark/>
          </w:tcPr>
          <w:p w14:paraId="6DE1F9B1"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134E33B"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34FDFF8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0F401D7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33900422</w:t>
            </w:r>
          </w:p>
        </w:tc>
        <w:tc>
          <w:tcPr>
            <w:tcW w:w="1955" w:type="dxa"/>
            <w:tcBorders>
              <w:top w:val="nil"/>
              <w:left w:val="single" w:sz="4" w:space="0" w:color="F5F5F2"/>
              <w:bottom w:val="single" w:sz="4" w:space="0" w:color="F5F5F2"/>
              <w:right w:val="nil"/>
            </w:tcBorders>
            <w:shd w:val="clear" w:color="000000" w:fill="DBDBDB"/>
            <w:vAlign w:val="center"/>
            <w:hideMark/>
          </w:tcPr>
          <w:p w14:paraId="29B6D55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AUXILIO-CRECHE</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62246A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7.383,00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4BFDB11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7.383,00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E8078B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6.741,00 </w:t>
            </w:r>
          </w:p>
        </w:tc>
      </w:tr>
      <w:tr w:rsidR="001A1EF3" w:rsidRPr="001A1EF3" w14:paraId="1451C2C5"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78E79EFA"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68CAD66E"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89117D9"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014CAA2A"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33900801</w:t>
            </w:r>
          </w:p>
        </w:tc>
        <w:tc>
          <w:tcPr>
            <w:tcW w:w="1955" w:type="dxa"/>
            <w:tcBorders>
              <w:top w:val="nil"/>
              <w:left w:val="single" w:sz="4" w:space="0" w:color="F5F5F2"/>
              <w:bottom w:val="single" w:sz="4" w:space="0" w:color="F5F5F2"/>
              <w:right w:val="nil"/>
            </w:tcBorders>
            <w:shd w:val="clear" w:color="000000" w:fill="DBDBDB"/>
            <w:vAlign w:val="center"/>
            <w:hideMark/>
          </w:tcPr>
          <w:p w14:paraId="7528C7EC"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AUXILIO-FUNERAL ATIVO CIVIL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88AB18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3BCA6D8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FD89ED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r>
      <w:tr w:rsidR="001A1EF3" w:rsidRPr="001A1EF3" w14:paraId="5E6F404C"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1FA9C94C"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F9C3842"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3727190A"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1F85F0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33900803</w:t>
            </w:r>
          </w:p>
        </w:tc>
        <w:tc>
          <w:tcPr>
            <w:tcW w:w="1955" w:type="dxa"/>
            <w:tcBorders>
              <w:top w:val="nil"/>
              <w:left w:val="single" w:sz="4" w:space="0" w:color="F5F5F2"/>
              <w:bottom w:val="single" w:sz="4" w:space="0" w:color="F5F5F2"/>
              <w:right w:val="nil"/>
            </w:tcBorders>
            <w:shd w:val="clear" w:color="000000" w:fill="DBDBDB"/>
            <w:vAlign w:val="center"/>
            <w:hideMark/>
          </w:tcPr>
          <w:p w14:paraId="6062C44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AUXILIO-FUNERAL INATIVO CIVIL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810696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38A8623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2ECBE07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r>
      <w:tr w:rsidR="001A1EF3" w:rsidRPr="001A1EF3" w14:paraId="2DD2A545"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6D02823E"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44B6E2D"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CCE6C52"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061E539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33900805</w:t>
            </w:r>
          </w:p>
        </w:tc>
        <w:tc>
          <w:tcPr>
            <w:tcW w:w="1955" w:type="dxa"/>
            <w:tcBorders>
              <w:top w:val="nil"/>
              <w:left w:val="single" w:sz="4" w:space="0" w:color="F5F5F2"/>
              <w:bottom w:val="single" w:sz="4" w:space="0" w:color="F5F5F2"/>
              <w:right w:val="nil"/>
            </w:tcBorders>
            <w:shd w:val="clear" w:color="000000" w:fill="DBDBDB"/>
            <w:vAlign w:val="center"/>
            <w:hideMark/>
          </w:tcPr>
          <w:p w14:paraId="5478A9FB"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AUXILIO NATALIDADE ATIVO CIVIL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41DE6E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5.933,25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A2F711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5.933,25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912B5B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4.614,75 </w:t>
            </w:r>
          </w:p>
        </w:tc>
      </w:tr>
      <w:tr w:rsidR="001A1EF3" w:rsidRPr="001A1EF3" w14:paraId="063B9BA5" w14:textId="77777777" w:rsidTr="001A1EF3">
        <w:trPr>
          <w:gridAfter w:val="1"/>
          <w:wAfter w:w="44" w:type="dxa"/>
          <w:trHeight w:val="630"/>
        </w:trPr>
        <w:tc>
          <w:tcPr>
            <w:tcW w:w="1418" w:type="dxa"/>
            <w:vMerge/>
            <w:tcBorders>
              <w:top w:val="nil"/>
              <w:left w:val="single" w:sz="4" w:space="0" w:color="EDEDED"/>
              <w:bottom w:val="single" w:sz="4" w:space="0" w:color="EDEDED"/>
              <w:right w:val="nil"/>
            </w:tcBorders>
            <w:vAlign w:val="center"/>
            <w:hideMark/>
          </w:tcPr>
          <w:p w14:paraId="051B15D9"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7B21C7C5"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9F9DBA2"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616BB47C"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33900809</w:t>
            </w:r>
          </w:p>
        </w:tc>
        <w:tc>
          <w:tcPr>
            <w:tcW w:w="1955" w:type="dxa"/>
            <w:tcBorders>
              <w:top w:val="nil"/>
              <w:left w:val="single" w:sz="4" w:space="0" w:color="F5F5F2"/>
              <w:bottom w:val="single" w:sz="4" w:space="0" w:color="F5F5F2"/>
              <w:right w:val="nil"/>
            </w:tcBorders>
            <w:shd w:val="clear" w:color="000000" w:fill="DBDBDB"/>
            <w:vAlign w:val="center"/>
            <w:hideMark/>
          </w:tcPr>
          <w:p w14:paraId="7BF7E2B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AUXILIO-CRECHE CIVIL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FC0A4D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272.817,90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4C80FF1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272.817,90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BC7ACC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249.320,70 </w:t>
            </w:r>
          </w:p>
        </w:tc>
      </w:tr>
      <w:tr w:rsidR="001A1EF3" w:rsidRPr="001A1EF3" w14:paraId="0FFA51AB" w14:textId="77777777" w:rsidTr="001A1EF3">
        <w:trPr>
          <w:gridAfter w:val="1"/>
          <w:wAfter w:w="44" w:type="dxa"/>
          <w:trHeight w:val="420"/>
        </w:trPr>
        <w:tc>
          <w:tcPr>
            <w:tcW w:w="1418" w:type="dxa"/>
            <w:vMerge/>
            <w:tcBorders>
              <w:top w:val="nil"/>
              <w:left w:val="single" w:sz="4" w:space="0" w:color="EDEDED"/>
              <w:bottom w:val="single" w:sz="4" w:space="0" w:color="EDEDED"/>
              <w:right w:val="nil"/>
            </w:tcBorders>
            <w:vAlign w:val="center"/>
            <w:hideMark/>
          </w:tcPr>
          <w:p w14:paraId="37CEC483"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2559894"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78CB281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24CD579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33901414</w:t>
            </w:r>
          </w:p>
        </w:tc>
        <w:tc>
          <w:tcPr>
            <w:tcW w:w="1955" w:type="dxa"/>
            <w:tcBorders>
              <w:top w:val="nil"/>
              <w:left w:val="single" w:sz="4" w:space="0" w:color="F5F5F2"/>
              <w:bottom w:val="single" w:sz="4" w:space="0" w:color="F5F5F2"/>
              <w:right w:val="nil"/>
            </w:tcBorders>
            <w:shd w:val="clear" w:color="000000" w:fill="DBDBDB"/>
            <w:vAlign w:val="center"/>
            <w:hideMark/>
          </w:tcPr>
          <w:p w14:paraId="74A60AE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DIARIAS NO PAIS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20FD31F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146.869,76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C726F8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146.869,76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3D2D5A9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146.869,76 </w:t>
            </w:r>
          </w:p>
        </w:tc>
      </w:tr>
      <w:tr w:rsidR="001A1EF3" w:rsidRPr="001A1EF3" w14:paraId="42151457"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111BC0AD"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70BB5F1F"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F3D23E4"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796D6F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33901416</w:t>
            </w:r>
          </w:p>
        </w:tc>
        <w:tc>
          <w:tcPr>
            <w:tcW w:w="1955" w:type="dxa"/>
            <w:tcBorders>
              <w:top w:val="nil"/>
              <w:left w:val="single" w:sz="4" w:space="0" w:color="F5F5F2"/>
              <w:bottom w:val="single" w:sz="4" w:space="0" w:color="F5F5F2"/>
              <w:right w:val="nil"/>
            </w:tcBorders>
            <w:shd w:val="clear" w:color="000000" w:fill="DBDBDB"/>
            <w:vAlign w:val="center"/>
            <w:hideMark/>
          </w:tcPr>
          <w:p w14:paraId="00C0B1B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DIARIAS NO EXTERIOR</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7B6EB55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14.676,52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612F87B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14.676,52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777982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14.676,52 </w:t>
            </w:r>
          </w:p>
        </w:tc>
      </w:tr>
      <w:tr w:rsidR="001A1EF3" w:rsidRPr="001A1EF3" w14:paraId="02F8F022"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3DBA3754"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2BE976AC"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367A6034"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0FC97BD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33901801</w:t>
            </w:r>
          </w:p>
        </w:tc>
        <w:tc>
          <w:tcPr>
            <w:tcW w:w="1955" w:type="dxa"/>
            <w:tcBorders>
              <w:top w:val="nil"/>
              <w:left w:val="single" w:sz="4" w:space="0" w:color="F5F5F2"/>
              <w:bottom w:val="single" w:sz="4" w:space="0" w:color="F5F5F2"/>
              <w:right w:val="nil"/>
            </w:tcBorders>
            <w:shd w:val="clear" w:color="000000" w:fill="DBDBDB"/>
            <w:vAlign w:val="center"/>
            <w:hideMark/>
          </w:tcPr>
          <w:p w14:paraId="3F9FBAF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BOLSAS DE ESTUDO NO PAIS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DD599B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1.444.173,10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3676A32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1.108.501,68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05CCB8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1.108.501,68 </w:t>
            </w:r>
          </w:p>
        </w:tc>
      </w:tr>
      <w:tr w:rsidR="001A1EF3" w:rsidRPr="001A1EF3" w14:paraId="30651EEF"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23210605"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4F0C279"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3617FA6"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2E6AE3D0"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33903014</w:t>
            </w:r>
          </w:p>
        </w:tc>
        <w:tc>
          <w:tcPr>
            <w:tcW w:w="1955" w:type="dxa"/>
            <w:tcBorders>
              <w:top w:val="nil"/>
              <w:left w:val="single" w:sz="4" w:space="0" w:color="F5F5F2"/>
              <w:bottom w:val="single" w:sz="4" w:space="0" w:color="F5F5F2"/>
              <w:right w:val="nil"/>
            </w:tcBorders>
            <w:shd w:val="clear" w:color="000000" w:fill="DBDBDB"/>
            <w:vAlign w:val="center"/>
            <w:hideMark/>
          </w:tcPr>
          <w:p w14:paraId="55B27A9A"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MATERIAL EDUCATIVO E ESPORTIVO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B16503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1.035,51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620F575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1979CC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r>
      <w:tr w:rsidR="001A1EF3" w:rsidRPr="001A1EF3" w14:paraId="17C0B97B"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32607E9C"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AE5E619"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0B930DA"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B93DC3B"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33903016</w:t>
            </w:r>
          </w:p>
        </w:tc>
        <w:tc>
          <w:tcPr>
            <w:tcW w:w="1955" w:type="dxa"/>
            <w:tcBorders>
              <w:top w:val="nil"/>
              <w:left w:val="single" w:sz="4" w:space="0" w:color="F5F5F2"/>
              <w:bottom w:val="single" w:sz="4" w:space="0" w:color="F5F5F2"/>
              <w:right w:val="nil"/>
            </w:tcBorders>
            <w:shd w:val="clear" w:color="000000" w:fill="DBDBDB"/>
            <w:vAlign w:val="center"/>
            <w:hideMark/>
          </w:tcPr>
          <w:p w14:paraId="7274B6B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MATERIAL DE EXPEDIENTE</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0293AC3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1.840,00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642399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1.840,00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5A8CCA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1.840,00 </w:t>
            </w:r>
          </w:p>
        </w:tc>
      </w:tr>
      <w:tr w:rsidR="001A1EF3" w:rsidRPr="001A1EF3" w14:paraId="3BDD0E82" w14:textId="77777777" w:rsidTr="001A1EF3">
        <w:trPr>
          <w:gridAfter w:val="1"/>
          <w:wAfter w:w="44" w:type="dxa"/>
          <w:trHeight w:val="1470"/>
        </w:trPr>
        <w:tc>
          <w:tcPr>
            <w:tcW w:w="1418" w:type="dxa"/>
            <w:vMerge/>
            <w:tcBorders>
              <w:top w:val="nil"/>
              <w:left w:val="single" w:sz="4" w:space="0" w:color="EDEDED"/>
              <w:bottom w:val="single" w:sz="4" w:space="0" w:color="EDEDED"/>
              <w:right w:val="nil"/>
            </w:tcBorders>
            <w:vAlign w:val="center"/>
            <w:hideMark/>
          </w:tcPr>
          <w:p w14:paraId="579852BD"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09AAF933"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7F26D98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0737B7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33903017</w:t>
            </w:r>
          </w:p>
        </w:tc>
        <w:tc>
          <w:tcPr>
            <w:tcW w:w="1955" w:type="dxa"/>
            <w:tcBorders>
              <w:top w:val="nil"/>
              <w:left w:val="single" w:sz="4" w:space="0" w:color="F5F5F2"/>
              <w:bottom w:val="single" w:sz="4" w:space="0" w:color="F5F5F2"/>
              <w:right w:val="nil"/>
            </w:tcBorders>
            <w:shd w:val="clear" w:color="000000" w:fill="DBDBDB"/>
            <w:vAlign w:val="center"/>
            <w:hideMark/>
          </w:tcPr>
          <w:p w14:paraId="3953537A"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MATERIAL DE TIC - MATERIAL DE CONSUMO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CB6365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11.396,00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54FFC0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884708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r>
      <w:tr w:rsidR="001A1EF3" w:rsidRPr="001A1EF3" w14:paraId="05FBF3C6" w14:textId="77777777" w:rsidTr="001A1EF3">
        <w:trPr>
          <w:gridAfter w:val="1"/>
          <w:wAfter w:w="44" w:type="dxa"/>
          <w:trHeight w:val="1470"/>
        </w:trPr>
        <w:tc>
          <w:tcPr>
            <w:tcW w:w="1418" w:type="dxa"/>
            <w:vMerge/>
            <w:tcBorders>
              <w:top w:val="nil"/>
              <w:left w:val="single" w:sz="4" w:space="0" w:color="EDEDED"/>
              <w:bottom w:val="single" w:sz="4" w:space="0" w:color="EDEDED"/>
              <w:right w:val="nil"/>
            </w:tcBorders>
            <w:vAlign w:val="center"/>
            <w:hideMark/>
          </w:tcPr>
          <w:p w14:paraId="2A825E8E"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66723271"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606167B"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299491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33903019</w:t>
            </w:r>
          </w:p>
        </w:tc>
        <w:tc>
          <w:tcPr>
            <w:tcW w:w="1955" w:type="dxa"/>
            <w:tcBorders>
              <w:top w:val="nil"/>
              <w:left w:val="single" w:sz="4" w:space="0" w:color="F5F5F2"/>
              <w:bottom w:val="single" w:sz="4" w:space="0" w:color="F5F5F2"/>
              <w:right w:val="nil"/>
            </w:tcBorders>
            <w:shd w:val="clear" w:color="000000" w:fill="DBDBDB"/>
            <w:vAlign w:val="center"/>
            <w:hideMark/>
          </w:tcPr>
          <w:p w14:paraId="7D950FF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MATERIAL DE ACONDICIONAMENTO E EMBALAGEM</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A91EA5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13.200,00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AD8F33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13.200,00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FF6468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13.200,00 </w:t>
            </w:r>
          </w:p>
        </w:tc>
      </w:tr>
      <w:tr w:rsidR="001A1EF3" w:rsidRPr="001A1EF3" w14:paraId="196ED8FF"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2DC3A0CA"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4FC1F2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1743F6BC"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255D3C6D"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33903029</w:t>
            </w:r>
          </w:p>
        </w:tc>
        <w:tc>
          <w:tcPr>
            <w:tcW w:w="1955" w:type="dxa"/>
            <w:tcBorders>
              <w:top w:val="nil"/>
              <w:left w:val="single" w:sz="4" w:space="0" w:color="F5F5F2"/>
              <w:bottom w:val="single" w:sz="4" w:space="0" w:color="F5F5F2"/>
              <w:right w:val="nil"/>
            </w:tcBorders>
            <w:shd w:val="clear" w:color="000000" w:fill="DBDBDB"/>
            <w:vAlign w:val="center"/>
            <w:hideMark/>
          </w:tcPr>
          <w:p w14:paraId="04E3E8E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MATERIAL P/ AUDIO, VIDEO E FOTO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66BC94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12.879,54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60167CD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10.320,00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9BF42B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10.320,00 </w:t>
            </w:r>
          </w:p>
        </w:tc>
      </w:tr>
      <w:tr w:rsidR="001A1EF3" w:rsidRPr="001A1EF3" w14:paraId="348B3F7B"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4C876DCD"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028C3009"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71B8596"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55E0ADCD"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33903035</w:t>
            </w:r>
          </w:p>
        </w:tc>
        <w:tc>
          <w:tcPr>
            <w:tcW w:w="1955" w:type="dxa"/>
            <w:tcBorders>
              <w:top w:val="nil"/>
              <w:left w:val="single" w:sz="4" w:space="0" w:color="F5F5F2"/>
              <w:bottom w:val="single" w:sz="4" w:space="0" w:color="F5F5F2"/>
              <w:right w:val="nil"/>
            </w:tcBorders>
            <w:shd w:val="clear" w:color="000000" w:fill="DBDBDB"/>
            <w:vAlign w:val="center"/>
            <w:hideMark/>
          </w:tcPr>
          <w:p w14:paraId="277867F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MATERIAL LABORATORIAL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138538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166.831,37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8EA419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DE3BB0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r>
      <w:tr w:rsidR="001A1EF3" w:rsidRPr="001A1EF3" w14:paraId="2313B6B6"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5D0F2B26"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29F72600"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097995A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86E343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33903301</w:t>
            </w:r>
          </w:p>
        </w:tc>
        <w:tc>
          <w:tcPr>
            <w:tcW w:w="1955" w:type="dxa"/>
            <w:tcBorders>
              <w:top w:val="nil"/>
              <w:left w:val="single" w:sz="4" w:space="0" w:color="F5F5F2"/>
              <w:bottom w:val="single" w:sz="4" w:space="0" w:color="F5F5F2"/>
              <w:right w:val="nil"/>
            </w:tcBorders>
            <w:shd w:val="clear" w:color="000000" w:fill="DBDBDB"/>
            <w:vAlign w:val="center"/>
            <w:hideMark/>
          </w:tcPr>
          <w:p w14:paraId="56D58C40"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PASSAGENS PARA O PAIS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972598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179.897,39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12E1679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154.897,39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C4EB8C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154.897,39 </w:t>
            </w:r>
          </w:p>
        </w:tc>
      </w:tr>
      <w:tr w:rsidR="001A1EF3" w:rsidRPr="001A1EF3" w14:paraId="7B55F9C6"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465526E1"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BC15982"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393ACE9"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635D5AEE"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33903302</w:t>
            </w:r>
          </w:p>
        </w:tc>
        <w:tc>
          <w:tcPr>
            <w:tcW w:w="1955" w:type="dxa"/>
            <w:tcBorders>
              <w:top w:val="nil"/>
              <w:left w:val="single" w:sz="4" w:space="0" w:color="F5F5F2"/>
              <w:bottom w:val="single" w:sz="4" w:space="0" w:color="F5F5F2"/>
              <w:right w:val="nil"/>
            </w:tcBorders>
            <w:shd w:val="clear" w:color="000000" w:fill="DBDBDB"/>
            <w:vAlign w:val="center"/>
            <w:hideMark/>
          </w:tcPr>
          <w:p w14:paraId="0F76591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PASSAGENS PARA O EXTERIOR</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A43BDA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27.041,21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3CEF59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27.041,21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5B0D13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27.041,21 </w:t>
            </w:r>
          </w:p>
        </w:tc>
      </w:tr>
      <w:tr w:rsidR="001A1EF3" w:rsidRPr="001A1EF3" w14:paraId="051B0AC7" w14:textId="77777777" w:rsidTr="001A1EF3">
        <w:trPr>
          <w:gridAfter w:val="1"/>
          <w:wAfter w:w="44" w:type="dxa"/>
          <w:trHeight w:val="1680"/>
        </w:trPr>
        <w:tc>
          <w:tcPr>
            <w:tcW w:w="1418" w:type="dxa"/>
            <w:vMerge/>
            <w:tcBorders>
              <w:top w:val="nil"/>
              <w:left w:val="single" w:sz="4" w:space="0" w:color="EDEDED"/>
              <w:bottom w:val="single" w:sz="4" w:space="0" w:color="EDEDED"/>
              <w:right w:val="nil"/>
            </w:tcBorders>
            <w:vAlign w:val="center"/>
            <w:hideMark/>
          </w:tcPr>
          <w:p w14:paraId="2C5C0AE1"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621A2D95"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15390C9"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DE638D4"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33903602</w:t>
            </w:r>
          </w:p>
        </w:tc>
        <w:tc>
          <w:tcPr>
            <w:tcW w:w="1955" w:type="dxa"/>
            <w:tcBorders>
              <w:top w:val="nil"/>
              <w:left w:val="single" w:sz="4" w:space="0" w:color="F5F5F2"/>
              <w:bottom w:val="single" w:sz="4" w:space="0" w:color="F5F5F2"/>
              <w:right w:val="nil"/>
            </w:tcBorders>
            <w:shd w:val="clear" w:color="000000" w:fill="DBDBDB"/>
            <w:vAlign w:val="center"/>
            <w:hideMark/>
          </w:tcPr>
          <w:p w14:paraId="241ECD4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DIARIAS A COLABORADORES EVENTUAIS NO PAIS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CB5A90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2.106,30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0217C8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2.106,30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FB2455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2.106,30 </w:t>
            </w:r>
          </w:p>
        </w:tc>
      </w:tr>
      <w:tr w:rsidR="001A1EF3" w:rsidRPr="001A1EF3" w14:paraId="1EC22652" w14:textId="77777777" w:rsidTr="001A1EF3">
        <w:trPr>
          <w:gridAfter w:val="1"/>
          <w:wAfter w:w="44" w:type="dxa"/>
          <w:trHeight w:val="420"/>
        </w:trPr>
        <w:tc>
          <w:tcPr>
            <w:tcW w:w="1418" w:type="dxa"/>
            <w:vMerge/>
            <w:tcBorders>
              <w:top w:val="nil"/>
              <w:left w:val="single" w:sz="4" w:space="0" w:color="EDEDED"/>
              <w:bottom w:val="single" w:sz="4" w:space="0" w:color="EDEDED"/>
              <w:right w:val="nil"/>
            </w:tcBorders>
            <w:vAlign w:val="center"/>
            <w:hideMark/>
          </w:tcPr>
          <w:p w14:paraId="7979248B"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77BE7CD"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7786E54"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522D519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33903607</w:t>
            </w:r>
          </w:p>
        </w:tc>
        <w:tc>
          <w:tcPr>
            <w:tcW w:w="1955" w:type="dxa"/>
            <w:tcBorders>
              <w:top w:val="nil"/>
              <w:left w:val="single" w:sz="4" w:space="0" w:color="F5F5F2"/>
              <w:bottom w:val="single" w:sz="4" w:space="0" w:color="F5F5F2"/>
              <w:right w:val="nil"/>
            </w:tcBorders>
            <w:shd w:val="clear" w:color="000000" w:fill="DBDBDB"/>
            <w:vAlign w:val="center"/>
            <w:hideMark/>
          </w:tcPr>
          <w:p w14:paraId="2FA0468E"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ESTAGIARIOS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2BF859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631.203,25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8758B3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588.776,95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06A72C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552.035,23 </w:t>
            </w:r>
          </w:p>
        </w:tc>
      </w:tr>
      <w:tr w:rsidR="001A1EF3" w:rsidRPr="001A1EF3" w14:paraId="570A7A5F" w14:textId="77777777" w:rsidTr="001A1EF3">
        <w:trPr>
          <w:gridAfter w:val="1"/>
          <w:wAfter w:w="44" w:type="dxa"/>
          <w:trHeight w:val="1890"/>
        </w:trPr>
        <w:tc>
          <w:tcPr>
            <w:tcW w:w="1418" w:type="dxa"/>
            <w:vMerge/>
            <w:tcBorders>
              <w:top w:val="nil"/>
              <w:left w:val="single" w:sz="4" w:space="0" w:color="EDEDED"/>
              <w:bottom w:val="single" w:sz="4" w:space="0" w:color="EDEDED"/>
              <w:right w:val="nil"/>
            </w:tcBorders>
            <w:vAlign w:val="center"/>
            <w:hideMark/>
          </w:tcPr>
          <w:p w14:paraId="1944CC17"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7F565FF3"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FABE610"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0A5C628"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33903628</w:t>
            </w:r>
          </w:p>
        </w:tc>
        <w:tc>
          <w:tcPr>
            <w:tcW w:w="1955" w:type="dxa"/>
            <w:tcBorders>
              <w:top w:val="nil"/>
              <w:left w:val="single" w:sz="4" w:space="0" w:color="F5F5F2"/>
              <w:bottom w:val="single" w:sz="4" w:space="0" w:color="F5F5F2"/>
              <w:right w:val="nil"/>
            </w:tcBorders>
            <w:shd w:val="clear" w:color="000000" w:fill="DBDBDB"/>
            <w:vAlign w:val="center"/>
            <w:hideMark/>
          </w:tcPr>
          <w:p w14:paraId="22AFDE4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GRATIFICACAO POR ENCARGO DE CURSO E CONCURSO - GECC</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FEEF31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38.132,76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1CF0235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38.132,76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38817E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38.132,76 </w:t>
            </w:r>
          </w:p>
        </w:tc>
      </w:tr>
      <w:tr w:rsidR="001A1EF3" w:rsidRPr="001A1EF3" w14:paraId="2FD9811A" w14:textId="77777777" w:rsidTr="001A1EF3">
        <w:trPr>
          <w:gridAfter w:val="1"/>
          <w:wAfter w:w="44" w:type="dxa"/>
          <w:trHeight w:val="1470"/>
        </w:trPr>
        <w:tc>
          <w:tcPr>
            <w:tcW w:w="1418" w:type="dxa"/>
            <w:vMerge/>
            <w:tcBorders>
              <w:top w:val="nil"/>
              <w:left w:val="single" w:sz="4" w:space="0" w:color="EDEDED"/>
              <w:bottom w:val="single" w:sz="4" w:space="0" w:color="EDEDED"/>
              <w:right w:val="nil"/>
            </w:tcBorders>
            <w:vAlign w:val="center"/>
            <w:hideMark/>
          </w:tcPr>
          <w:p w14:paraId="48056CD9"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32D8E9C"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5C4BEFA"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7DF618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33903635</w:t>
            </w:r>
          </w:p>
        </w:tc>
        <w:tc>
          <w:tcPr>
            <w:tcW w:w="1955" w:type="dxa"/>
            <w:tcBorders>
              <w:top w:val="nil"/>
              <w:left w:val="single" w:sz="4" w:space="0" w:color="F5F5F2"/>
              <w:bottom w:val="single" w:sz="4" w:space="0" w:color="F5F5F2"/>
              <w:right w:val="nil"/>
            </w:tcBorders>
            <w:shd w:val="clear" w:color="000000" w:fill="DBDBDB"/>
            <w:vAlign w:val="center"/>
            <w:hideMark/>
          </w:tcPr>
          <w:p w14:paraId="4FAD3050"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 DE APOIO ADMIN., TECNICO E OPERACIONAL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22356C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16.406,00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60C5422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16.406,00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A88741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16.406,00 </w:t>
            </w:r>
          </w:p>
        </w:tc>
      </w:tr>
      <w:tr w:rsidR="001A1EF3" w:rsidRPr="001A1EF3" w14:paraId="5F490C0E" w14:textId="77777777" w:rsidTr="001A1EF3">
        <w:trPr>
          <w:gridAfter w:val="1"/>
          <w:wAfter w:w="44" w:type="dxa"/>
          <w:trHeight w:val="1680"/>
        </w:trPr>
        <w:tc>
          <w:tcPr>
            <w:tcW w:w="1418" w:type="dxa"/>
            <w:vMerge/>
            <w:tcBorders>
              <w:top w:val="nil"/>
              <w:left w:val="single" w:sz="4" w:space="0" w:color="EDEDED"/>
              <w:bottom w:val="single" w:sz="4" w:space="0" w:color="EDEDED"/>
              <w:right w:val="nil"/>
            </w:tcBorders>
            <w:vAlign w:val="center"/>
            <w:hideMark/>
          </w:tcPr>
          <w:p w14:paraId="463A7C84"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CC7A506"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212C58D"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5317B0E"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33903701</w:t>
            </w:r>
          </w:p>
        </w:tc>
        <w:tc>
          <w:tcPr>
            <w:tcW w:w="1955" w:type="dxa"/>
            <w:tcBorders>
              <w:top w:val="nil"/>
              <w:left w:val="single" w:sz="4" w:space="0" w:color="F5F5F2"/>
              <w:bottom w:val="single" w:sz="4" w:space="0" w:color="F5F5F2"/>
              <w:right w:val="nil"/>
            </w:tcBorders>
            <w:shd w:val="clear" w:color="000000" w:fill="DBDBDB"/>
            <w:vAlign w:val="center"/>
            <w:hideMark/>
          </w:tcPr>
          <w:p w14:paraId="164A90D8"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APOIO ADMINISTRATIVO, TECNICO E OPERACIONAL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5A3704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2.663.482,08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A1659E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1.603.742,91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36831F0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1.493.029,44 </w:t>
            </w:r>
          </w:p>
        </w:tc>
      </w:tr>
      <w:tr w:rsidR="001A1EF3" w:rsidRPr="001A1EF3" w14:paraId="7B1B2729"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106052C0"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5A53452C"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7919661"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3742E89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33903703</w:t>
            </w:r>
          </w:p>
        </w:tc>
        <w:tc>
          <w:tcPr>
            <w:tcW w:w="1955" w:type="dxa"/>
            <w:tcBorders>
              <w:top w:val="nil"/>
              <w:left w:val="single" w:sz="4" w:space="0" w:color="F5F5F2"/>
              <w:bottom w:val="single" w:sz="4" w:space="0" w:color="F5F5F2"/>
              <w:right w:val="nil"/>
            </w:tcBorders>
            <w:shd w:val="clear" w:color="000000" w:fill="DBDBDB"/>
            <w:vAlign w:val="center"/>
            <w:hideMark/>
          </w:tcPr>
          <w:p w14:paraId="1CE1010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VIGILANCIA OSTENSIVA</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7EF066A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1.505.080,55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679E954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1.110.697,96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9D13CE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1.110.697,96 </w:t>
            </w:r>
          </w:p>
        </w:tc>
      </w:tr>
      <w:tr w:rsidR="001A1EF3" w:rsidRPr="001A1EF3" w14:paraId="38E36E32"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5BBA52A5"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6015C6F"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D43D5A8"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3E6864E0"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33903901</w:t>
            </w:r>
          </w:p>
        </w:tc>
        <w:tc>
          <w:tcPr>
            <w:tcW w:w="1955" w:type="dxa"/>
            <w:tcBorders>
              <w:top w:val="nil"/>
              <w:left w:val="single" w:sz="4" w:space="0" w:color="F5F5F2"/>
              <w:bottom w:val="single" w:sz="4" w:space="0" w:color="F5F5F2"/>
              <w:right w:val="nil"/>
            </w:tcBorders>
            <w:shd w:val="clear" w:color="000000" w:fill="DBDBDB"/>
            <w:vAlign w:val="center"/>
            <w:hideMark/>
          </w:tcPr>
          <w:p w14:paraId="45F2ACDB"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ASSINATURAS DE PERIODICOS E ANUIDADES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09DE325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306.007,40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C3DF2D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286.305,52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F9A2DF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286.231,02 </w:t>
            </w:r>
          </w:p>
        </w:tc>
      </w:tr>
      <w:tr w:rsidR="001A1EF3" w:rsidRPr="001A1EF3" w14:paraId="1C9E9759"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080756D9"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C9B7EC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145B57C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0F42818D"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33903903</w:t>
            </w:r>
          </w:p>
        </w:tc>
        <w:tc>
          <w:tcPr>
            <w:tcW w:w="1955" w:type="dxa"/>
            <w:tcBorders>
              <w:top w:val="nil"/>
              <w:left w:val="single" w:sz="4" w:space="0" w:color="F5F5F2"/>
              <w:bottom w:val="single" w:sz="4" w:space="0" w:color="F5F5F2"/>
              <w:right w:val="nil"/>
            </w:tcBorders>
            <w:shd w:val="clear" w:color="000000" w:fill="DBDBDB"/>
            <w:vAlign w:val="center"/>
            <w:hideMark/>
          </w:tcPr>
          <w:p w14:paraId="0570AA0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COMISSOES E CORRETAGENS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E38BEE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92.570,81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200089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64.718,82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655976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64.718,82 </w:t>
            </w:r>
          </w:p>
        </w:tc>
      </w:tr>
      <w:tr w:rsidR="001A1EF3" w:rsidRPr="001A1EF3" w14:paraId="25FE1322"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0B21030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0C7D16C2"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35DEB857"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3C52AD5C"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33903905</w:t>
            </w:r>
          </w:p>
        </w:tc>
        <w:tc>
          <w:tcPr>
            <w:tcW w:w="1955" w:type="dxa"/>
            <w:tcBorders>
              <w:top w:val="nil"/>
              <w:left w:val="single" w:sz="4" w:space="0" w:color="F5F5F2"/>
              <w:bottom w:val="single" w:sz="4" w:space="0" w:color="F5F5F2"/>
              <w:right w:val="nil"/>
            </w:tcBorders>
            <w:shd w:val="clear" w:color="000000" w:fill="DBDBDB"/>
            <w:vAlign w:val="center"/>
            <w:hideMark/>
          </w:tcPr>
          <w:p w14:paraId="4AD16E6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SERVICOS TECNICOS PROFISSIONAIS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F851FE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84.700,00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11270EB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84.700,00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226C0B6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84.700,00 </w:t>
            </w:r>
          </w:p>
        </w:tc>
      </w:tr>
      <w:tr w:rsidR="001A1EF3" w:rsidRPr="001A1EF3" w14:paraId="6813D009" w14:textId="77777777" w:rsidTr="001A1EF3">
        <w:trPr>
          <w:gridAfter w:val="1"/>
          <w:wAfter w:w="44" w:type="dxa"/>
          <w:trHeight w:val="630"/>
        </w:trPr>
        <w:tc>
          <w:tcPr>
            <w:tcW w:w="1418" w:type="dxa"/>
            <w:vMerge/>
            <w:tcBorders>
              <w:top w:val="nil"/>
              <w:left w:val="single" w:sz="4" w:space="0" w:color="EDEDED"/>
              <w:bottom w:val="single" w:sz="4" w:space="0" w:color="EDEDED"/>
              <w:right w:val="nil"/>
            </w:tcBorders>
            <w:vAlign w:val="center"/>
            <w:hideMark/>
          </w:tcPr>
          <w:p w14:paraId="1F30D958"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00EBE3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0A41521"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1CB61F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33903910</w:t>
            </w:r>
          </w:p>
        </w:tc>
        <w:tc>
          <w:tcPr>
            <w:tcW w:w="1955" w:type="dxa"/>
            <w:tcBorders>
              <w:top w:val="nil"/>
              <w:left w:val="single" w:sz="4" w:space="0" w:color="F5F5F2"/>
              <w:bottom w:val="single" w:sz="4" w:space="0" w:color="F5F5F2"/>
              <w:right w:val="nil"/>
            </w:tcBorders>
            <w:shd w:val="clear" w:color="000000" w:fill="DBDBDB"/>
            <w:vAlign w:val="center"/>
            <w:hideMark/>
          </w:tcPr>
          <w:p w14:paraId="227A057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LOCACAO DE IMOVEIS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E2F894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26.499,99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40B16E3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26.499,99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1DDE12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26.499,99 </w:t>
            </w:r>
          </w:p>
        </w:tc>
      </w:tr>
      <w:tr w:rsidR="001A1EF3" w:rsidRPr="001A1EF3" w14:paraId="17B3DFE8"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5B20EA1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8C09799"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F848101"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0955D49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33903916</w:t>
            </w:r>
          </w:p>
        </w:tc>
        <w:tc>
          <w:tcPr>
            <w:tcW w:w="1955" w:type="dxa"/>
            <w:tcBorders>
              <w:top w:val="nil"/>
              <w:left w:val="single" w:sz="4" w:space="0" w:color="F5F5F2"/>
              <w:bottom w:val="single" w:sz="4" w:space="0" w:color="F5F5F2"/>
              <w:right w:val="nil"/>
            </w:tcBorders>
            <w:shd w:val="clear" w:color="000000" w:fill="DBDBDB"/>
            <w:vAlign w:val="center"/>
            <w:hideMark/>
          </w:tcPr>
          <w:p w14:paraId="3CC9546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MANUTENCAO E CONSERV. DE BENS IMOVEIS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12B90D4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2.816.840,51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603F264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794.624,60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1AD12B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794.624,60 </w:t>
            </w:r>
          </w:p>
        </w:tc>
      </w:tr>
      <w:tr w:rsidR="001A1EF3" w:rsidRPr="001A1EF3" w14:paraId="3297A545"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6AA190A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53369062"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F4DF144"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C2DAC9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33903919</w:t>
            </w:r>
          </w:p>
        </w:tc>
        <w:tc>
          <w:tcPr>
            <w:tcW w:w="1955" w:type="dxa"/>
            <w:tcBorders>
              <w:top w:val="nil"/>
              <w:left w:val="single" w:sz="4" w:space="0" w:color="F5F5F2"/>
              <w:bottom w:val="single" w:sz="4" w:space="0" w:color="F5F5F2"/>
              <w:right w:val="nil"/>
            </w:tcBorders>
            <w:shd w:val="clear" w:color="000000" w:fill="DBDBDB"/>
            <w:vAlign w:val="center"/>
            <w:hideMark/>
          </w:tcPr>
          <w:p w14:paraId="1F433CD4"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MANUTENCAO E CONSERV. DE VEICULOS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7181634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157.257,12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BCAD24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103.759,01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EF25AF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103.759,01 </w:t>
            </w:r>
          </w:p>
        </w:tc>
      </w:tr>
      <w:tr w:rsidR="001A1EF3" w:rsidRPr="001A1EF3" w14:paraId="46FBFCD1"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7EAC1A1C"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2B72A068"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7806F8D"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5444FC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33903922</w:t>
            </w:r>
          </w:p>
        </w:tc>
        <w:tc>
          <w:tcPr>
            <w:tcW w:w="1955" w:type="dxa"/>
            <w:tcBorders>
              <w:top w:val="nil"/>
              <w:left w:val="single" w:sz="4" w:space="0" w:color="F5F5F2"/>
              <w:bottom w:val="single" w:sz="4" w:space="0" w:color="F5F5F2"/>
              <w:right w:val="nil"/>
            </w:tcBorders>
            <w:shd w:val="clear" w:color="000000" w:fill="DBDBDB"/>
            <w:vAlign w:val="center"/>
            <w:hideMark/>
          </w:tcPr>
          <w:p w14:paraId="68B5AA8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EXPOSICOES, CONGRESSOS E CONFERENCIAS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1C5B2AE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08A769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AF3D34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w:t>
            </w:r>
          </w:p>
        </w:tc>
      </w:tr>
      <w:tr w:rsidR="001A1EF3" w:rsidRPr="001A1EF3" w14:paraId="30806CC0"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4C1EAB1A"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F96E1BB"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A5EA23D"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B83002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33903923</w:t>
            </w:r>
          </w:p>
        </w:tc>
        <w:tc>
          <w:tcPr>
            <w:tcW w:w="1955" w:type="dxa"/>
            <w:tcBorders>
              <w:top w:val="nil"/>
              <w:left w:val="single" w:sz="4" w:space="0" w:color="F5F5F2"/>
              <w:bottom w:val="single" w:sz="4" w:space="0" w:color="F5F5F2"/>
              <w:right w:val="nil"/>
            </w:tcBorders>
            <w:shd w:val="clear" w:color="000000" w:fill="DBDBDB"/>
            <w:vAlign w:val="center"/>
            <w:hideMark/>
          </w:tcPr>
          <w:p w14:paraId="7BAA045A"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FESTIVIDADES E HOMENAGENS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475DA4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36.427,63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843605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18.624,20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BD4745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18.624,20 </w:t>
            </w:r>
          </w:p>
        </w:tc>
      </w:tr>
      <w:tr w:rsidR="001A1EF3" w:rsidRPr="001A1EF3" w14:paraId="0B438A19"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49D8C33D"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BC6CB90"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347C02F8"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48AABA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33903941</w:t>
            </w:r>
          </w:p>
        </w:tc>
        <w:tc>
          <w:tcPr>
            <w:tcW w:w="1955" w:type="dxa"/>
            <w:tcBorders>
              <w:top w:val="nil"/>
              <w:left w:val="single" w:sz="4" w:space="0" w:color="F5F5F2"/>
              <w:bottom w:val="single" w:sz="4" w:space="0" w:color="F5F5F2"/>
              <w:right w:val="nil"/>
            </w:tcBorders>
            <w:shd w:val="clear" w:color="000000" w:fill="DBDBDB"/>
            <w:vAlign w:val="center"/>
            <w:hideMark/>
          </w:tcPr>
          <w:p w14:paraId="26E7EB0E"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FORNECIMENTO DE ALIMENTACAO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2A31333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2.153.707,14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3C8637C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1.830.275,35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41741C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1.808.004,90 </w:t>
            </w:r>
          </w:p>
        </w:tc>
      </w:tr>
      <w:tr w:rsidR="001A1EF3" w:rsidRPr="001A1EF3" w14:paraId="22C0BA76"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39159EE6"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0D7DB1C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A19D910"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3CA91660"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33903943</w:t>
            </w:r>
          </w:p>
        </w:tc>
        <w:tc>
          <w:tcPr>
            <w:tcW w:w="1955" w:type="dxa"/>
            <w:tcBorders>
              <w:top w:val="nil"/>
              <w:left w:val="single" w:sz="4" w:space="0" w:color="F5F5F2"/>
              <w:bottom w:val="single" w:sz="4" w:space="0" w:color="F5F5F2"/>
              <w:right w:val="nil"/>
            </w:tcBorders>
            <w:shd w:val="clear" w:color="000000" w:fill="DBDBDB"/>
            <w:vAlign w:val="center"/>
            <w:hideMark/>
          </w:tcPr>
          <w:p w14:paraId="3DCC395E"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SERVICOS DE ENERGIA ELETRICA</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EC1927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418.245,88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431D4F8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321.557,21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680B58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321.557,21 </w:t>
            </w:r>
          </w:p>
        </w:tc>
      </w:tr>
      <w:tr w:rsidR="001A1EF3" w:rsidRPr="001A1EF3" w14:paraId="4D425DC5"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56BE001B"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5216F156"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5354ECD"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91CF12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33903944</w:t>
            </w:r>
          </w:p>
        </w:tc>
        <w:tc>
          <w:tcPr>
            <w:tcW w:w="1955" w:type="dxa"/>
            <w:tcBorders>
              <w:top w:val="nil"/>
              <w:left w:val="single" w:sz="4" w:space="0" w:color="F5F5F2"/>
              <w:bottom w:val="single" w:sz="4" w:space="0" w:color="F5F5F2"/>
              <w:right w:val="nil"/>
            </w:tcBorders>
            <w:shd w:val="clear" w:color="000000" w:fill="DBDBDB"/>
            <w:vAlign w:val="center"/>
            <w:hideMark/>
          </w:tcPr>
          <w:p w14:paraId="665C477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SERVICOS DE AGUA E ESGOTO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7D2ED2C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172.432,45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8593D1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116.432,45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2896DB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116.432,45 </w:t>
            </w:r>
          </w:p>
        </w:tc>
      </w:tr>
      <w:tr w:rsidR="001A1EF3" w:rsidRPr="001A1EF3" w14:paraId="44E40DBB"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06141E1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CD2414D"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391FF99F"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AB809A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33903947</w:t>
            </w:r>
          </w:p>
        </w:tc>
        <w:tc>
          <w:tcPr>
            <w:tcW w:w="1955" w:type="dxa"/>
            <w:tcBorders>
              <w:top w:val="nil"/>
              <w:left w:val="single" w:sz="4" w:space="0" w:color="F5F5F2"/>
              <w:bottom w:val="single" w:sz="4" w:space="0" w:color="F5F5F2"/>
              <w:right w:val="nil"/>
            </w:tcBorders>
            <w:shd w:val="clear" w:color="000000" w:fill="DBDBDB"/>
            <w:vAlign w:val="center"/>
            <w:hideMark/>
          </w:tcPr>
          <w:p w14:paraId="21570AA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SERVICOS DE COMUNICACAO EM GERAL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2341AC3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28.626,82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977E51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26.634,91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79C5E8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26.634,91 </w:t>
            </w:r>
          </w:p>
        </w:tc>
      </w:tr>
      <w:tr w:rsidR="001A1EF3" w:rsidRPr="001A1EF3" w14:paraId="01AFAC81"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7BEF95EC"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1577A84"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0403F67E"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2713FFC4"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33903948</w:t>
            </w:r>
          </w:p>
        </w:tc>
        <w:tc>
          <w:tcPr>
            <w:tcW w:w="1955" w:type="dxa"/>
            <w:tcBorders>
              <w:top w:val="nil"/>
              <w:left w:val="single" w:sz="4" w:space="0" w:color="F5F5F2"/>
              <w:bottom w:val="single" w:sz="4" w:space="0" w:color="F5F5F2"/>
              <w:right w:val="nil"/>
            </w:tcBorders>
            <w:shd w:val="clear" w:color="000000" w:fill="DBDBDB"/>
            <w:vAlign w:val="center"/>
            <w:hideMark/>
          </w:tcPr>
          <w:p w14:paraId="4547BA5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 DE SELECAO E TREINAMENTO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BC3DDD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62.722,80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54234DB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62.722,80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96924A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62.722,80 </w:t>
            </w:r>
          </w:p>
        </w:tc>
      </w:tr>
      <w:tr w:rsidR="001A1EF3" w:rsidRPr="001A1EF3" w14:paraId="4D13C2B3" w14:textId="77777777" w:rsidTr="001A1EF3">
        <w:trPr>
          <w:gridAfter w:val="1"/>
          <w:wAfter w:w="44" w:type="dxa"/>
          <w:trHeight w:val="1470"/>
        </w:trPr>
        <w:tc>
          <w:tcPr>
            <w:tcW w:w="1418" w:type="dxa"/>
            <w:vMerge/>
            <w:tcBorders>
              <w:top w:val="nil"/>
              <w:left w:val="single" w:sz="4" w:space="0" w:color="EDEDED"/>
              <w:bottom w:val="single" w:sz="4" w:space="0" w:color="EDEDED"/>
              <w:right w:val="nil"/>
            </w:tcBorders>
            <w:vAlign w:val="center"/>
            <w:hideMark/>
          </w:tcPr>
          <w:p w14:paraId="4B798D2E"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12A0006"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134F9649"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6F45398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33903950</w:t>
            </w:r>
          </w:p>
        </w:tc>
        <w:tc>
          <w:tcPr>
            <w:tcW w:w="1955" w:type="dxa"/>
            <w:tcBorders>
              <w:top w:val="nil"/>
              <w:left w:val="single" w:sz="4" w:space="0" w:color="F5F5F2"/>
              <w:bottom w:val="single" w:sz="4" w:space="0" w:color="F5F5F2"/>
              <w:right w:val="nil"/>
            </w:tcBorders>
            <w:shd w:val="clear" w:color="000000" w:fill="DBDBDB"/>
            <w:vAlign w:val="center"/>
            <w:hideMark/>
          </w:tcPr>
          <w:p w14:paraId="4DBC9CB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SERV.MEDICO-HOSPITAL.,ODONTOL.E LABORATORIAIS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7D462C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15.920,15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9DD7D4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0,00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111AD2C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0,00 </w:t>
            </w:r>
          </w:p>
        </w:tc>
      </w:tr>
      <w:tr w:rsidR="001A1EF3" w:rsidRPr="001A1EF3" w14:paraId="4AAA80AB"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0A213AA7"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7D3C22E"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1CD2A50"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6DD237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33903958</w:t>
            </w:r>
          </w:p>
        </w:tc>
        <w:tc>
          <w:tcPr>
            <w:tcW w:w="1955" w:type="dxa"/>
            <w:tcBorders>
              <w:top w:val="nil"/>
              <w:left w:val="single" w:sz="4" w:space="0" w:color="F5F5F2"/>
              <w:bottom w:val="single" w:sz="4" w:space="0" w:color="F5F5F2"/>
              <w:right w:val="nil"/>
            </w:tcBorders>
            <w:shd w:val="clear" w:color="000000" w:fill="DBDBDB"/>
            <w:vAlign w:val="center"/>
            <w:hideMark/>
          </w:tcPr>
          <w:p w14:paraId="2CA6755B"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SERVICOS DE TELECOMUNICACOES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08F0F7D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23.796,83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1F605CB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15.738,04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ED1335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15.738,04 </w:t>
            </w:r>
          </w:p>
        </w:tc>
      </w:tr>
      <w:tr w:rsidR="001A1EF3" w:rsidRPr="001A1EF3" w14:paraId="35379377"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0A16FC96"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2EE4BF84"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1893E73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D194480"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33903959</w:t>
            </w:r>
          </w:p>
        </w:tc>
        <w:tc>
          <w:tcPr>
            <w:tcW w:w="1955" w:type="dxa"/>
            <w:tcBorders>
              <w:top w:val="nil"/>
              <w:left w:val="single" w:sz="4" w:space="0" w:color="F5F5F2"/>
              <w:bottom w:val="single" w:sz="4" w:space="0" w:color="F5F5F2"/>
              <w:right w:val="nil"/>
            </w:tcBorders>
            <w:shd w:val="clear" w:color="000000" w:fill="DBDBDB"/>
            <w:vAlign w:val="center"/>
            <w:hideMark/>
          </w:tcPr>
          <w:p w14:paraId="4D65CC7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SERVICOS DE AUDIO, VIDEO E FOTO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5612B9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7.373,30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BD3566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7.373,30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5A710A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7.373,30 </w:t>
            </w:r>
          </w:p>
        </w:tc>
      </w:tr>
      <w:tr w:rsidR="001A1EF3" w:rsidRPr="001A1EF3" w14:paraId="3416E04B" w14:textId="77777777" w:rsidTr="001A1EF3">
        <w:trPr>
          <w:gridAfter w:val="1"/>
          <w:wAfter w:w="44" w:type="dxa"/>
          <w:trHeight w:val="630"/>
        </w:trPr>
        <w:tc>
          <w:tcPr>
            <w:tcW w:w="1418" w:type="dxa"/>
            <w:vMerge/>
            <w:tcBorders>
              <w:top w:val="nil"/>
              <w:left w:val="single" w:sz="4" w:space="0" w:color="EDEDED"/>
              <w:bottom w:val="single" w:sz="4" w:space="0" w:color="EDEDED"/>
              <w:right w:val="nil"/>
            </w:tcBorders>
            <w:vAlign w:val="center"/>
            <w:hideMark/>
          </w:tcPr>
          <w:p w14:paraId="3021152C"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003603C4"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333B3452"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0152F78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33903969</w:t>
            </w:r>
          </w:p>
        </w:tc>
        <w:tc>
          <w:tcPr>
            <w:tcW w:w="1955" w:type="dxa"/>
            <w:tcBorders>
              <w:top w:val="nil"/>
              <w:left w:val="single" w:sz="4" w:space="0" w:color="F5F5F2"/>
              <w:bottom w:val="single" w:sz="4" w:space="0" w:color="F5F5F2"/>
              <w:right w:val="nil"/>
            </w:tcBorders>
            <w:shd w:val="clear" w:color="000000" w:fill="DBDBDB"/>
            <w:vAlign w:val="center"/>
            <w:hideMark/>
          </w:tcPr>
          <w:p w14:paraId="66EE875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SEGUROS EM GERAL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7CB5FF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21.051,51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02D44A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15.062,99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3AE62F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15.062,99 </w:t>
            </w:r>
          </w:p>
        </w:tc>
      </w:tr>
      <w:tr w:rsidR="001A1EF3" w:rsidRPr="001A1EF3" w14:paraId="16CEABBA" w14:textId="77777777" w:rsidTr="001A1EF3">
        <w:trPr>
          <w:gridAfter w:val="1"/>
          <w:wAfter w:w="44" w:type="dxa"/>
          <w:trHeight w:val="1680"/>
        </w:trPr>
        <w:tc>
          <w:tcPr>
            <w:tcW w:w="1418" w:type="dxa"/>
            <w:vMerge/>
            <w:tcBorders>
              <w:top w:val="nil"/>
              <w:left w:val="single" w:sz="4" w:space="0" w:color="EDEDED"/>
              <w:bottom w:val="single" w:sz="4" w:space="0" w:color="EDEDED"/>
              <w:right w:val="nil"/>
            </w:tcBorders>
            <w:vAlign w:val="center"/>
            <w:hideMark/>
          </w:tcPr>
          <w:p w14:paraId="6CA76134"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6C48FE6D"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7558339"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369803A4"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33903977</w:t>
            </w:r>
          </w:p>
        </w:tc>
        <w:tc>
          <w:tcPr>
            <w:tcW w:w="1955" w:type="dxa"/>
            <w:tcBorders>
              <w:top w:val="nil"/>
              <w:left w:val="single" w:sz="4" w:space="0" w:color="F5F5F2"/>
              <w:bottom w:val="single" w:sz="4" w:space="0" w:color="F5F5F2"/>
              <w:right w:val="nil"/>
            </w:tcBorders>
            <w:shd w:val="clear" w:color="000000" w:fill="DBDBDB"/>
            <w:vAlign w:val="center"/>
            <w:hideMark/>
          </w:tcPr>
          <w:p w14:paraId="00D06D9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VIGILANCIA OSTENSIVA/MONITORADA/RASTREAMENTO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70815F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675,96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6C405B3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675,96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BF8E74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675,96 </w:t>
            </w:r>
          </w:p>
        </w:tc>
      </w:tr>
      <w:tr w:rsidR="001A1EF3" w:rsidRPr="001A1EF3" w14:paraId="6799A38B"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119EB2F3"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043C67C"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13222AFD"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20D7D84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33903978</w:t>
            </w:r>
          </w:p>
        </w:tc>
        <w:tc>
          <w:tcPr>
            <w:tcW w:w="1955" w:type="dxa"/>
            <w:tcBorders>
              <w:top w:val="nil"/>
              <w:left w:val="single" w:sz="4" w:space="0" w:color="F5F5F2"/>
              <w:bottom w:val="single" w:sz="4" w:space="0" w:color="F5F5F2"/>
              <w:right w:val="nil"/>
            </w:tcBorders>
            <w:shd w:val="clear" w:color="000000" w:fill="DBDBDB"/>
            <w:vAlign w:val="center"/>
            <w:hideMark/>
          </w:tcPr>
          <w:p w14:paraId="139096ED"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LIMPEZA E CONSERVACAO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2CFABCF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1.130.781,39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A312D4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726.781,39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3BA2977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642.016,36 </w:t>
            </w:r>
          </w:p>
        </w:tc>
      </w:tr>
      <w:tr w:rsidR="001A1EF3" w:rsidRPr="001A1EF3" w14:paraId="0C43011C" w14:textId="77777777" w:rsidTr="001A1EF3">
        <w:trPr>
          <w:gridAfter w:val="1"/>
          <w:wAfter w:w="44" w:type="dxa"/>
          <w:trHeight w:val="1470"/>
        </w:trPr>
        <w:tc>
          <w:tcPr>
            <w:tcW w:w="1418" w:type="dxa"/>
            <w:vMerge/>
            <w:tcBorders>
              <w:top w:val="nil"/>
              <w:left w:val="single" w:sz="4" w:space="0" w:color="EDEDED"/>
              <w:bottom w:val="single" w:sz="4" w:space="0" w:color="EDEDED"/>
              <w:right w:val="nil"/>
            </w:tcBorders>
            <w:vAlign w:val="center"/>
            <w:hideMark/>
          </w:tcPr>
          <w:p w14:paraId="0C23FA3E"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5B43E1D5"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63B82E4"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4194EDA"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33903984</w:t>
            </w:r>
          </w:p>
        </w:tc>
        <w:tc>
          <w:tcPr>
            <w:tcW w:w="1955" w:type="dxa"/>
            <w:tcBorders>
              <w:top w:val="nil"/>
              <w:left w:val="single" w:sz="4" w:space="0" w:color="F5F5F2"/>
              <w:bottom w:val="single" w:sz="4" w:space="0" w:color="F5F5F2"/>
              <w:right w:val="nil"/>
            </w:tcBorders>
            <w:shd w:val="clear" w:color="000000" w:fill="DBDBDB"/>
            <w:vAlign w:val="center"/>
            <w:hideMark/>
          </w:tcPr>
          <w:p w14:paraId="19F2DBDC"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SERVICOS DE OUTSOURCING - ALMOXARIFADO VIRTUAL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14E9588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239.327,18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56F5B8B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0,00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2BBCFD0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0,00 </w:t>
            </w:r>
          </w:p>
        </w:tc>
      </w:tr>
      <w:tr w:rsidR="001A1EF3" w:rsidRPr="001A1EF3" w14:paraId="60177BE3" w14:textId="77777777" w:rsidTr="001A1EF3">
        <w:trPr>
          <w:gridAfter w:val="1"/>
          <w:wAfter w:w="44" w:type="dxa"/>
          <w:trHeight w:val="2100"/>
        </w:trPr>
        <w:tc>
          <w:tcPr>
            <w:tcW w:w="1418" w:type="dxa"/>
            <w:vMerge/>
            <w:tcBorders>
              <w:top w:val="nil"/>
              <w:left w:val="single" w:sz="4" w:space="0" w:color="EDEDED"/>
              <w:bottom w:val="single" w:sz="4" w:space="0" w:color="EDEDED"/>
              <w:right w:val="nil"/>
            </w:tcBorders>
            <w:vAlign w:val="center"/>
            <w:hideMark/>
          </w:tcPr>
          <w:p w14:paraId="018E3850"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812FDD3"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1BA05A4D"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1B5085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33904007</w:t>
            </w:r>
          </w:p>
        </w:tc>
        <w:tc>
          <w:tcPr>
            <w:tcW w:w="1955" w:type="dxa"/>
            <w:tcBorders>
              <w:top w:val="nil"/>
              <w:left w:val="single" w:sz="4" w:space="0" w:color="F5F5F2"/>
              <w:bottom w:val="single" w:sz="4" w:space="0" w:color="F5F5F2"/>
              <w:right w:val="nil"/>
            </w:tcBorders>
            <w:shd w:val="clear" w:color="000000" w:fill="DBDBDB"/>
            <w:vAlign w:val="center"/>
            <w:hideMark/>
          </w:tcPr>
          <w:p w14:paraId="490D358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MANUTENCAO CORRETIVA/ADAPTATIVA E SUSTENTACAO SOFTWARES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1ACAC90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5.580,00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08E83E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2.790,00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266732E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2.790,00 </w:t>
            </w:r>
          </w:p>
        </w:tc>
      </w:tr>
      <w:tr w:rsidR="001A1EF3" w:rsidRPr="001A1EF3" w14:paraId="171EEE5F" w14:textId="77777777" w:rsidTr="001A1EF3">
        <w:trPr>
          <w:gridAfter w:val="1"/>
          <w:wAfter w:w="44" w:type="dxa"/>
          <w:trHeight w:val="1470"/>
        </w:trPr>
        <w:tc>
          <w:tcPr>
            <w:tcW w:w="1418" w:type="dxa"/>
            <w:vMerge/>
            <w:tcBorders>
              <w:top w:val="nil"/>
              <w:left w:val="single" w:sz="4" w:space="0" w:color="EDEDED"/>
              <w:bottom w:val="single" w:sz="4" w:space="0" w:color="EDEDED"/>
              <w:right w:val="nil"/>
            </w:tcBorders>
            <w:vAlign w:val="center"/>
            <w:hideMark/>
          </w:tcPr>
          <w:p w14:paraId="7FF89C5C"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7F938102"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8C93937"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3AA4C6D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33904013</w:t>
            </w:r>
          </w:p>
        </w:tc>
        <w:tc>
          <w:tcPr>
            <w:tcW w:w="1955" w:type="dxa"/>
            <w:tcBorders>
              <w:top w:val="nil"/>
              <w:left w:val="single" w:sz="4" w:space="0" w:color="F5F5F2"/>
              <w:bottom w:val="single" w:sz="4" w:space="0" w:color="F5F5F2"/>
              <w:right w:val="nil"/>
            </w:tcBorders>
            <w:shd w:val="clear" w:color="000000" w:fill="DBDBDB"/>
            <w:vAlign w:val="center"/>
            <w:hideMark/>
          </w:tcPr>
          <w:p w14:paraId="5E6C704E"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COMUNICACAO DE DADOS E REDES EM GERAL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011D508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94.702,23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5CA63B7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64.452,41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044B69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64.452,41 </w:t>
            </w:r>
          </w:p>
        </w:tc>
      </w:tr>
      <w:tr w:rsidR="001A1EF3" w:rsidRPr="001A1EF3" w14:paraId="07CAF79F"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18AB68B0"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02DBE7EE"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95D4D95"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B7628D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33904016</w:t>
            </w:r>
          </w:p>
        </w:tc>
        <w:tc>
          <w:tcPr>
            <w:tcW w:w="1955" w:type="dxa"/>
            <w:tcBorders>
              <w:top w:val="nil"/>
              <w:left w:val="single" w:sz="4" w:space="0" w:color="F5F5F2"/>
              <w:bottom w:val="single" w:sz="4" w:space="0" w:color="F5F5F2"/>
              <w:right w:val="nil"/>
            </w:tcBorders>
            <w:shd w:val="clear" w:color="000000" w:fill="DBDBDB"/>
            <w:vAlign w:val="center"/>
            <w:hideMark/>
          </w:tcPr>
          <w:p w14:paraId="1F09BD8A"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OUTSOURCING DE IMPRESSAO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3B90D2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32.751,65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D3A8FF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21.835,65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AB11DA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21.835,65 </w:t>
            </w:r>
          </w:p>
        </w:tc>
      </w:tr>
      <w:tr w:rsidR="001A1EF3" w:rsidRPr="001A1EF3" w14:paraId="761DF687"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108A367A"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2158A423"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09DA6EF"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B19FEF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33904601</w:t>
            </w:r>
          </w:p>
        </w:tc>
        <w:tc>
          <w:tcPr>
            <w:tcW w:w="1955" w:type="dxa"/>
            <w:tcBorders>
              <w:top w:val="nil"/>
              <w:left w:val="single" w:sz="4" w:space="0" w:color="F5F5F2"/>
              <w:bottom w:val="single" w:sz="4" w:space="0" w:color="F5F5F2"/>
              <w:right w:val="nil"/>
            </w:tcBorders>
            <w:shd w:val="clear" w:color="000000" w:fill="DBDBDB"/>
            <w:vAlign w:val="center"/>
            <w:hideMark/>
          </w:tcPr>
          <w:p w14:paraId="4F56D89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AUXILIO-ALIMENTACAO CIVIS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1BF0B2A"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2.015.655,22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91C37F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2.015.655,22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3A9B627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1.849.335,06 </w:t>
            </w:r>
          </w:p>
        </w:tc>
      </w:tr>
      <w:tr w:rsidR="001A1EF3" w:rsidRPr="001A1EF3" w14:paraId="3BDA301E" w14:textId="77777777" w:rsidTr="001A1EF3">
        <w:trPr>
          <w:gridAfter w:val="1"/>
          <w:wAfter w:w="44" w:type="dxa"/>
          <w:trHeight w:val="1890"/>
        </w:trPr>
        <w:tc>
          <w:tcPr>
            <w:tcW w:w="1418" w:type="dxa"/>
            <w:vMerge/>
            <w:tcBorders>
              <w:top w:val="nil"/>
              <w:left w:val="single" w:sz="4" w:space="0" w:color="EDEDED"/>
              <w:bottom w:val="single" w:sz="4" w:space="0" w:color="EDEDED"/>
              <w:right w:val="nil"/>
            </w:tcBorders>
            <w:vAlign w:val="center"/>
            <w:hideMark/>
          </w:tcPr>
          <w:p w14:paraId="76877DD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6F2C6F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AC7DE4D"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0A8116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33904708</w:t>
            </w:r>
          </w:p>
        </w:tc>
        <w:tc>
          <w:tcPr>
            <w:tcW w:w="1955" w:type="dxa"/>
            <w:tcBorders>
              <w:top w:val="nil"/>
              <w:left w:val="single" w:sz="4" w:space="0" w:color="F5F5F2"/>
              <w:bottom w:val="single" w:sz="4" w:space="0" w:color="F5F5F2"/>
              <w:right w:val="nil"/>
            </w:tcBorders>
            <w:shd w:val="clear" w:color="000000" w:fill="DBDBDB"/>
            <w:vAlign w:val="center"/>
            <w:hideMark/>
          </w:tcPr>
          <w:p w14:paraId="1AAF952D"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IMPOSTO S/SERVICOS DE QUALQUER NATUREZA-ISSQN</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5CFA982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9,10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14AB912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9,10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14EBF9C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9,10 </w:t>
            </w:r>
          </w:p>
        </w:tc>
      </w:tr>
      <w:tr w:rsidR="001A1EF3" w:rsidRPr="001A1EF3" w14:paraId="46FA715C" w14:textId="77777777" w:rsidTr="001A1EF3">
        <w:trPr>
          <w:gridAfter w:val="1"/>
          <w:wAfter w:w="44" w:type="dxa"/>
          <w:trHeight w:val="420"/>
        </w:trPr>
        <w:tc>
          <w:tcPr>
            <w:tcW w:w="1418" w:type="dxa"/>
            <w:vMerge/>
            <w:tcBorders>
              <w:top w:val="nil"/>
              <w:left w:val="single" w:sz="4" w:space="0" w:color="EDEDED"/>
              <w:bottom w:val="single" w:sz="4" w:space="0" w:color="EDEDED"/>
              <w:right w:val="nil"/>
            </w:tcBorders>
            <w:vAlign w:val="center"/>
            <w:hideMark/>
          </w:tcPr>
          <w:p w14:paraId="3C74CD29"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67EF64B3"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5F719D1"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53A64B41"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33904710</w:t>
            </w:r>
          </w:p>
        </w:tc>
        <w:tc>
          <w:tcPr>
            <w:tcW w:w="1955" w:type="dxa"/>
            <w:tcBorders>
              <w:top w:val="nil"/>
              <w:left w:val="single" w:sz="4" w:space="0" w:color="F5F5F2"/>
              <w:bottom w:val="single" w:sz="4" w:space="0" w:color="F5F5F2"/>
              <w:right w:val="nil"/>
            </w:tcBorders>
            <w:shd w:val="clear" w:color="000000" w:fill="DBDBDB"/>
            <w:vAlign w:val="center"/>
            <w:hideMark/>
          </w:tcPr>
          <w:p w14:paraId="2DA1DEC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TAXAS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5EC037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4.131,78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3A4D7BD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4.131,78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993D25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4.131,78 </w:t>
            </w:r>
          </w:p>
        </w:tc>
      </w:tr>
      <w:tr w:rsidR="001A1EF3" w:rsidRPr="001A1EF3" w14:paraId="3CDC0069" w14:textId="77777777" w:rsidTr="001A1EF3">
        <w:trPr>
          <w:gridAfter w:val="1"/>
          <w:wAfter w:w="44" w:type="dxa"/>
          <w:trHeight w:val="1680"/>
        </w:trPr>
        <w:tc>
          <w:tcPr>
            <w:tcW w:w="1418" w:type="dxa"/>
            <w:vMerge/>
            <w:tcBorders>
              <w:top w:val="nil"/>
              <w:left w:val="single" w:sz="4" w:space="0" w:color="EDEDED"/>
              <w:bottom w:val="single" w:sz="4" w:space="0" w:color="EDEDED"/>
              <w:right w:val="nil"/>
            </w:tcBorders>
            <w:vAlign w:val="center"/>
            <w:hideMark/>
          </w:tcPr>
          <w:p w14:paraId="10DBB103"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57228AB8"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3308B62"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586026E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33904722</w:t>
            </w:r>
          </w:p>
        </w:tc>
        <w:tc>
          <w:tcPr>
            <w:tcW w:w="1955" w:type="dxa"/>
            <w:tcBorders>
              <w:top w:val="nil"/>
              <w:left w:val="single" w:sz="4" w:space="0" w:color="F5F5F2"/>
              <w:bottom w:val="single" w:sz="4" w:space="0" w:color="F5F5F2"/>
              <w:right w:val="nil"/>
            </w:tcBorders>
            <w:shd w:val="clear" w:color="000000" w:fill="DBDBDB"/>
            <w:vAlign w:val="center"/>
            <w:hideMark/>
          </w:tcPr>
          <w:p w14:paraId="7BC2941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CONTRIBUICAO P/ CUSTEIO DE ILUMINACAO PUBLICA</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72B7F41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2.120,00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161C305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1.380,54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5277113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1.380,54 </w:t>
            </w:r>
          </w:p>
        </w:tc>
      </w:tr>
      <w:tr w:rsidR="001A1EF3" w:rsidRPr="001A1EF3" w14:paraId="2376B15F"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5F089409"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6723F994"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A2A9A9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F78E43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33904901</w:t>
            </w:r>
          </w:p>
        </w:tc>
        <w:tc>
          <w:tcPr>
            <w:tcW w:w="1955" w:type="dxa"/>
            <w:tcBorders>
              <w:top w:val="nil"/>
              <w:left w:val="single" w:sz="4" w:space="0" w:color="F5F5F2"/>
              <w:bottom w:val="single" w:sz="4" w:space="0" w:color="F5F5F2"/>
              <w:right w:val="nil"/>
            </w:tcBorders>
            <w:shd w:val="clear" w:color="000000" w:fill="DBDBDB"/>
            <w:vAlign w:val="center"/>
            <w:hideMark/>
          </w:tcPr>
          <w:p w14:paraId="5BD945D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AUXILIO-TRANSPORTE CIVIS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95913C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9.947,01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959C9B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9.947,01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49C18F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9.104,92 </w:t>
            </w:r>
          </w:p>
        </w:tc>
      </w:tr>
      <w:tr w:rsidR="001A1EF3" w:rsidRPr="001A1EF3" w14:paraId="7BE44736"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1B7F43E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7C5BFBAE"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FD34675"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742E74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33909233</w:t>
            </w:r>
          </w:p>
        </w:tc>
        <w:tc>
          <w:tcPr>
            <w:tcW w:w="1955" w:type="dxa"/>
            <w:tcBorders>
              <w:top w:val="nil"/>
              <w:left w:val="single" w:sz="4" w:space="0" w:color="F5F5F2"/>
              <w:bottom w:val="single" w:sz="4" w:space="0" w:color="F5F5F2"/>
              <w:right w:val="nil"/>
            </w:tcBorders>
            <w:shd w:val="clear" w:color="000000" w:fill="DBDBDB"/>
            <w:vAlign w:val="center"/>
            <w:hideMark/>
          </w:tcPr>
          <w:p w14:paraId="7CAF2A2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PASSAGENS E DESPESAS COM LOCOMOCAO</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6F08C61"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4.796,11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3546554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4.796,11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6418DA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4.796,11 </w:t>
            </w:r>
          </w:p>
        </w:tc>
      </w:tr>
      <w:tr w:rsidR="001A1EF3" w:rsidRPr="001A1EF3" w14:paraId="4519F23F" w14:textId="77777777" w:rsidTr="001A1EF3">
        <w:trPr>
          <w:gridAfter w:val="1"/>
          <w:wAfter w:w="44" w:type="dxa"/>
          <w:trHeight w:val="1470"/>
        </w:trPr>
        <w:tc>
          <w:tcPr>
            <w:tcW w:w="1418" w:type="dxa"/>
            <w:vMerge/>
            <w:tcBorders>
              <w:top w:val="nil"/>
              <w:left w:val="single" w:sz="4" w:space="0" w:color="EDEDED"/>
              <w:bottom w:val="single" w:sz="4" w:space="0" w:color="EDEDED"/>
              <w:right w:val="nil"/>
            </w:tcBorders>
            <w:vAlign w:val="center"/>
            <w:hideMark/>
          </w:tcPr>
          <w:p w14:paraId="7F8CD30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5887DF3F"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F8C66E6"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78547EC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33909236</w:t>
            </w:r>
          </w:p>
        </w:tc>
        <w:tc>
          <w:tcPr>
            <w:tcW w:w="1955" w:type="dxa"/>
            <w:tcBorders>
              <w:top w:val="nil"/>
              <w:left w:val="single" w:sz="4" w:space="0" w:color="F5F5F2"/>
              <w:bottom w:val="single" w:sz="4" w:space="0" w:color="F5F5F2"/>
              <w:right w:val="nil"/>
            </w:tcBorders>
            <w:shd w:val="clear" w:color="000000" w:fill="DBDBDB"/>
            <w:vAlign w:val="center"/>
            <w:hideMark/>
          </w:tcPr>
          <w:p w14:paraId="5C90E15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OUTROS SERVICOS DE TERCEIROS - PESSOA FISICA</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D21142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43.048,15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390FF92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43.048,15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34D75D1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43.048,15 </w:t>
            </w:r>
          </w:p>
        </w:tc>
      </w:tr>
      <w:tr w:rsidR="001A1EF3" w:rsidRPr="001A1EF3" w14:paraId="0AACE413"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0F6F4703"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B03F5B0"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1F5323D"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569504B5"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33909237</w:t>
            </w:r>
          </w:p>
        </w:tc>
        <w:tc>
          <w:tcPr>
            <w:tcW w:w="1955" w:type="dxa"/>
            <w:tcBorders>
              <w:top w:val="nil"/>
              <w:left w:val="single" w:sz="4" w:space="0" w:color="F5F5F2"/>
              <w:bottom w:val="single" w:sz="4" w:space="0" w:color="F5F5F2"/>
              <w:right w:val="nil"/>
            </w:tcBorders>
            <w:shd w:val="clear" w:color="000000" w:fill="DBDBDB"/>
            <w:vAlign w:val="center"/>
            <w:hideMark/>
          </w:tcPr>
          <w:p w14:paraId="2DE2769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LOCACAO DE MAO-DE-OBRA</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63EC225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4.694,15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4EF741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4.694,15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2145B7E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4.694,15 </w:t>
            </w:r>
          </w:p>
        </w:tc>
      </w:tr>
      <w:tr w:rsidR="001A1EF3" w:rsidRPr="001A1EF3" w14:paraId="52418039"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25B66780"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61AD4E9F"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0AE21A5"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34DA8C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33909239</w:t>
            </w:r>
          </w:p>
        </w:tc>
        <w:tc>
          <w:tcPr>
            <w:tcW w:w="1955" w:type="dxa"/>
            <w:tcBorders>
              <w:top w:val="nil"/>
              <w:left w:val="single" w:sz="4" w:space="0" w:color="F5F5F2"/>
              <w:bottom w:val="single" w:sz="4" w:space="0" w:color="F5F5F2"/>
              <w:right w:val="nil"/>
            </w:tcBorders>
            <w:shd w:val="clear" w:color="000000" w:fill="DBDBDB"/>
            <w:vAlign w:val="center"/>
            <w:hideMark/>
          </w:tcPr>
          <w:p w14:paraId="154FF0F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OUTROS SERVICOS DE TERCEIROS - PJ</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6DB3EEB"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435,82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1409906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435,82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4DF5300F"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435,82 </w:t>
            </w:r>
          </w:p>
        </w:tc>
      </w:tr>
      <w:tr w:rsidR="001A1EF3" w:rsidRPr="001A1EF3" w14:paraId="266CA849"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35E0DD34"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0E92ED35"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35A2D18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24C5E7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33909247</w:t>
            </w:r>
          </w:p>
        </w:tc>
        <w:tc>
          <w:tcPr>
            <w:tcW w:w="1955" w:type="dxa"/>
            <w:tcBorders>
              <w:top w:val="nil"/>
              <w:left w:val="single" w:sz="4" w:space="0" w:color="F5F5F2"/>
              <w:bottom w:val="single" w:sz="4" w:space="0" w:color="F5F5F2"/>
              <w:right w:val="nil"/>
            </w:tcBorders>
            <w:shd w:val="clear" w:color="000000" w:fill="DBDBDB"/>
            <w:vAlign w:val="center"/>
            <w:hideMark/>
          </w:tcPr>
          <w:p w14:paraId="06D0C6D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OBRIGACOES TRIBUTARIAS E CONTRIBUTIVAS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1268BDC9"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347,57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57458AC8"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347,57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21E9EE6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347,57 </w:t>
            </w:r>
          </w:p>
        </w:tc>
      </w:tr>
      <w:tr w:rsidR="001A1EF3" w:rsidRPr="001A1EF3" w14:paraId="65D5F66D" w14:textId="77777777" w:rsidTr="001A1EF3">
        <w:trPr>
          <w:gridAfter w:val="1"/>
          <w:wAfter w:w="44" w:type="dxa"/>
          <w:trHeight w:val="840"/>
        </w:trPr>
        <w:tc>
          <w:tcPr>
            <w:tcW w:w="1418" w:type="dxa"/>
            <w:vMerge/>
            <w:tcBorders>
              <w:top w:val="nil"/>
              <w:left w:val="single" w:sz="4" w:space="0" w:color="EDEDED"/>
              <w:bottom w:val="single" w:sz="4" w:space="0" w:color="EDEDED"/>
              <w:right w:val="nil"/>
            </w:tcBorders>
            <w:vAlign w:val="center"/>
            <w:hideMark/>
          </w:tcPr>
          <w:p w14:paraId="3180C67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449D9A8"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102FDE7F"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17776729"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33909293</w:t>
            </w:r>
          </w:p>
        </w:tc>
        <w:tc>
          <w:tcPr>
            <w:tcW w:w="1955" w:type="dxa"/>
            <w:tcBorders>
              <w:top w:val="nil"/>
              <w:left w:val="single" w:sz="4" w:space="0" w:color="F5F5F2"/>
              <w:bottom w:val="single" w:sz="4" w:space="0" w:color="F5F5F2"/>
              <w:right w:val="nil"/>
            </w:tcBorders>
            <w:shd w:val="clear" w:color="000000" w:fill="DBDBDB"/>
            <w:vAlign w:val="center"/>
            <w:hideMark/>
          </w:tcPr>
          <w:p w14:paraId="5ABD4C2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INDENIZACOES E RESTITUICOES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2B1EB60E"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434,44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543AFAA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434,44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5AF6C2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434,44 </w:t>
            </w:r>
          </w:p>
        </w:tc>
      </w:tr>
      <w:tr w:rsidR="001A1EF3" w:rsidRPr="001A1EF3" w14:paraId="52F37560"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5C5BAC02"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43E29E98"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67EB0D33"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3F665184"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33909303</w:t>
            </w:r>
          </w:p>
        </w:tc>
        <w:tc>
          <w:tcPr>
            <w:tcW w:w="1955" w:type="dxa"/>
            <w:tcBorders>
              <w:top w:val="nil"/>
              <w:left w:val="single" w:sz="4" w:space="0" w:color="F5F5F2"/>
              <w:bottom w:val="single" w:sz="4" w:space="0" w:color="F5F5F2"/>
              <w:right w:val="nil"/>
            </w:tcBorders>
            <w:shd w:val="clear" w:color="000000" w:fill="DBDBDB"/>
            <w:vAlign w:val="center"/>
            <w:hideMark/>
          </w:tcPr>
          <w:p w14:paraId="535215AF"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AJUDA DE CUSTO - PESSOAL CIVIL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0F16C78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27.303,70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77F11733"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27.303,70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7713F03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27.303,70 </w:t>
            </w:r>
          </w:p>
        </w:tc>
      </w:tr>
      <w:tr w:rsidR="001A1EF3" w:rsidRPr="001A1EF3" w14:paraId="760270D7" w14:textId="77777777" w:rsidTr="001A1EF3">
        <w:trPr>
          <w:gridAfter w:val="1"/>
          <w:wAfter w:w="44" w:type="dxa"/>
          <w:trHeight w:val="1470"/>
        </w:trPr>
        <w:tc>
          <w:tcPr>
            <w:tcW w:w="1418" w:type="dxa"/>
            <w:vMerge/>
            <w:tcBorders>
              <w:top w:val="nil"/>
              <w:left w:val="single" w:sz="4" w:space="0" w:color="EDEDED"/>
              <w:bottom w:val="single" w:sz="4" w:space="0" w:color="EDEDED"/>
              <w:right w:val="nil"/>
            </w:tcBorders>
            <w:vAlign w:val="center"/>
            <w:hideMark/>
          </w:tcPr>
          <w:p w14:paraId="60EAC667"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29CA582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52A497E0"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0F633FB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33909308</w:t>
            </w:r>
          </w:p>
        </w:tc>
        <w:tc>
          <w:tcPr>
            <w:tcW w:w="1955" w:type="dxa"/>
            <w:tcBorders>
              <w:top w:val="nil"/>
              <w:left w:val="single" w:sz="4" w:space="0" w:color="F5F5F2"/>
              <w:bottom w:val="single" w:sz="4" w:space="0" w:color="F5F5F2"/>
              <w:right w:val="nil"/>
            </w:tcBorders>
            <w:shd w:val="clear" w:color="000000" w:fill="DBDBDB"/>
            <w:vAlign w:val="center"/>
            <w:hideMark/>
          </w:tcPr>
          <w:p w14:paraId="6D8F68E7"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RESSARCIMENTO ASSISTENCIA MEDICA/ODONTOLOGICA</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31B84C9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538.021,13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65E5130"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538.021,13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B5D513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501.321,64 </w:t>
            </w:r>
          </w:p>
        </w:tc>
      </w:tr>
      <w:tr w:rsidR="001A1EF3" w:rsidRPr="001A1EF3" w14:paraId="6639737A" w14:textId="77777777" w:rsidTr="001A1EF3">
        <w:trPr>
          <w:gridAfter w:val="1"/>
          <w:wAfter w:w="44" w:type="dxa"/>
          <w:trHeight w:val="1050"/>
        </w:trPr>
        <w:tc>
          <w:tcPr>
            <w:tcW w:w="1418" w:type="dxa"/>
            <w:vMerge/>
            <w:tcBorders>
              <w:top w:val="nil"/>
              <w:left w:val="single" w:sz="4" w:space="0" w:color="EDEDED"/>
              <w:bottom w:val="single" w:sz="4" w:space="0" w:color="EDEDED"/>
              <w:right w:val="nil"/>
            </w:tcBorders>
            <w:vAlign w:val="center"/>
            <w:hideMark/>
          </w:tcPr>
          <w:p w14:paraId="56AFE6A9"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3530B34B"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285B0C2E"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47EF0293"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33913990</w:t>
            </w:r>
          </w:p>
        </w:tc>
        <w:tc>
          <w:tcPr>
            <w:tcW w:w="1955" w:type="dxa"/>
            <w:tcBorders>
              <w:top w:val="nil"/>
              <w:left w:val="single" w:sz="4" w:space="0" w:color="F5F5F2"/>
              <w:bottom w:val="single" w:sz="4" w:space="0" w:color="F5F5F2"/>
              <w:right w:val="nil"/>
            </w:tcBorders>
            <w:shd w:val="clear" w:color="000000" w:fill="DBDBDB"/>
            <w:vAlign w:val="center"/>
            <w:hideMark/>
          </w:tcPr>
          <w:p w14:paraId="37428E48"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SERVICOS DE PUBLICIDADE LEGAL</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0F59219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4.125,54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6969A777"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1.375,18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154A80BC"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1.375,18 </w:t>
            </w:r>
          </w:p>
        </w:tc>
      </w:tr>
      <w:tr w:rsidR="001A1EF3" w:rsidRPr="001A1EF3" w14:paraId="07D0B964" w14:textId="77777777" w:rsidTr="001A1EF3">
        <w:trPr>
          <w:gridAfter w:val="1"/>
          <w:wAfter w:w="44" w:type="dxa"/>
          <w:trHeight w:val="1680"/>
        </w:trPr>
        <w:tc>
          <w:tcPr>
            <w:tcW w:w="1418" w:type="dxa"/>
            <w:vMerge/>
            <w:tcBorders>
              <w:top w:val="nil"/>
              <w:left w:val="single" w:sz="4" w:space="0" w:color="EDEDED"/>
              <w:bottom w:val="single" w:sz="4" w:space="0" w:color="EDEDED"/>
              <w:right w:val="nil"/>
            </w:tcBorders>
            <w:vAlign w:val="center"/>
            <w:hideMark/>
          </w:tcPr>
          <w:p w14:paraId="450FFE97"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11A6B695"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3B72FCC"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F5F5F2"/>
              <w:right w:val="nil"/>
            </w:tcBorders>
            <w:shd w:val="clear" w:color="000000" w:fill="DBDBDB"/>
            <w:vAlign w:val="center"/>
            <w:hideMark/>
          </w:tcPr>
          <w:p w14:paraId="65B16B64"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33914718</w:t>
            </w:r>
          </w:p>
        </w:tc>
        <w:tc>
          <w:tcPr>
            <w:tcW w:w="1955" w:type="dxa"/>
            <w:tcBorders>
              <w:top w:val="nil"/>
              <w:left w:val="single" w:sz="4" w:space="0" w:color="F5F5F2"/>
              <w:bottom w:val="single" w:sz="4" w:space="0" w:color="F5F5F2"/>
              <w:right w:val="nil"/>
            </w:tcBorders>
            <w:shd w:val="clear" w:color="000000" w:fill="DBDBDB"/>
            <w:vAlign w:val="center"/>
            <w:hideMark/>
          </w:tcPr>
          <w:p w14:paraId="6271C3B4"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CONTRIB.PREVIDENCIARIAS-SERVICOS DE TERCEIROS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416DAB34"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3.281,20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274DC96D"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3.281,20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6E3524C6"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3.281,20 </w:t>
            </w:r>
          </w:p>
        </w:tc>
      </w:tr>
      <w:tr w:rsidR="001A1EF3" w:rsidRPr="001A1EF3" w14:paraId="5E79A87D" w14:textId="77777777" w:rsidTr="001A1EF3">
        <w:trPr>
          <w:gridAfter w:val="1"/>
          <w:wAfter w:w="44" w:type="dxa"/>
          <w:trHeight w:val="1260"/>
        </w:trPr>
        <w:tc>
          <w:tcPr>
            <w:tcW w:w="1418" w:type="dxa"/>
            <w:vMerge/>
            <w:tcBorders>
              <w:top w:val="nil"/>
              <w:left w:val="single" w:sz="4" w:space="0" w:color="EDEDED"/>
              <w:bottom w:val="single" w:sz="4" w:space="0" w:color="EDEDED"/>
              <w:right w:val="nil"/>
            </w:tcBorders>
            <w:vAlign w:val="center"/>
            <w:hideMark/>
          </w:tcPr>
          <w:p w14:paraId="6D64F5BC" w14:textId="77777777" w:rsidR="001A1EF3" w:rsidRPr="001A1EF3" w:rsidRDefault="001A1EF3" w:rsidP="001A1EF3">
            <w:pPr>
              <w:jc w:val="left"/>
              <w:rPr>
                <w:rFonts w:ascii="Verdana" w:eastAsia="Times New Roman" w:hAnsi="Verdana"/>
                <w:b/>
                <w:bCs/>
                <w:color w:val="333333"/>
                <w:sz w:val="16"/>
                <w:szCs w:val="16"/>
              </w:rPr>
            </w:pPr>
          </w:p>
        </w:tc>
        <w:tc>
          <w:tcPr>
            <w:tcW w:w="500" w:type="dxa"/>
            <w:vMerge/>
            <w:tcBorders>
              <w:top w:val="nil"/>
              <w:left w:val="single" w:sz="4" w:space="0" w:color="F5F5F2"/>
              <w:bottom w:val="single" w:sz="4" w:space="0" w:color="EDEDED"/>
              <w:right w:val="nil"/>
            </w:tcBorders>
            <w:vAlign w:val="center"/>
            <w:hideMark/>
          </w:tcPr>
          <w:p w14:paraId="55342747" w14:textId="77777777" w:rsidR="001A1EF3" w:rsidRPr="001A1EF3" w:rsidRDefault="001A1EF3" w:rsidP="001A1EF3">
            <w:pPr>
              <w:jc w:val="left"/>
              <w:rPr>
                <w:rFonts w:ascii="Verdana" w:eastAsia="Times New Roman" w:hAnsi="Verdana"/>
                <w:b/>
                <w:bCs/>
                <w:color w:val="333333"/>
                <w:sz w:val="16"/>
                <w:szCs w:val="16"/>
              </w:rPr>
            </w:pPr>
          </w:p>
        </w:tc>
        <w:tc>
          <w:tcPr>
            <w:tcW w:w="1252" w:type="dxa"/>
            <w:vMerge/>
            <w:tcBorders>
              <w:top w:val="nil"/>
              <w:left w:val="single" w:sz="4" w:space="0" w:color="F5F5F2"/>
              <w:bottom w:val="single" w:sz="4" w:space="0" w:color="EDEDED"/>
              <w:right w:val="nil"/>
            </w:tcBorders>
            <w:vAlign w:val="center"/>
            <w:hideMark/>
          </w:tcPr>
          <w:p w14:paraId="4CD3C3E8" w14:textId="77777777" w:rsidR="001A1EF3" w:rsidRPr="001A1EF3" w:rsidRDefault="001A1EF3" w:rsidP="001A1EF3">
            <w:pPr>
              <w:jc w:val="left"/>
              <w:rPr>
                <w:rFonts w:ascii="Verdana" w:eastAsia="Times New Roman" w:hAnsi="Verdana"/>
                <w:b/>
                <w:bCs/>
                <w:color w:val="333333"/>
                <w:sz w:val="16"/>
                <w:szCs w:val="16"/>
              </w:rPr>
            </w:pPr>
          </w:p>
        </w:tc>
        <w:tc>
          <w:tcPr>
            <w:tcW w:w="1055" w:type="dxa"/>
            <w:tcBorders>
              <w:top w:val="nil"/>
              <w:left w:val="single" w:sz="4" w:space="0" w:color="F5F5F2"/>
              <w:bottom w:val="single" w:sz="4" w:space="0" w:color="EDEDED"/>
              <w:right w:val="nil"/>
            </w:tcBorders>
            <w:shd w:val="clear" w:color="000000" w:fill="DBDBDB"/>
            <w:vAlign w:val="center"/>
            <w:hideMark/>
          </w:tcPr>
          <w:p w14:paraId="730F7172"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33919247</w:t>
            </w:r>
          </w:p>
        </w:tc>
        <w:tc>
          <w:tcPr>
            <w:tcW w:w="1955" w:type="dxa"/>
            <w:tcBorders>
              <w:top w:val="nil"/>
              <w:left w:val="single" w:sz="4" w:space="0" w:color="F5F5F2"/>
              <w:bottom w:val="single" w:sz="4" w:space="0" w:color="EDEDED"/>
              <w:right w:val="nil"/>
            </w:tcBorders>
            <w:shd w:val="clear" w:color="000000" w:fill="DBDBDB"/>
            <w:vAlign w:val="center"/>
            <w:hideMark/>
          </w:tcPr>
          <w:p w14:paraId="32801E46" w14:textId="77777777" w:rsidR="001A1EF3" w:rsidRPr="001A1EF3" w:rsidRDefault="001A1EF3" w:rsidP="001A1EF3">
            <w:pPr>
              <w:jc w:val="left"/>
              <w:rPr>
                <w:rFonts w:ascii="Verdana" w:eastAsia="Times New Roman" w:hAnsi="Verdana"/>
                <w:b/>
                <w:bCs/>
                <w:color w:val="333333"/>
                <w:sz w:val="16"/>
                <w:szCs w:val="16"/>
              </w:rPr>
            </w:pPr>
            <w:r w:rsidRPr="001A1EF3">
              <w:rPr>
                <w:rFonts w:ascii="Verdana" w:eastAsia="Times New Roman" w:hAnsi="Verdana"/>
                <w:b/>
                <w:bCs/>
                <w:color w:val="333333"/>
                <w:sz w:val="16"/>
                <w:szCs w:val="16"/>
              </w:rPr>
              <w:t>OBRIGACOES TRIBUTARIAS E CONTRIBUTIVAS</w:t>
            </w:r>
          </w:p>
        </w:tc>
        <w:tc>
          <w:tcPr>
            <w:tcW w:w="1636" w:type="dxa"/>
            <w:gridSpan w:val="2"/>
            <w:tcBorders>
              <w:top w:val="nil"/>
              <w:left w:val="single" w:sz="4" w:space="0" w:color="EDEDED"/>
              <w:bottom w:val="single" w:sz="4" w:space="0" w:color="EDEDED"/>
              <w:right w:val="nil"/>
            </w:tcBorders>
            <w:shd w:val="clear" w:color="000000" w:fill="CADDBA"/>
            <w:noWrap/>
            <w:vAlign w:val="center"/>
            <w:hideMark/>
          </w:tcPr>
          <w:p w14:paraId="781620A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1.219,97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03EF4325"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1.219,97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0CEF96D2" w14:textId="77777777" w:rsidR="001A1EF3" w:rsidRPr="001A1EF3" w:rsidRDefault="001A1EF3" w:rsidP="001A1EF3">
            <w:pPr>
              <w:jc w:val="right"/>
              <w:rPr>
                <w:rFonts w:ascii="Verdana" w:eastAsia="Times New Roman" w:hAnsi="Verdana"/>
                <w:color w:val="000000"/>
                <w:sz w:val="16"/>
                <w:szCs w:val="16"/>
              </w:rPr>
            </w:pPr>
            <w:r w:rsidRPr="001A1EF3">
              <w:rPr>
                <w:rFonts w:ascii="Verdana" w:eastAsia="Times New Roman" w:hAnsi="Verdana"/>
                <w:color w:val="000000"/>
                <w:sz w:val="16"/>
                <w:szCs w:val="16"/>
              </w:rPr>
              <w:t xml:space="preserve">1.219,97 </w:t>
            </w:r>
          </w:p>
        </w:tc>
      </w:tr>
      <w:tr w:rsidR="001A1EF3" w:rsidRPr="001A1EF3" w14:paraId="0517AC70" w14:textId="77777777" w:rsidTr="001926EB">
        <w:trPr>
          <w:trHeight w:val="255"/>
        </w:trPr>
        <w:tc>
          <w:tcPr>
            <w:tcW w:w="6237" w:type="dxa"/>
            <w:gridSpan w:val="6"/>
            <w:tcBorders>
              <w:top w:val="single" w:sz="4" w:space="0" w:color="EDEDED"/>
              <w:left w:val="single" w:sz="4" w:space="0" w:color="EDEDED"/>
              <w:bottom w:val="nil"/>
              <w:right w:val="nil"/>
            </w:tcBorders>
            <w:shd w:val="clear" w:color="000000" w:fill="DBDBDB"/>
            <w:vAlign w:val="center"/>
            <w:hideMark/>
          </w:tcPr>
          <w:p w14:paraId="7C41B812" w14:textId="77777777" w:rsidR="001A1EF3" w:rsidRPr="001A1EF3" w:rsidRDefault="001A1EF3" w:rsidP="001A1EF3">
            <w:pPr>
              <w:jc w:val="center"/>
              <w:rPr>
                <w:rFonts w:ascii="Verdana" w:eastAsia="Times New Roman" w:hAnsi="Verdana"/>
                <w:b/>
                <w:bCs/>
                <w:color w:val="333333"/>
                <w:sz w:val="16"/>
                <w:szCs w:val="16"/>
              </w:rPr>
            </w:pPr>
            <w:r w:rsidRPr="001A1EF3">
              <w:rPr>
                <w:rFonts w:ascii="Verdana" w:eastAsia="Times New Roman" w:hAnsi="Verdana"/>
                <w:b/>
                <w:bCs/>
                <w:color w:val="333333"/>
                <w:sz w:val="16"/>
                <w:szCs w:val="16"/>
              </w:rPr>
              <w:t>TOTAL</w:t>
            </w:r>
          </w:p>
        </w:tc>
        <w:tc>
          <w:tcPr>
            <w:tcW w:w="1623" w:type="dxa"/>
            <w:gridSpan w:val="2"/>
            <w:tcBorders>
              <w:top w:val="nil"/>
              <w:left w:val="single" w:sz="4" w:space="0" w:color="EDEDED"/>
              <w:bottom w:val="single" w:sz="4" w:space="0" w:color="EDEDED"/>
              <w:right w:val="nil"/>
            </w:tcBorders>
            <w:shd w:val="clear" w:color="000000" w:fill="CADDBA"/>
            <w:noWrap/>
            <w:vAlign w:val="center"/>
            <w:hideMark/>
          </w:tcPr>
          <w:p w14:paraId="003F83A1" w14:textId="77777777" w:rsidR="001A1EF3" w:rsidRPr="001A1EF3" w:rsidRDefault="001A1EF3" w:rsidP="001A1EF3">
            <w:pPr>
              <w:jc w:val="right"/>
              <w:rPr>
                <w:rFonts w:ascii="Verdana" w:eastAsia="Times New Roman" w:hAnsi="Verdana"/>
                <w:b/>
                <w:bCs/>
                <w:color w:val="000000"/>
                <w:sz w:val="16"/>
                <w:szCs w:val="16"/>
              </w:rPr>
            </w:pPr>
            <w:r w:rsidRPr="001A1EF3">
              <w:rPr>
                <w:rFonts w:ascii="Verdana" w:eastAsia="Times New Roman" w:hAnsi="Verdana"/>
                <w:b/>
                <w:bCs/>
                <w:color w:val="000000"/>
                <w:sz w:val="16"/>
                <w:szCs w:val="16"/>
              </w:rPr>
              <w:t xml:space="preserve">21.908.569,11 </w:t>
            </w:r>
          </w:p>
        </w:tc>
        <w:tc>
          <w:tcPr>
            <w:tcW w:w="1451" w:type="dxa"/>
            <w:gridSpan w:val="2"/>
            <w:tcBorders>
              <w:top w:val="nil"/>
              <w:left w:val="single" w:sz="4" w:space="0" w:color="EDEDED"/>
              <w:bottom w:val="single" w:sz="4" w:space="0" w:color="EDEDED"/>
              <w:right w:val="nil"/>
            </w:tcBorders>
            <w:shd w:val="clear" w:color="000000" w:fill="CADDBA"/>
            <w:noWrap/>
            <w:vAlign w:val="center"/>
            <w:hideMark/>
          </w:tcPr>
          <w:p w14:paraId="1FA958FC" w14:textId="77777777" w:rsidR="001A1EF3" w:rsidRPr="001A1EF3" w:rsidRDefault="001A1EF3" w:rsidP="001A1EF3">
            <w:pPr>
              <w:jc w:val="right"/>
              <w:rPr>
                <w:rFonts w:ascii="Verdana" w:eastAsia="Times New Roman" w:hAnsi="Verdana"/>
                <w:b/>
                <w:bCs/>
                <w:color w:val="000000"/>
                <w:sz w:val="16"/>
                <w:szCs w:val="16"/>
              </w:rPr>
            </w:pPr>
            <w:r w:rsidRPr="001A1EF3">
              <w:rPr>
                <w:rFonts w:ascii="Verdana" w:eastAsia="Times New Roman" w:hAnsi="Verdana"/>
                <w:b/>
                <w:bCs/>
                <w:color w:val="000000"/>
                <w:sz w:val="16"/>
                <w:szCs w:val="16"/>
              </w:rPr>
              <w:t xml:space="preserve">16.530.291,91 </w:t>
            </w:r>
          </w:p>
        </w:tc>
        <w:tc>
          <w:tcPr>
            <w:tcW w:w="1454" w:type="dxa"/>
            <w:gridSpan w:val="2"/>
            <w:tcBorders>
              <w:top w:val="nil"/>
              <w:left w:val="single" w:sz="4" w:space="0" w:color="EDEDED"/>
              <w:bottom w:val="single" w:sz="4" w:space="0" w:color="EDEDED"/>
              <w:right w:val="single" w:sz="4" w:space="0" w:color="EDEDED"/>
            </w:tcBorders>
            <w:shd w:val="clear" w:color="000000" w:fill="CADDBA"/>
            <w:noWrap/>
            <w:vAlign w:val="center"/>
            <w:hideMark/>
          </w:tcPr>
          <w:p w14:paraId="3EC77671" w14:textId="77777777" w:rsidR="001A1EF3" w:rsidRPr="001A1EF3" w:rsidRDefault="001A1EF3" w:rsidP="001A1EF3">
            <w:pPr>
              <w:jc w:val="right"/>
              <w:rPr>
                <w:rFonts w:ascii="Verdana" w:eastAsia="Times New Roman" w:hAnsi="Verdana"/>
                <w:b/>
                <w:bCs/>
                <w:color w:val="000000"/>
                <w:sz w:val="16"/>
                <w:szCs w:val="16"/>
              </w:rPr>
            </w:pPr>
            <w:r w:rsidRPr="001A1EF3">
              <w:rPr>
                <w:rFonts w:ascii="Verdana" w:eastAsia="Times New Roman" w:hAnsi="Verdana"/>
                <w:b/>
                <w:bCs/>
                <w:color w:val="000000"/>
                <w:sz w:val="16"/>
                <w:szCs w:val="16"/>
              </w:rPr>
              <w:t xml:space="preserve">15.504.010,10 </w:t>
            </w:r>
          </w:p>
        </w:tc>
      </w:tr>
    </w:tbl>
    <w:p w14:paraId="4FA2CF99" w14:textId="4C83E029" w:rsidR="005F09D0" w:rsidRPr="00096072" w:rsidRDefault="00387DE5">
      <w:pPr>
        <w:rPr>
          <w:rFonts w:ascii="Times New Roman" w:hAnsi="Times New Roman" w:cs="Times New Roman"/>
          <w:sz w:val="16"/>
          <w:szCs w:val="16"/>
        </w:rPr>
      </w:pPr>
      <w:r w:rsidRPr="00096072">
        <w:rPr>
          <w:rFonts w:ascii="Times New Roman" w:hAnsi="Times New Roman" w:cs="Times New Roman"/>
          <w:sz w:val="16"/>
          <w:szCs w:val="16"/>
        </w:rPr>
        <w:t>Fonte: Tesouro Gerencial</w:t>
      </w:r>
    </w:p>
    <w:p w14:paraId="3402EFA2" w14:textId="77777777" w:rsidR="005F09D0" w:rsidRDefault="005F09D0"/>
    <w:p w14:paraId="72ED7ECA" w14:textId="77777777" w:rsidR="001A1EF3" w:rsidRDefault="001A1EF3"/>
    <w:p w14:paraId="25DC66C4" w14:textId="17935851" w:rsidR="001A1EF3" w:rsidRDefault="004F6F44" w:rsidP="00096072">
      <w:pPr>
        <w:ind w:right="-1702" w:firstLine="720"/>
        <w:rPr>
          <w:rFonts w:ascii="Times New Roman" w:hAnsi="Times New Roman" w:cs="Times New Roman"/>
          <w:sz w:val="24"/>
          <w:szCs w:val="24"/>
        </w:rPr>
      </w:pPr>
      <w:r>
        <w:rPr>
          <w:rFonts w:ascii="Times New Roman" w:hAnsi="Times New Roman" w:cs="Times New Roman"/>
          <w:sz w:val="24"/>
          <w:szCs w:val="24"/>
        </w:rPr>
        <w:t>Considerando o disposto no quadro anterior, evidenciamos um crescimento na execução das despesas correspondentes a bolsa de estudos, diárias no país e estagiários</w:t>
      </w:r>
      <w:r w:rsidR="00EE2531">
        <w:rPr>
          <w:rFonts w:ascii="Times New Roman" w:hAnsi="Times New Roman" w:cs="Times New Roman"/>
          <w:sz w:val="24"/>
          <w:szCs w:val="24"/>
        </w:rPr>
        <w:t xml:space="preserve"> em relação ao exercício de 2021</w:t>
      </w:r>
      <w:r>
        <w:rPr>
          <w:rFonts w:ascii="Times New Roman" w:hAnsi="Times New Roman" w:cs="Times New Roman"/>
          <w:sz w:val="24"/>
          <w:szCs w:val="24"/>
        </w:rPr>
        <w:t xml:space="preserve"> conforme análise horizontal apurada abaixo:</w:t>
      </w:r>
    </w:p>
    <w:p w14:paraId="741B7A50" w14:textId="534AA4E6" w:rsidR="004F6F44" w:rsidRDefault="004F6F44" w:rsidP="00096072">
      <w:pPr>
        <w:ind w:right="-1702"/>
        <w:rPr>
          <w:rFonts w:ascii="Times New Roman" w:hAnsi="Times New Roman" w:cs="Times New Roman"/>
          <w:sz w:val="24"/>
          <w:szCs w:val="24"/>
        </w:rPr>
      </w:pPr>
    </w:p>
    <w:p w14:paraId="71A4E53E" w14:textId="56B0A6F9" w:rsidR="00EE2531" w:rsidRPr="00EE2531" w:rsidRDefault="002923AC" w:rsidP="00096072">
      <w:pPr>
        <w:ind w:right="-1702"/>
        <w:rPr>
          <w:rFonts w:ascii="Times New Roman" w:hAnsi="Times New Roman" w:cs="Times New Roman"/>
          <w:b/>
          <w:sz w:val="24"/>
          <w:szCs w:val="24"/>
        </w:rPr>
      </w:pPr>
      <w:r>
        <w:rPr>
          <w:rFonts w:ascii="Times New Roman" w:hAnsi="Times New Roman" w:cs="Times New Roman"/>
          <w:b/>
          <w:sz w:val="24"/>
          <w:szCs w:val="24"/>
        </w:rPr>
        <w:t>Quadro 2</w:t>
      </w:r>
      <w:r w:rsidR="001926EB">
        <w:rPr>
          <w:rFonts w:ascii="Times New Roman" w:hAnsi="Times New Roman" w:cs="Times New Roman"/>
          <w:b/>
          <w:sz w:val="24"/>
          <w:szCs w:val="24"/>
        </w:rPr>
        <w:t>3</w:t>
      </w:r>
      <w:r w:rsidR="00EE2531">
        <w:rPr>
          <w:rFonts w:ascii="Times New Roman" w:hAnsi="Times New Roman" w:cs="Times New Roman"/>
          <w:b/>
          <w:sz w:val="24"/>
          <w:szCs w:val="24"/>
        </w:rPr>
        <w:t xml:space="preserve"> – Comparativo de Despesas Correntes com aumento expressivo 2022 x 2021</w:t>
      </w:r>
    </w:p>
    <w:tbl>
      <w:tblPr>
        <w:tblW w:w="8926" w:type="dxa"/>
        <w:tblCellMar>
          <w:left w:w="70" w:type="dxa"/>
          <w:right w:w="70" w:type="dxa"/>
        </w:tblCellMar>
        <w:tblLook w:val="04A0" w:firstRow="1" w:lastRow="0" w:firstColumn="1" w:lastColumn="0" w:noHBand="0" w:noVBand="1"/>
      </w:tblPr>
      <w:tblGrid>
        <w:gridCol w:w="1050"/>
        <w:gridCol w:w="1400"/>
        <w:gridCol w:w="1392"/>
        <w:gridCol w:w="1050"/>
        <w:gridCol w:w="1400"/>
        <w:gridCol w:w="1392"/>
        <w:gridCol w:w="1242"/>
      </w:tblGrid>
      <w:tr w:rsidR="004F6F44" w:rsidRPr="004F6F44" w14:paraId="6CDA6307" w14:textId="77777777" w:rsidTr="00EE2531">
        <w:trPr>
          <w:trHeight w:val="435"/>
        </w:trPr>
        <w:tc>
          <w:tcPr>
            <w:tcW w:w="2450"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53EE760D"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Item Informação</w:t>
            </w:r>
          </w:p>
        </w:tc>
        <w:tc>
          <w:tcPr>
            <w:tcW w:w="1392" w:type="dxa"/>
            <w:tcBorders>
              <w:top w:val="single" w:sz="4" w:space="0" w:color="EDEDED"/>
              <w:left w:val="single" w:sz="4" w:space="0" w:color="EDEDED"/>
              <w:bottom w:val="single" w:sz="4" w:space="0" w:color="EDEDED"/>
              <w:right w:val="nil"/>
            </w:tcBorders>
            <w:shd w:val="clear" w:color="000000" w:fill="6A6A6A"/>
            <w:vAlign w:val="bottom"/>
            <w:hideMark/>
          </w:tcPr>
          <w:p w14:paraId="7E33BD37"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2021</w:t>
            </w:r>
          </w:p>
        </w:tc>
        <w:tc>
          <w:tcPr>
            <w:tcW w:w="2450"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21EEE7C9"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Item Informação</w:t>
            </w:r>
          </w:p>
        </w:tc>
        <w:tc>
          <w:tcPr>
            <w:tcW w:w="1392" w:type="dxa"/>
            <w:tcBorders>
              <w:top w:val="single" w:sz="4" w:space="0" w:color="EDEDED"/>
              <w:left w:val="single" w:sz="4" w:space="0" w:color="EDEDED"/>
              <w:bottom w:val="single" w:sz="4" w:space="0" w:color="EDEDED"/>
              <w:right w:val="nil"/>
            </w:tcBorders>
            <w:shd w:val="clear" w:color="000000" w:fill="6A6A6A"/>
            <w:vAlign w:val="bottom"/>
            <w:hideMark/>
          </w:tcPr>
          <w:p w14:paraId="653EC6C9"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2022</w:t>
            </w:r>
          </w:p>
        </w:tc>
        <w:tc>
          <w:tcPr>
            <w:tcW w:w="1242" w:type="dxa"/>
            <w:vMerge w:val="restart"/>
            <w:tcBorders>
              <w:top w:val="single" w:sz="4" w:space="0" w:color="EDEDED"/>
              <w:left w:val="single" w:sz="4" w:space="0" w:color="EDEDED"/>
              <w:bottom w:val="single" w:sz="4" w:space="0" w:color="EDEDED"/>
              <w:right w:val="nil"/>
            </w:tcBorders>
            <w:shd w:val="clear" w:color="000000" w:fill="6A6A6A"/>
            <w:vAlign w:val="center"/>
            <w:hideMark/>
          </w:tcPr>
          <w:p w14:paraId="345CF2C6"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AH            (%)</w:t>
            </w:r>
          </w:p>
        </w:tc>
      </w:tr>
      <w:tr w:rsidR="004F6F44" w:rsidRPr="004F6F44" w14:paraId="1989683B" w14:textId="77777777" w:rsidTr="00EE2531">
        <w:trPr>
          <w:trHeight w:val="645"/>
        </w:trPr>
        <w:tc>
          <w:tcPr>
            <w:tcW w:w="2450" w:type="dxa"/>
            <w:gridSpan w:val="2"/>
            <w:vMerge/>
            <w:tcBorders>
              <w:top w:val="single" w:sz="4" w:space="0" w:color="EDEDED"/>
              <w:left w:val="single" w:sz="4" w:space="0" w:color="EDEDED"/>
              <w:bottom w:val="single" w:sz="4" w:space="0" w:color="EDEDED"/>
              <w:right w:val="nil"/>
            </w:tcBorders>
            <w:vAlign w:val="center"/>
            <w:hideMark/>
          </w:tcPr>
          <w:p w14:paraId="1116003A" w14:textId="77777777" w:rsidR="004F6F44" w:rsidRPr="004F6F44" w:rsidRDefault="004F6F44" w:rsidP="004F6F44">
            <w:pPr>
              <w:jc w:val="left"/>
              <w:rPr>
                <w:rFonts w:ascii="Verdana" w:eastAsia="Times New Roman" w:hAnsi="Verdana"/>
                <w:b/>
                <w:bCs/>
                <w:color w:val="FFFFFF"/>
                <w:sz w:val="16"/>
                <w:szCs w:val="16"/>
              </w:rPr>
            </w:pPr>
          </w:p>
        </w:tc>
        <w:tc>
          <w:tcPr>
            <w:tcW w:w="1392" w:type="dxa"/>
            <w:tcBorders>
              <w:top w:val="nil"/>
              <w:left w:val="single" w:sz="4" w:space="0" w:color="EDEDED"/>
              <w:bottom w:val="single" w:sz="4" w:space="0" w:color="EDEDED"/>
              <w:right w:val="nil"/>
            </w:tcBorders>
            <w:shd w:val="clear" w:color="000000" w:fill="6A6A6A"/>
            <w:vAlign w:val="bottom"/>
            <w:hideMark/>
          </w:tcPr>
          <w:p w14:paraId="14136E24"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DESPESAS EMPENHADAS</w:t>
            </w:r>
          </w:p>
        </w:tc>
        <w:tc>
          <w:tcPr>
            <w:tcW w:w="2450" w:type="dxa"/>
            <w:gridSpan w:val="2"/>
            <w:vMerge/>
            <w:tcBorders>
              <w:top w:val="nil"/>
              <w:left w:val="single" w:sz="4" w:space="0" w:color="EDEDED"/>
              <w:bottom w:val="single" w:sz="4" w:space="0" w:color="EDEDED"/>
              <w:right w:val="nil"/>
            </w:tcBorders>
            <w:vAlign w:val="center"/>
            <w:hideMark/>
          </w:tcPr>
          <w:p w14:paraId="48750FFA" w14:textId="77777777" w:rsidR="004F6F44" w:rsidRPr="004F6F44" w:rsidRDefault="004F6F44" w:rsidP="004F6F44">
            <w:pPr>
              <w:jc w:val="left"/>
              <w:rPr>
                <w:rFonts w:ascii="Verdana" w:eastAsia="Times New Roman" w:hAnsi="Verdana"/>
                <w:b/>
                <w:bCs/>
                <w:color w:val="FFFFFF"/>
                <w:sz w:val="16"/>
                <w:szCs w:val="16"/>
              </w:rPr>
            </w:pPr>
          </w:p>
        </w:tc>
        <w:tc>
          <w:tcPr>
            <w:tcW w:w="1392" w:type="dxa"/>
            <w:tcBorders>
              <w:top w:val="nil"/>
              <w:left w:val="single" w:sz="4" w:space="0" w:color="EDEDED"/>
              <w:bottom w:val="single" w:sz="4" w:space="0" w:color="EDEDED"/>
              <w:right w:val="nil"/>
            </w:tcBorders>
            <w:shd w:val="clear" w:color="000000" w:fill="6A6A6A"/>
            <w:vAlign w:val="bottom"/>
            <w:hideMark/>
          </w:tcPr>
          <w:p w14:paraId="4DF2CCCD"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DESPESAS EMPENHADAS</w:t>
            </w:r>
          </w:p>
        </w:tc>
        <w:tc>
          <w:tcPr>
            <w:tcW w:w="1242" w:type="dxa"/>
            <w:vMerge/>
            <w:tcBorders>
              <w:top w:val="single" w:sz="4" w:space="0" w:color="EDEDED"/>
              <w:left w:val="single" w:sz="4" w:space="0" w:color="EDEDED"/>
              <w:bottom w:val="single" w:sz="4" w:space="0" w:color="EDEDED"/>
              <w:right w:val="nil"/>
            </w:tcBorders>
            <w:vAlign w:val="center"/>
            <w:hideMark/>
          </w:tcPr>
          <w:p w14:paraId="76A7AC49" w14:textId="77777777" w:rsidR="004F6F44" w:rsidRPr="004F6F44" w:rsidRDefault="004F6F44" w:rsidP="004F6F44">
            <w:pPr>
              <w:jc w:val="left"/>
              <w:rPr>
                <w:rFonts w:ascii="Verdana" w:eastAsia="Times New Roman" w:hAnsi="Verdana"/>
                <w:b/>
                <w:bCs/>
                <w:color w:val="FFFFFF"/>
                <w:sz w:val="16"/>
                <w:szCs w:val="16"/>
              </w:rPr>
            </w:pPr>
          </w:p>
        </w:tc>
      </w:tr>
      <w:tr w:rsidR="004F6F44" w:rsidRPr="004F6F44" w14:paraId="2A3B2FF4" w14:textId="77777777" w:rsidTr="00EE2531">
        <w:trPr>
          <w:trHeight w:val="855"/>
        </w:trPr>
        <w:tc>
          <w:tcPr>
            <w:tcW w:w="2450" w:type="dxa"/>
            <w:gridSpan w:val="2"/>
            <w:tcBorders>
              <w:top w:val="nil"/>
              <w:left w:val="single" w:sz="4" w:space="0" w:color="EDEDED"/>
              <w:bottom w:val="single" w:sz="4" w:space="0" w:color="EDEDED"/>
              <w:right w:val="nil"/>
            </w:tcBorders>
            <w:shd w:val="clear" w:color="000000" w:fill="6A6A6A"/>
            <w:vAlign w:val="center"/>
            <w:hideMark/>
          </w:tcPr>
          <w:p w14:paraId="47704EB7" w14:textId="77777777" w:rsidR="004F6F44" w:rsidRPr="004F6F44" w:rsidRDefault="004F6F44" w:rsidP="004F6F44">
            <w:pPr>
              <w:jc w:val="left"/>
              <w:rPr>
                <w:rFonts w:ascii="Verdana" w:eastAsia="Times New Roman" w:hAnsi="Verdana"/>
                <w:b/>
                <w:bCs/>
                <w:color w:val="FFFFFF"/>
                <w:sz w:val="16"/>
                <w:szCs w:val="16"/>
              </w:rPr>
            </w:pPr>
            <w:r w:rsidRPr="004F6F44">
              <w:rPr>
                <w:rFonts w:ascii="Verdana" w:eastAsia="Times New Roman" w:hAnsi="Verdana"/>
                <w:b/>
                <w:bCs/>
                <w:color w:val="FFFFFF"/>
                <w:sz w:val="16"/>
                <w:szCs w:val="16"/>
              </w:rPr>
              <w:t>Natureza Despesa Detalhada</w:t>
            </w:r>
          </w:p>
        </w:tc>
        <w:tc>
          <w:tcPr>
            <w:tcW w:w="1392" w:type="dxa"/>
            <w:tcBorders>
              <w:top w:val="nil"/>
              <w:left w:val="single" w:sz="4" w:space="0" w:color="EDEDED"/>
              <w:bottom w:val="single" w:sz="4" w:space="0" w:color="EDEDED"/>
              <w:right w:val="nil"/>
            </w:tcBorders>
            <w:shd w:val="clear" w:color="000000" w:fill="6A6A6A"/>
            <w:vAlign w:val="bottom"/>
            <w:hideMark/>
          </w:tcPr>
          <w:p w14:paraId="3A888D8F"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Saldo - R$ (Item Informação)</w:t>
            </w:r>
          </w:p>
        </w:tc>
        <w:tc>
          <w:tcPr>
            <w:tcW w:w="2450" w:type="dxa"/>
            <w:gridSpan w:val="2"/>
            <w:tcBorders>
              <w:top w:val="nil"/>
              <w:left w:val="single" w:sz="4" w:space="0" w:color="EDEDED"/>
              <w:bottom w:val="single" w:sz="4" w:space="0" w:color="EDEDED"/>
              <w:right w:val="nil"/>
            </w:tcBorders>
            <w:shd w:val="clear" w:color="000000" w:fill="6A6A6A"/>
            <w:vAlign w:val="center"/>
            <w:hideMark/>
          </w:tcPr>
          <w:p w14:paraId="23AB80F1" w14:textId="77777777" w:rsidR="004F6F44" w:rsidRPr="004F6F44" w:rsidRDefault="004F6F44" w:rsidP="004F6F44">
            <w:pPr>
              <w:jc w:val="left"/>
              <w:rPr>
                <w:rFonts w:ascii="Verdana" w:eastAsia="Times New Roman" w:hAnsi="Verdana"/>
                <w:b/>
                <w:bCs/>
                <w:color w:val="FFFFFF"/>
                <w:sz w:val="16"/>
                <w:szCs w:val="16"/>
              </w:rPr>
            </w:pPr>
            <w:r w:rsidRPr="004F6F44">
              <w:rPr>
                <w:rFonts w:ascii="Verdana" w:eastAsia="Times New Roman" w:hAnsi="Verdana"/>
                <w:b/>
                <w:bCs/>
                <w:color w:val="FFFFFF"/>
                <w:sz w:val="16"/>
                <w:szCs w:val="16"/>
              </w:rPr>
              <w:t>Natureza Despesa Detalhada</w:t>
            </w:r>
          </w:p>
        </w:tc>
        <w:tc>
          <w:tcPr>
            <w:tcW w:w="1392" w:type="dxa"/>
            <w:tcBorders>
              <w:top w:val="nil"/>
              <w:left w:val="single" w:sz="4" w:space="0" w:color="EDEDED"/>
              <w:bottom w:val="single" w:sz="4" w:space="0" w:color="EDEDED"/>
              <w:right w:val="nil"/>
            </w:tcBorders>
            <w:shd w:val="clear" w:color="000000" w:fill="6A6A6A"/>
            <w:vAlign w:val="bottom"/>
            <w:hideMark/>
          </w:tcPr>
          <w:p w14:paraId="057E56CD" w14:textId="77777777" w:rsidR="004F6F44" w:rsidRPr="004F6F44" w:rsidRDefault="004F6F44" w:rsidP="004F6F44">
            <w:pPr>
              <w:jc w:val="center"/>
              <w:rPr>
                <w:rFonts w:ascii="Verdana" w:eastAsia="Times New Roman" w:hAnsi="Verdana"/>
                <w:b/>
                <w:bCs/>
                <w:color w:val="FFFFFF"/>
                <w:sz w:val="16"/>
                <w:szCs w:val="16"/>
              </w:rPr>
            </w:pPr>
            <w:r w:rsidRPr="004F6F44">
              <w:rPr>
                <w:rFonts w:ascii="Verdana" w:eastAsia="Times New Roman" w:hAnsi="Verdana"/>
                <w:b/>
                <w:bCs/>
                <w:color w:val="FFFFFF"/>
                <w:sz w:val="16"/>
                <w:szCs w:val="16"/>
              </w:rPr>
              <w:t>Saldo - R$ (Item Informação)</w:t>
            </w:r>
          </w:p>
        </w:tc>
        <w:tc>
          <w:tcPr>
            <w:tcW w:w="1242" w:type="dxa"/>
            <w:vMerge/>
            <w:tcBorders>
              <w:top w:val="single" w:sz="4" w:space="0" w:color="EDEDED"/>
              <w:left w:val="single" w:sz="4" w:space="0" w:color="EDEDED"/>
              <w:bottom w:val="single" w:sz="4" w:space="0" w:color="EDEDED"/>
              <w:right w:val="nil"/>
            </w:tcBorders>
            <w:vAlign w:val="center"/>
            <w:hideMark/>
          </w:tcPr>
          <w:p w14:paraId="5AD4A141" w14:textId="77777777" w:rsidR="004F6F44" w:rsidRPr="004F6F44" w:rsidRDefault="004F6F44" w:rsidP="004F6F44">
            <w:pPr>
              <w:jc w:val="left"/>
              <w:rPr>
                <w:rFonts w:ascii="Verdana" w:eastAsia="Times New Roman" w:hAnsi="Verdana"/>
                <w:b/>
                <w:bCs/>
                <w:color w:val="FFFFFF"/>
                <w:sz w:val="16"/>
                <w:szCs w:val="16"/>
              </w:rPr>
            </w:pPr>
          </w:p>
        </w:tc>
      </w:tr>
      <w:tr w:rsidR="00EE2531" w:rsidRPr="004F6F44" w14:paraId="6BF5F12E" w14:textId="77777777" w:rsidTr="00EE2531">
        <w:trPr>
          <w:trHeight w:val="630"/>
        </w:trPr>
        <w:tc>
          <w:tcPr>
            <w:tcW w:w="1050" w:type="dxa"/>
            <w:tcBorders>
              <w:top w:val="nil"/>
              <w:left w:val="single" w:sz="4" w:space="0" w:color="F5F5F2"/>
              <w:bottom w:val="single" w:sz="4" w:space="0" w:color="F5F5F2"/>
              <w:right w:val="nil"/>
            </w:tcBorders>
            <w:shd w:val="clear" w:color="000000" w:fill="DBDBDB"/>
            <w:vAlign w:val="center"/>
            <w:hideMark/>
          </w:tcPr>
          <w:p w14:paraId="3BAB685A"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33901801</w:t>
            </w:r>
          </w:p>
        </w:tc>
        <w:tc>
          <w:tcPr>
            <w:tcW w:w="1400" w:type="dxa"/>
            <w:tcBorders>
              <w:top w:val="nil"/>
              <w:left w:val="single" w:sz="4" w:space="0" w:color="F5F5F2"/>
              <w:bottom w:val="single" w:sz="4" w:space="0" w:color="F5F5F2"/>
              <w:right w:val="nil"/>
            </w:tcBorders>
            <w:shd w:val="clear" w:color="000000" w:fill="DBDBDB"/>
            <w:vAlign w:val="center"/>
            <w:hideMark/>
          </w:tcPr>
          <w:p w14:paraId="39CF0DD3"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BOLSAS DE ESTUDO NO PAIS</w:t>
            </w:r>
          </w:p>
        </w:tc>
        <w:tc>
          <w:tcPr>
            <w:tcW w:w="1392" w:type="dxa"/>
            <w:tcBorders>
              <w:top w:val="nil"/>
              <w:left w:val="single" w:sz="4" w:space="0" w:color="EDEDED"/>
              <w:bottom w:val="single" w:sz="4" w:space="0" w:color="EDEDED"/>
              <w:right w:val="nil"/>
            </w:tcBorders>
            <w:shd w:val="clear" w:color="000000" w:fill="CADDBA"/>
            <w:noWrap/>
            <w:vAlign w:val="center"/>
            <w:hideMark/>
          </w:tcPr>
          <w:p w14:paraId="57523C48"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 xml:space="preserve">1.285.518,25 </w:t>
            </w:r>
          </w:p>
        </w:tc>
        <w:tc>
          <w:tcPr>
            <w:tcW w:w="1050" w:type="dxa"/>
            <w:tcBorders>
              <w:top w:val="nil"/>
              <w:left w:val="single" w:sz="4" w:space="0" w:color="F5F5F2"/>
              <w:bottom w:val="single" w:sz="4" w:space="0" w:color="F5F5F2"/>
              <w:right w:val="nil"/>
            </w:tcBorders>
            <w:shd w:val="clear" w:color="000000" w:fill="DBDBDB"/>
            <w:vAlign w:val="center"/>
            <w:hideMark/>
          </w:tcPr>
          <w:p w14:paraId="08DF6DD3"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33901801</w:t>
            </w:r>
          </w:p>
        </w:tc>
        <w:tc>
          <w:tcPr>
            <w:tcW w:w="1400" w:type="dxa"/>
            <w:tcBorders>
              <w:top w:val="nil"/>
              <w:left w:val="single" w:sz="4" w:space="0" w:color="F5F5F2"/>
              <w:bottom w:val="single" w:sz="4" w:space="0" w:color="F5F5F2"/>
              <w:right w:val="nil"/>
            </w:tcBorders>
            <w:shd w:val="clear" w:color="000000" w:fill="DBDBDB"/>
            <w:vAlign w:val="center"/>
            <w:hideMark/>
          </w:tcPr>
          <w:p w14:paraId="7E84FF0E"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BOLSAS DE ESTUDO NO PAIS</w:t>
            </w:r>
          </w:p>
        </w:tc>
        <w:tc>
          <w:tcPr>
            <w:tcW w:w="1392" w:type="dxa"/>
            <w:tcBorders>
              <w:top w:val="nil"/>
              <w:left w:val="single" w:sz="4" w:space="0" w:color="EDEDED"/>
              <w:bottom w:val="single" w:sz="4" w:space="0" w:color="EDEDED"/>
              <w:right w:val="nil"/>
            </w:tcBorders>
            <w:shd w:val="clear" w:color="000000" w:fill="CADDBA"/>
            <w:noWrap/>
            <w:vAlign w:val="center"/>
            <w:hideMark/>
          </w:tcPr>
          <w:p w14:paraId="4F39C042"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 xml:space="preserve">1.444.173,10 </w:t>
            </w:r>
          </w:p>
        </w:tc>
        <w:tc>
          <w:tcPr>
            <w:tcW w:w="1242" w:type="dxa"/>
            <w:tcBorders>
              <w:top w:val="nil"/>
              <w:left w:val="single" w:sz="4" w:space="0" w:color="EDEDED"/>
              <w:bottom w:val="single" w:sz="4" w:space="0" w:color="EDEDED"/>
              <w:right w:val="nil"/>
            </w:tcBorders>
            <w:shd w:val="clear" w:color="000000" w:fill="CADDBA"/>
            <w:noWrap/>
            <w:vAlign w:val="center"/>
            <w:hideMark/>
          </w:tcPr>
          <w:p w14:paraId="75918DB3"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112,34%</w:t>
            </w:r>
          </w:p>
        </w:tc>
      </w:tr>
      <w:tr w:rsidR="00EE2531" w:rsidRPr="004F6F44" w14:paraId="09D14A85" w14:textId="77777777" w:rsidTr="00EE2531">
        <w:trPr>
          <w:trHeight w:val="630"/>
        </w:trPr>
        <w:tc>
          <w:tcPr>
            <w:tcW w:w="1050" w:type="dxa"/>
            <w:tcBorders>
              <w:top w:val="nil"/>
              <w:left w:val="single" w:sz="4" w:space="0" w:color="F5F5F2"/>
              <w:bottom w:val="single" w:sz="4" w:space="0" w:color="F5F5F2"/>
              <w:right w:val="nil"/>
            </w:tcBorders>
            <w:shd w:val="clear" w:color="000000" w:fill="DBDBDB"/>
            <w:vAlign w:val="center"/>
            <w:hideMark/>
          </w:tcPr>
          <w:p w14:paraId="553253F1"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33901414</w:t>
            </w:r>
          </w:p>
        </w:tc>
        <w:tc>
          <w:tcPr>
            <w:tcW w:w="1400" w:type="dxa"/>
            <w:tcBorders>
              <w:top w:val="nil"/>
              <w:left w:val="single" w:sz="4" w:space="0" w:color="F5F5F2"/>
              <w:bottom w:val="single" w:sz="4" w:space="0" w:color="F5F5F2"/>
              <w:right w:val="nil"/>
            </w:tcBorders>
            <w:shd w:val="clear" w:color="000000" w:fill="DBDBDB"/>
            <w:vAlign w:val="center"/>
            <w:hideMark/>
          </w:tcPr>
          <w:p w14:paraId="06CB237D"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DIARIAS NO PAIS</w:t>
            </w:r>
          </w:p>
        </w:tc>
        <w:tc>
          <w:tcPr>
            <w:tcW w:w="1392" w:type="dxa"/>
            <w:tcBorders>
              <w:top w:val="nil"/>
              <w:left w:val="single" w:sz="4" w:space="0" w:color="EDEDED"/>
              <w:bottom w:val="single" w:sz="4" w:space="0" w:color="EDEDED"/>
              <w:right w:val="nil"/>
            </w:tcBorders>
            <w:shd w:val="clear" w:color="000000" w:fill="CADDBA"/>
            <w:noWrap/>
            <w:vAlign w:val="center"/>
            <w:hideMark/>
          </w:tcPr>
          <w:p w14:paraId="3A1D2B35"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 xml:space="preserve">22.925,26 </w:t>
            </w:r>
          </w:p>
        </w:tc>
        <w:tc>
          <w:tcPr>
            <w:tcW w:w="1050" w:type="dxa"/>
            <w:tcBorders>
              <w:top w:val="nil"/>
              <w:left w:val="single" w:sz="4" w:space="0" w:color="F5F5F2"/>
              <w:bottom w:val="single" w:sz="4" w:space="0" w:color="F5F5F2"/>
              <w:right w:val="nil"/>
            </w:tcBorders>
            <w:shd w:val="clear" w:color="000000" w:fill="DBDBDB"/>
            <w:vAlign w:val="center"/>
            <w:hideMark/>
          </w:tcPr>
          <w:p w14:paraId="0C0F5DF5"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33901414</w:t>
            </w:r>
          </w:p>
        </w:tc>
        <w:tc>
          <w:tcPr>
            <w:tcW w:w="1400" w:type="dxa"/>
            <w:tcBorders>
              <w:top w:val="nil"/>
              <w:left w:val="single" w:sz="4" w:space="0" w:color="F5F5F2"/>
              <w:bottom w:val="single" w:sz="4" w:space="0" w:color="F5F5F2"/>
              <w:right w:val="nil"/>
            </w:tcBorders>
            <w:shd w:val="clear" w:color="000000" w:fill="DBDBDB"/>
            <w:vAlign w:val="center"/>
            <w:hideMark/>
          </w:tcPr>
          <w:p w14:paraId="44944157"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DIARIAS NO PAIS</w:t>
            </w:r>
          </w:p>
        </w:tc>
        <w:tc>
          <w:tcPr>
            <w:tcW w:w="1392" w:type="dxa"/>
            <w:tcBorders>
              <w:top w:val="nil"/>
              <w:left w:val="single" w:sz="4" w:space="0" w:color="EDEDED"/>
              <w:bottom w:val="single" w:sz="4" w:space="0" w:color="EDEDED"/>
              <w:right w:val="nil"/>
            </w:tcBorders>
            <w:shd w:val="clear" w:color="000000" w:fill="CADDBA"/>
            <w:noWrap/>
            <w:vAlign w:val="center"/>
            <w:hideMark/>
          </w:tcPr>
          <w:p w14:paraId="069B8F6F"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 xml:space="preserve">146.869,76 </w:t>
            </w:r>
          </w:p>
        </w:tc>
        <w:tc>
          <w:tcPr>
            <w:tcW w:w="1242" w:type="dxa"/>
            <w:tcBorders>
              <w:top w:val="nil"/>
              <w:left w:val="single" w:sz="4" w:space="0" w:color="EDEDED"/>
              <w:bottom w:val="single" w:sz="4" w:space="0" w:color="EDEDED"/>
              <w:right w:val="nil"/>
            </w:tcBorders>
            <w:shd w:val="clear" w:color="000000" w:fill="CADDBA"/>
            <w:noWrap/>
            <w:vAlign w:val="center"/>
            <w:hideMark/>
          </w:tcPr>
          <w:p w14:paraId="18DA4D39"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640,65%</w:t>
            </w:r>
          </w:p>
        </w:tc>
      </w:tr>
      <w:tr w:rsidR="00EE2531" w:rsidRPr="004F6F44" w14:paraId="1271147E" w14:textId="77777777" w:rsidTr="00EE2531">
        <w:trPr>
          <w:trHeight w:val="420"/>
        </w:trPr>
        <w:tc>
          <w:tcPr>
            <w:tcW w:w="1050" w:type="dxa"/>
            <w:tcBorders>
              <w:top w:val="nil"/>
              <w:left w:val="single" w:sz="4" w:space="0" w:color="F5F5F2"/>
              <w:bottom w:val="single" w:sz="4" w:space="0" w:color="F5F5F2"/>
              <w:right w:val="nil"/>
            </w:tcBorders>
            <w:shd w:val="clear" w:color="000000" w:fill="DBDBDB"/>
            <w:vAlign w:val="center"/>
            <w:hideMark/>
          </w:tcPr>
          <w:p w14:paraId="3D247661"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lastRenderedPageBreak/>
              <w:t>33901416</w:t>
            </w:r>
          </w:p>
        </w:tc>
        <w:tc>
          <w:tcPr>
            <w:tcW w:w="1400" w:type="dxa"/>
            <w:tcBorders>
              <w:top w:val="nil"/>
              <w:left w:val="single" w:sz="4" w:space="0" w:color="F5F5F2"/>
              <w:bottom w:val="single" w:sz="4" w:space="0" w:color="F5F5F2"/>
              <w:right w:val="nil"/>
            </w:tcBorders>
            <w:shd w:val="clear" w:color="000000" w:fill="DBDBDB"/>
            <w:vAlign w:val="center"/>
            <w:hideMark/>
          </w:tcPr>
          <w:p w14:paraId="3ADE4B91"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DIARIAS NO EXTERIOR</w:t>
            </w:r>
          </w:p>
        </w:tc>
        <w:tc>
          <w:tcPr>
            <w:tcW w:w="1392" w:type="dxa"/>
            <w:tcBorders>
              <w:top w:val="nil"/>
              <w:left w:val="single" w:sz="4" w:space="0" w:color="EDEDED"/>
              <w:bottom w:val="single" w:sz="4" w:space="0" w:color="EDEDED"/>
              <w:right w:val="nil"/>
            </w:tcBorders>
            <w:shd w:val="clear" w:color="000000" w:fill="CADDBA"/>
            <w:noWrap/>
            <w:vAlign w:val="center"/>
            <w:hideMark/>
          </w:tcPr>
          <w:p w14:paraId="7D05DBD4"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 xml:space="preserve">3.402,50 </w:t>
            </w:r>
          </w:p>
        </w:tc>
        <w:tc>
          <w:tcPr>
            <w:tcW w:w="1050" w:type="dxa"/>
            <w:tcBorders>
              <w:top w:val="nil"/>
              <w:left w:val="single" w:sz="4" w:space="0" w:color="F5F5F2"/>
              <w:bottom w:val="single" w:sz="4" w:space="0" w:color="F5F5F2"/>
              <w:right w:val="nil"/>
            </w:tcBorders>
            <w:shd w:val="clear" w:color="000000" w:fill="DBDBDB"/>
            <w:vAlign w:val="center"/>
            <w:hideMark/>
          </w:tcPr>
          <w:p w14:paraId="64CF5245"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33901416</w:t>
            </w:r>
          </w:p>
        </w:tc>
        <w:tc>
          <w:tcPr>
            <w:tcW w:w="1400" w:type="dxa"/>
            <w:tcBorders>
              <w:top w:val="nil"/>
              <w:left w:val="single" w:sz="4" w:space="0" w:color="F5F5F2"/>
              <w:bottom w:val="single" w:sz="4" w:space="0" w:color="F5F5F2"/>
              <w:right w:val="nil"/>
            </w:tcBorders>
            <w:shd w:val="clear" w:color="000000" w:fill="DBDBDB"/>
            <w:vAlign w:val="center"/>
            <w:hideMark/>
          </w:tcPr>
          <w:p w14:paraId="0093FD75"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DIARIAS NO EXTERIOR</w:t>
            </w:r>
          </w:p>
        </w:tc>
        <w:tc>
          <w:tcPr>
            <w:tcW w:w="1392" w:type="dxa"/>
            <w:tcBorders>
              <w:top w:val="nil"/>
              <w:left w:val="single" w:sz="4" w:space="0" w:color="EDEDED"/>
              <w:bottom w:val="single" w:sz="4" w:space="0" w:color="EDEDED"/>
              <w:right w:val="nil"/>
            </w:tcBorders>
            <w:shd w:val="clear" w:color="000000" w:fill="CADDBA"/>
            <w:noWrap/>
            <w:vAlign w:val="center"/>
            <w:hideMark/>
          </w:tcPr>
          <w:p w14:paraId="486F238E"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 xml:space="preserve">14.676,52 </w:t>
            </w:r>
          </w:p>
        </w:tc>
        <w:tc>
          <w:tcPr>
            <w:tcW w:w="1242" w:type="dxa"/>
            <w:tcBorders>
              <w:top w:val="nil"/>
              <w:left w:val="single" w:sz="4" w:space="0" w:color="EDEDED"/>
              <w:bottom w:val="single" w:sz="4" w:space="0" w:color="EDEDED"/>
              <w:right w:val="nil"/>
            </w:tcBorders>
            <w:shd w:val="clear" w:color="000000" w:fill="CADDBA"/>
            <w:noWrap/>
            <w:vAlign w:val="center"/>
            <w:hideMark/>
          </w:tcPr>
          <w:p w14:paraId="6AB3E550"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431,35%</w:t>
            </w:r>
          </w:p>
        </w:tc>
      </w:tr>
      <w:tr w:rsidR="00EE2531" w:rsidRPr="004F6F44" w14:paraId="59826F2B" w14:textId="77777777" w:rsidTr="00EE2531">
        <w:trPr>
          <w:trHeight w:val="420"/>
        </w:trPr>
        <w:tc>
          <w:tcPr>
            <w:tcW w:w="1050" w:type="dxa"/>
            <w:tcBorders>
              <w:top w:val="nil"/>
              <w:left w:val="single" w:sz="4" w:space="0" w:color="F5F5F2"/>
              <w:bottom w:val="single" w:sz="4" w:space="0" w:color="F5F5F2"/>
              <w:right w:val="nil"/>
            </w:tcBorders>
            <w:shd w:val="clear" w:color="000000" w:fill="DBDBDB"/>
            <w:vAlign w:val="center"/>
            <w:hideMark/>
          </w:tcPr>
          <w:p w14:paraId="172BE4DE"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33903607</w:t>
            </w:r>
          </w:p>
        </w:tc>
        <w:tc>
          <w:tcPr>
            <w:tcW w:w="1400" w:type="dxa"/>
            <w:tcBorders>
              <w:top w:val="nil"/>
              <w:left w:val="single" w:sz="4" w:space="0" w:color="F5F5F2"/>
              <w:bottom w:val="single" w:sz="4" w:space="0" w:color="F5F5F2"/>
              <w:right w:val="nil"/>
            </w:tcBorders>
            <w:shd w:val="clear" w:color="000000" w:fill="DBDBDB"/>
            <w:vAlign w:val="center"/>
            <w:hideMark/>
          </w:tcPr>
          <w:p w14:paraId="09F7C9E1"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ESTAGIARIOS</w:t>
            </w:r>
          </w:p>
        </w:tc>
        <w:tc>
          <w:tcPr>
            <w:tcW w:w="1392" w:type="dxa"/>
            <w:tcBorders>
              <w:top w:val="nil"/>
              <w:left w:val="single" w:sz="4" w:space="0" w:color="EDEDED"/>
              <w:bottom w:val="single" w:sz="4" w:space="0" w:color="EDEDED"/>
              <w:right w:val="nil"/>
            </w:tcBorders>
            <w:shd w:val="clear" w:color="000000" w:fill="CADDBA"/>
            <w:noWrap/>
            <w:vAlign w:val="center"/>
            <w:hideMark/>
          </w:tcPr>
          <w:p w14:paraId="02087D2E"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 xml:space="preserve">247.423,02 </w:t>
            </w:r>
          </w:p>
        </w:tc>
        <w:tc>
          <w:tcPr>
            <w:tcW w:w="1050" w:type="dxa"/>
            <w:tcBorders>
              <w:top w:val="nil"/>
              <w:left w:val="single" w:sz="4" w:space="0" w:color="F5F5F2"/>
              <w:bottom w:val="single" w:sz="4" w:space="0" w:color="F5F5F2"/>
              <w:right w:val="nil"/>
            </w:tcBorders>
            <w:shd w:val="clear" w:color="000000" w:fill="DBDBDB"/>
            <w:vAlign w:val="center"/>
            <w:hideMark/>
          </w:tcPr>
          <w:p w14:paraId="1AB70948"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33903607</w:t>
            </w:r>
          </w:p>
        </w:tc>
        <w:tc>
          <w:tcPr>
            <w:tcW w:w="1400" w:type="dxa"/>
            <w:tcBorders>
              <w:top w:val="nil"/>
              <w:left w:val="single" w:sz="4" w:space="0" w:color="F5F5F2"/>
              <w:bottom w:val="single" w:sz="4" w:space="0" w:color="F5F5F2"/>
              <w:right w:val="nil"/>
            </w:tcBorders>
            <w:shd w:val="clear" w:color="000000" w:fill="DBDBDB"/>
            <w:vAlign w:val="center"/>
            <w:hideMark/>
          </w:tcPr>
          <w:p w14:paraId="7AEBD224" w14:textId="77777777" w:rsidR="004F6F44" w:rsidRPr="004F6F44" w:rsidRDefault="004F6F44" w:rsidP="004F6F44">
            <w:pPr>
              <w:jc w:val="left"/>
              <w:rPr>
                <w:rFonts w:ascii="Verdana" w:eastAsia="Times New Roman" w:hAnsi="Verdana"/>
                <w:b/>
                <w:bCs/>
                <w:color w:val="333333"/>
                <w:sz w:val="16"/>
                <w:szCs w:val="16"/>
              </w:rPr>
            </w:pPr>
            <w:r w:rsidRPr="004F6F44">
              <w:rPr>
                <w:rFonts w:ascii="Verdana" w:eastAsia="Times New Roman" w:hAnsi="Verdana"/>
                <w:b/>
                <w:bCs/>
                <w:color w:val="333333"/>
                <w:sz w:val="16"/>
                <w:szCs w:val="16"/>
              </w:rPr>
              <w:t>ESTAGIARIOS</w:t>
            </w:r>
          </w:p>
        </w:tc>
        <w:tc>
          <w:tcPr>
            <w:tcW w:w="1392" w:type="dxa"/>
            <w:tcBorders>
              <w:top w:val="nil"/>
              <w:left w:val="single" w:sz="4" w:space="0" w:color="EDEDED"/>
              <w:bottom w:val="single" w:sz="4" w:space="0" w:color="EDEDED"/>
              <w:right w:val="nil"/>
            </w:tcBorders>
            <w:shd w:val="clear" w:color="000000" w:fill="CADDBA"/>
            <w:noWrap/>
            <w:vAlign w:val="center"/>
            <w:hideMark/>
          </w:tcPr>
          <w:p w14:paraId="43E9AEC2"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 xml:space="preserve">631.203,25 </w:t>
            </w:r>
          </w:p>
        </w:tc>
        <w:tc>
          <w:tcPr>
            <w:tcW w:w="1242" w:type="dxa"/>
            <w:tcBorders>
              <w:top w:val="nil"/>
              <w:left w:val="single" w:sz="4" w:space="0" w:color="EDEDED"/>
              <w:bottom w:val="single" w:sz="4" w:space="0" w:color="EDEDED"/>
              <w:right w:val="nil"/>
            </w:tcBorders>
            <w:shd w:val="clear" w:color="000000" w:fill="CADDBA"/>
            <w:noWrap/>
            <w:vAlign w:val="center"/>
            <w:hideMark/>
          </w:tcPr>
          <w:p w14:paraId="76E20FBB" w14:textId="77777777" w:rsidR="004F6F44" w:rsidRPr="004F6F44" w:rsidRDefault="004F6F44" w:rsidP="004F6F44">
            <w:pPr>
              <w:jc w:val="right"/>
              <w:rPr>
                <w:rFonts w:ascii="Verdana" w:eastAsia="Times New Roman" w:hAnsi="Verdana"/>
                <w:color w:val="000000"/>
                <w:sz w:val="16"/>
                <w:szCs w:val="16"/>
              </w:rPr>
            </w:pPr>
            <w:r w:rsidRPr="004F6F44">
              <w:rPr>
                <w:rFonts w:ascii="Verdana" w:eastAsia="Times New Roman" w:hAnsi="Verdana"/>
                <w:color w:val="000000"/>
                <w:sz w:val="16"/>
                <w:szCs w:val="16"/>
              </w:rPr>
              <w:t>255,11%</w:t>
            </w:r>
          </w:p>
        </w:tc>
      </w:tr>
    </w:tbl>
    <w:p w14:paraId="21FEAE36" w14:textId="08F7DD07" w:rsidR="004F6F44" w:rsidRDefault="004F6F44" w:rsidP="009D53EF">
      <w:pPr>
        <w:rPr>
          <w:rFonts w:ascii="Times New Roman" w:hAnsi="Times New Roman" w:cs="Times New Roman"/>
          <w:sz w:val="16"/>
          <w:szCs w:val="24"/>
        </w:rPr>
      </w:pPr>
      <w:r>
        <w:rPr>
          <w:rFonts w:ascii="Times New Roman" w:hAnsi="Times New Roman" w:cs="Times New Roman"/>
          <w:sz w:val="16"/>
          <w:szCs w:val="24"/>
        </w:rPr>
        <w:t>Fonte: Tesouro Gerencial</w:t>
      </w:r>
    </w:p>
    <w:p w14:paraId="27E710F7" w14:textId="77777777" w:rsidR="00EE2531" w:rsidRPr="004F6F44" w:rsidRDefault="00EE2531" w:rsidP="00096072">
      <w:pPr>
        <w:ind w:right="-1561"/>
        <w:rPr>
          <w:rFonts w:ascii="Times New Roman" w:hAnsi="Times New Roman" w:cs="Times New Roman"/>
          <w:sz w:val="16"/>
          <w:szCs w:val="24"/>
        </w:rPr>
      </w:pPr>
    </w:p>
    <w:p w14:paraId="2411E4C4" w14:textId="3325FC3E" w:rsidR="001A1EF3" w:rsidRDefault="00EE2531" w:rsidP="00096072">
      <w:pPr>
        <w:ind w:right="-1561"/>
        <w:rPr>
          <w:rFonts w:ascii="Times New Roman" w:hAnsi="Times New Roman" w:cs="Times New Roman"/>
          <w:b/>
          <w:sz w:val="24"/>
          <w:szCs w:val="24"/>
        </w:rPr>
      </w:pPr>
      <w:r>
        <w:rPr>
          <w:rFonts w:ascii="Times New Roman" w:hAnsi="Times New Roman" w:cs="Times New Roman"/>
          <w:sz w:val="24"/>
          <w:szCs w:val="24"/>
        </w:rPr>
        <w:tab/>
        <w:t>Ressaltamos o crescimento especialmente das despesas com diárias (640,65%) e dos estagiários que resultou em um acréscimo de 255,11% em relação ao exercício anterior. Cumpre destacar que em 2022 essas despesas representaram um percentual de 3,55% do total das despesas empenhadas. Naturalmente as despesas com bolsas e estudos obtiveram um crescimento em decorrência da volta 100% das atividades presenciais pós pandemia e funcionamento do Restaurante Universitário da IES.</w:t>
      </w:r>
    </w:p>
    <w:p w14:paraId="5EFC4A88" w14:textId="77777777" w:rsidR="001A1EF3" w:rsidRDefault="001A1EF3" w:rsidP="009D53EF">
      <w:pPr>
        <w:rPr>
          <w:rFonts w:ascii="Times New Roman" w:hAnsi="Times New Roman" w:cs="Times New Roman"/>
          <w:b/>
          <w:sz w:val="24"/>
          <w:szCs w:val="24"/>
        </w:rPr>
      </w:pPr>
    </w:p>
    <w:p w14:paraId="08EBD6FB" w14:textId="77777777" w:rsidR="001A1EF3" w:rsidRDefault="001A1EF3" w:rsidP="009D53EF">
      <w:pPr>
        <w:rPr>
          <w:rFonts w:ascii="Times New Roman" w:hAnsi="Times New Roman" w:cs="Times New Roman"/>
          <w:b/>
          <w:sz w:val="24"/>
          <w:szCs w:val="24"/>
        </w:rPr>
      </w:pPr>
    </w:p>
    <w:p w14:paraId="59A02B9B" w14:textId="22019189" w:rsidR="002923AC" w:rsidRDefault="002923AC" w:rsidP="009D53EF">
      <w:pPr>
        <w:rPr>
          <w:rFonts w:ascii="Times New Roman" w:hAnsi="Times New Roman" w:cs="Times New Roman"/>
          <w:b/>
          <w:sz w:val="24"/>
          <w:szCs w:val="24"/>
        </w:rPr>
      </w:pPr>
      <w:r>
        <w:rPr>
          <w:rFonts w:ascii="Times New Roman" w:hAnsi="Times New Roman" w:cs="Times New Roman"/>
          <w:b/>
          <w:sz w:val="24"/>
          <w:szCs w:val="24"/>
        </w:rPr>
        <w:t>Nota 006.</w:t>
      </w:r>
      <w:r w:rsidR="008D2E7F">
        <w:rPr>
          <w:rFonts w:ascii="Times New Roman" w:hAnsi="Times New Roman" w:cs="Times New Roman"/>
          <w:b/>
          <w:sz w:val="24"/>
          <w:szCs w:val="24"/>
        </w:rPr>
        <w:t>0</w:t>
      </w:r>
      <w:r>
        <w:rPr>
          <w:rFonts w:ascii="Times New Roman" w:hAnsi="Times New Roman" w:cs="Times New Roman"/>
          <w:b/>
          <w:sz w:val="24"/>
          <w:szCs w:val="24"/>
        </w:rPr>
        <w:t>3 –</w:t>
      </w:r>
      <w:r w:rsidR="00096072">
        <w:rPr>
          <w:rFonts w:ascii="Times New Roman" w:hAnsi="Times New Roman" w:cs="Times New Roman"/>
          <w:b/>
          <w:sz w:val="24"/>
          <w:szCs w:val="24"/>
        </w:rPr>
        <w:t xml:space="preserve"> Anexo 3</w:t>
      </w:r>
      <w:r>
        <w:rPr>
          <w:rFonts w:ascii="Times New Roman" w:hAnsi="Times New Roman" w:cs="Times New Roman"/>
          <w:b/>
          <w:sz w:val="24"/>
          <w:szCs w:val="24"/>
        </w:rPr>
        <w:t xml:space="preserve"> – Despesas de Capital</w:t>
      </w:r>
    </w:p>
    <w:p w14:paraId="1F8A1732" w14:textId="2A690405" w:rsidR="009D53EF" w:rsidRPr="007D2145" w:rsidRDefault="002923AC" w:rsidP="009D53EF">
      <w:pPr>
        <w:rPr>
          <w:rFonts w:ascii="Times New Roman" w:hAnsi="Times New Roman" w:cs="Times New Roman"/>
          <w:b/>
          <w:sz w:val="24"/>
          <w:szCs w:val="24"/>
        </w:rPr>
      </w:pPr>
      <w:r>
        <w:rPr>
          <w:rFonts w:ascii="Times New Roman" w:hAnsi="Times New Roman" w:cs="Times New Roman"/>
          <w:b/>
          <w:sz w:val="24"/>
          <w:szCs w:val="24"/>
        </w:rPr>
        <w:t>Quadro 2</w:t>
      </w:r>
      <w:r w:rsidR="001926EB">
        <w:rPr>
          <w:rFonts w:ascii="Times New Roman" w:hAnsi="Times New Roman" w:cs="Times New Roman"/>
          <w:b/>
          <w:sz w:val="24"/>
          <w:szCs w:val="24"/>
        </w:rPr>
        <w:t>4</w:t>
      </w:r>
      <w:r w:rsidR="009D53EF" w:rsidRPr="007D2145">
        <w:rPr>
          <w:rFonts w:ascii="Times New Roman" w:hAnsi="Times New Roman" w:cs="Times New Roman"/>
          <w:b/>
          <w:sz w:val="24"/>
          <w:szCs w:val="24"/>
        </w:rPr>
        <w:t xml:space="preserve"> – </w:t>
      </w:r>
      <w:r>
        <w:rPr>
          <w:rFonts w:ascii="Times New Roman" w:hAnsi="Times New Roman" w:cs="Times New Roman"/>
          <w:b/>
          <w:sz w:val="24"/>
          <w:szCs w:val="24"/>
        </w:rPr>
        <w:t xml:space="preserve">Anexos - </w:t>
      </w:r>
      <w:r w:rsidR="009D53EF" w:rsidRPr="007D2145">
        <w:rPr>
          <w:rFonts w:ascii="Times New Roman" w:hAnsi="Times New Roman" w:cs="Times New Roman"/>
          <w:b/>
          <w:sz w:val="24"/>
          <w:szCs w:val="24"/>
        </w:rPr>
        <w:t xml:space="preserve">Composição das despesas </w:t>
      </w:r>
      <w:r w:rsidR="00CD1798">
        <w:rPr>
          <w:rFonts w:ascii="Times New Roman" w:hAnsi="Times New Roman" w:cs="Times New Roman"/>
          <w:b/>
          <w:sz w:val="24"/>
          <w:szCs w:val="24"/>
        </w:rPr>
        <w:t>Capital</w:t>
      </w:r>
      <w:r w:rsidR="001C358A">
        <w:rPr>
          <w:rFonts w:ascii="Times New Roman" w:hAnsi="Times New Roman" w:cs="Times New Roman"/>
          <w:b/>
          <w:sz w:val="24"/>
          <w:szCs w:val="24"/>
        </w:rPr>
        <w:t xml:space="preserve"> – 4</w:t>
      </w:r>
      <w:r w:rsidR="009D53EF">
        <w:rPr>
          <w:rFonts w:ascii="Times New Roman" w:hAnsi="Times New Roman" w:cs="Times New Roman"/>
          <w:b/>
          <w:sz w:val="24"/>
          <w:szCs w:val="24"/>
        </w:rPr>
        <w:t xml:space="preserve">º </w:t>
      </w:r>
      <w:proofErr w:type="spellStart"/>
      <w:r w:rsidR="009D53EF">
        <w:rPr>
          <w:rFonts w:ascii="Times New Roman" w:hAnsi="Times New Roman" w:cs="Times New Roman"/>
          <w:b/>
          <w:sz w:val="24"/>
          <w:szCs w:val="24"/>
        </w:rPr>
        <w:t>Trim</w:t>
      </w:r>
      <w:proofErr w:type="spellEnd"/>
      <w:r w:rsidR="009D53EF">
        <w:rPr>
          <w:rFonts w:ascii="Times New Roman" w:hAnsi="Times New Roman" w:cs="Times New Roman"/>
          <w:b/>
          <w:sz w:val="24"/>
          <w:szCs w:val="24"/>
        </w:rPr>
        <w:t>/2022</w:t>
      </w:r>
    </w:p>
    <w:tbl>
      <w:tblPr>
        <w:tblW w:w="10530" w:type="dxa"/>
        <w:tblInd w:w="-431" w:type="dxa"/>
        <w:tblCellMar>
          <w:left w:w="70" w:type="dxa"/>
          <w:right w:w="70" w:type="dxa"/>
        </w:tblCellMar>
        <w:tblLook w:val="04A0" w:firstRow="1" w:lastRow="0" w:firstColumn="1" w:lastColumn="0" w:noHBand="0" w:noVBand="1"/>
      </w:tblPr>
      <w:tblGrid>
        <w:gridCol w:w="846"/>
        <w:gridCol w:w="595"/>
        <w:gridCol w:w="13"/>
        <w:gridCol w:w="1687"/>
        <w:gridCol w:w="13"/>
        <w:gridCol w:w="1324"/>
        <w:gridCol w:w="1902"/>
        <w:gridCol w:w="1431"/>
        <w:gridCol w:w="13"/>
        <w:gridCol w:w="13"/>
        <w:gridCol w:w="1391"/>
        <w:gridCol w:w="13"/>
        <w:gridCol w:w="13"/>
        <w:gridCol w:w="1250"/>
        <w:gridCol w:w="13"/>
        <w:gridCol w:w="13"/>
      </w:tblGrid>
      <w:tr w:rsidR="00812A8F" w:rsidRPr="00812A8F" w14:paraId="43804828" w14:textId="77777777" w:rsidTr="00812A8F">
        <w:trPr>
          <w:gridAfter w:val="1"/>
          <w:wAfter w:w="13" w:type="dxa"/>
          <w:trHeight w:val="255"/>
        </w:trPr>
        <w:tc>
          <w:tcPr>
            <w:tcW w:w="1454" w:type="dxa"/>
            <w:gridSpan w:val="3"/>
            <w:vMerge w:val="restart"/>
            <w:tcBorders>
              <w:top w:val="single" w:sz="4" w:space="0" w:color="EDEDED"/>
              <w:left w:val="single" w:sz="4" w:space="0" w:color="EDEDED"/>
              <w:bottom w:val="single" w:sz="4" w:space="0" w:color="EDEDED"/>
              <w:right w:val="nil"/>
            </w:tcBorders>
            <w:shd w:val="clear" w:color="000000" w:fill="6A6A6A"/>
            <w:vAlign w:val="center"/>
            <w:hideMark/>
          </w:tcPr>
          <w:p w14:paraId="598CAA9A"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Unidade Orçamentária</w:t>
            </w:r>
          </w:p>
        </w:tc>
        <w:tc>
          <w:tcPr>
            <w:tcW w:w="1700"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0479B2EF"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 </w:t>
            </w:r>
          </w:p>
        </w:tc>
        <w:tc>
          <w:tcPr>
            <w:tcW w:w="3226" w:type="dxa"/>
            <w:gridSpan w:val="2"/>
            <w:vMerge w:val="restart"/>
            <w:tcBorders>
              <w:top w:val="single" w:sz="4" w:space="0" w:color="EDEDED"/>
              <w:left w:val="single" w:sz="4" w:space="0" w:color="EDEDED"/>
              <w:bottom w:val="single" w:sz="4" w:space="0" w:color="EDEDED"/>
              <w:right w:val="nil"/>
            </w:tcBorders>
            <w:shd w:val="clear" w:color="000000" w:fill="6A6A6A"/>
            <w:vAlign w:val="center"/>
            <w:hideMark/>
          </w:tcPr>
          <w:p w14:paraId="4BD23E42"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Item Informação</w:t>
            </w:r>
          </w:p>
        </w:tc>
        <w:tc>
          <w:tcPr>
            <w:tcW w:w="1444" w:type="dxa"/>
            <w:gridSpan w:val="2"/>
            <w:tcBorders>
              <w:top w:val="single" w:sz="4" w:space="0" w:color="EDEDED"/>
              <w:left w:val="single" w:sz="4" w:space="0" w:color="EDEDED"/>
              <w:bottom w:val="single" w:sz="4" w:space="0" w:color="EDEDED"/>
              <w:right w:val="nil"/>
            </w:tcBorders>
            <w:shd w:val="clear" w:color="000000" w:fill="6A6A6A"/>
            <w:vAlign w:val="bottom"/>
            <w:hideMark/>
          </w:tcPr>
          <w:p w14:paraId="5BAB5619"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23</w:t>
            </w:r>
          </w:p>
        </w:tc>
        <w:tc>
          <w:tcPr>
            <w:tcW w:w="1417" w:type="dxa"/>
            <w:gridSpan w:val="3"/>
            <w:tcBorders>
              <w:top w:val="single" w:sz="4" w:space="0" w:color="EDEDED"/>
              <w:left w:val="single" w:sz="4" w:space="0" w:color="EDEDED"/>
              <w:bottom w:val="single" w:sz="4" w:space="0" w:color="EDEDED"/>
              <w:right w:val="single" w:sz="4" w:space="0" w:color="EDEDED"/>
            </w:tcBorders>
            <w:shd w:val="clear" w:color="000000" w:fill="6A6A6A"/>
            <w:vAlign w:val="bottom"/>
            <w:hideMark/>
          </w:tcPr>
          <w:p w14:paraId="5712DB0B"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25</w:t>
            </w:r>
          </w:p>
        </w:tc>
        <w:tc>
          <w:tcPr>
            <w:tcW w:w="1276" w:type="dxa"/>
            <w:gridSpan w:val="3"/>
            <w:tcBorders>
              <w:top w:val="single" w:sz="4" w:space="0" w:color="EDEDED"/>
              <w:left w:val="nil"/>
              <w:bottom w:val="single" w:sz="4" w:space="0" w:color="EDEDED"/>
              <w:right w:val="single" w:sz="4" w:space="0" w:color="EDEDED"/>
            </w:tcBorders>
            <w:shd w:val="clear" w:color="000000" w:fill="6A6A6A"/>
            <w:vAlign w:val="bottom"/>
            <w:hideMark/>
          </w:tcPr>
          <w:p w14:paraId="096A064C"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28</w:t>
            </w:r>
          </w:p>
        </w:tc>
      </w:tr>
      <w:tr w:rsidR="00812A8F" w:rsidRPr="00812A8F" w14:paraId="0F4A5410" w14:textId="77777777" w:rsidTr="00812A8F">
        <w:trPr>
          <w:gridAfter w:val="1"/>
          <w:wAfter w:w="13" w:type="dxa"/>
          <w:trHeight w:val="435"/>
        </w:trPr>
        <w:tc>
          <w:tcPr>
            <w:tcW w:w="1454" w:type="dxa"/>
            <w:gridSpan w:val="3"/>
            <w:vMerge/>
            <w:tcBorders>
              <w:top w:val="single" w:sz="4" w:space="0" w:color="EDEDED"/>
              <w:left w:val="single" w:sz="4" w:space="0" w:color="EDEDED"/>
              <w:bottom w:val="single" w:sz="4" w:space="0" w:color="EDEDED"/>
              <w:right w:val="nil"/>
            </w:tcBorders>
            <w:vAlign w:val="center"/>
            <w:hideMark/>
          </w:tcPr>
          <w:p w14:paraId="2B5D095D" w14:textId="77777777" w:rsidR="00812A8F" w:rsidRPr="00812A8F" w:rsidRDefault="00812A8F" w:rsidP="00812A8F">
            <w:pPr>
              <w:jc w:val="left"/>
              <w:rPr>
                <w:rFonts w:ascii="Verdana" w:eastAsia="Times New Roman" w:hAnsi="Verdana"/>
                <w:b/>
                <w:bCs/>
                <w:color w:val="FFFFFF"/>
                <w:sz w:val="16"/>
                <w:szCs w:val="16"/>
              </w:rPr>
            </w:pPr>
          </w:p>
        </w:tc>
        <w:tc>
          <w:tcPr>
            <w:tcW w:w="1700" w:type="dxa"/>
            <w:gridSpan w:val="2"/>
            <w:vMerge/>
            <w:tcBorders>
              <w:top w:val="single" w:sz="4" w:space="0" w:color="EDEDED"/>
              <w:left w:val="single" w:sz="4" w:space="0" w:color="EDEDED"/>
              <w:bottom w:val="single" w:sz="4" w:space="0" w:color="EDEDED"/>
              <w:right w:val="nil"/>
            </w:tcBorders>
            <w:vAlign w:val="center"/>
            <w:hideMark/>
          </w:tcPr>
          <w:p w14:paraId="2B3CFEAB" w14:textId="77777777" w:rsidR="00812A8F" w:rsidRPr="00812A8F" w:rsidRDefault="00812A8F" w:rsidP="00812A8F">
            <w:pPr>
              <w:jc w:val="left"/>
              <w:rPr>
                <w:rFonts w:ascii="Verdana" w:eastAsia="Times New Roman" w:hAnsi="Verdana"/>
                <w:b/>
                <w:bCs/>
                <w:color w:val="FFFFFF"/>
                <w:sz w:val="16"/>
                <w:szCs w:val="16"/>
              </w:rPr>
            </w:pPr>
          </w:p>
        </w:tc>
        <w:tc>
          <w:tcPr>
            <w:tcW w:w="3226" w:type="dxa"/>
            <w:gridSpan w:val="2"/>
            <w:vMerge/>
            <w:tcBorders>
              <w:top w:val="single" w:sz="4" w:space="0" w:color="EDEDED"/>
              <w:left w:val="single" w:sz="4" w:space="0" w:color="EDEDED"/>
              <w:bottom w:val="single" w:sz="4" w:space="0" w:color="EDEDED"/>
              <w:right w:val="nil"/>
            </w:tcBorders>
            <w:vAlign w:val="center"/>
            <w:hideMark/>
          </w:tcPr>
          <w:p w14:paraId="5E029D57" w14:textId="77777777" w:rsidR="00812A8F" w:rsidRPr="00812A8F" w:rsidRDefault="00812A8F" w:rsidP="00812A8F">
            <w:pPr>
              <w:jc w:val="left"/>
              <w:rPr>
                <w:rFonts w:ascii="Verdana" w:eastAsia="Times New Roman" w:hAnsi="Verdana"/>
                <w:b/>
                <w:bCs/>
                <w:color w:val="FFFFFF"/>
                <w:sz w:val="16"/>
                <w:szCs w:val="16"/>
              </w:rPr>
            </w:pPr>
          </w:p>
        </w:tc>
        <w:tc>
          <w:tcPr>
            <w:tcW w:w="1444" w:type="dxa"/>
            <w:gridSpan w:val="2"/>
            <w:tcBorders>
              <w:top w:val="nil"/>
              <w:left w:val="single" w:sz="4" w:space="0" w:color="EDEDED"/>
              <w:bottom w:val="single" w:sz="4" w:space="0" w:color="EDEDED"/>
              <w:right w:val="nil"/>
            </w:tcBorders>
            <w:shd w:val="clear" w:color="000000" w:fill="6A6A6A"/>
            <w:vAlign w:val="bottom"/>
            <w:hideMark/>
          </w:tcPr>
          <w:p w14:paraId="255B0DCA"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DESPESAS EMPENHADAS</w:t>
            </w:r>
          </w:p>
        </w:tc>
        <w:tc>
          <w:tcPr>
            <w:tcW w:w="1417" w:type="dxa"/>
            <w:gridSpan w:val="3"/>
            <w:tcBorders>
              <w:top w:val="nil"/>
              <w:left w:val="single" w:sz="4" w:space="0" w:color="EDEDED"/>
              <w:bottom w:val="single" w:sz="4" w:space="0" w:color="EDEDED"/>
              <w:right w:val="single" w:sz="4" w:space="0" w:color="EDEDED"/>
            </w:tcBorders>
            <w:shd w:val="clear" w:color="000000" w:fill="6A6A6A"/>
            <w:vAlign w:val="bottom"/>
            <w:hideMark/>
          </w:tcPr>
          <w:p w14:paraId="312CC98A"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DESPESAS LIQUIDADAS</w:t>
            </w:r>
          </w:p>
        </w:tc>
        <w:tc>
          <w:tcPr>
            <w:tcW w:w="1276" w:type="dxa"/>
            <w:gridSpan w:val="3"/>
            <w:tcBorders>
              <w:top w:val="nil"/>
              <w:left w:val="nil"/>
              <w:bottom w:val="single" w:sz="4" w:space="0" w:color="EDEDED"/>
              <w:right w:val="single" w:sz="4" w:space="0" w:color="EDEDED"/>
            </w:tcBorders>
            <w:shd w:val="clear" w:color="000000" w:fill="6A6A6A"/>
            <w:vAlign w:val="bottom"/>
            <w:hideMark/>
          </w:tcPr>
          <w:p w14:paraId="1E3C6DBB"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DESPESAS PAGAS</w:t>
            </w:r>
          </w:p>
        </w:tc>
      </w:tr>
      <w:tr w:rsidR="00812A8F" w:rsidRPr="00812A8F" w14:paraId="03503368" w14:textId="77777777" w:rsidTr="00812A8F">
        <w:trPr>
          <w:gridAfter w:val="1"/>
          <w:wAfter w:w="13" w:type="dxa"/>
          <w:trHeight w:val="645"/>
        </w:trPr>
        <w:tc>
          <w:tcPr>
            <w:tcW w:w="1454" w:type="dxa"/>
            <w:gridSpan w:val="3"/>
            <w:vMerge/>
            <w:tcBorders>
              <w:top w:val="single" w:sz="4" w:space="0" w:color="EDEDED"/>
              <w:left w:val="single" w:sz="4" w:space="0" w:color="EDEDED"/>
              <w:bottom w:val="single" w:sz="4" w:space="0" w:color="EDEDED"/>
              <w:right w:val="nil"/>
            </w:tcBorders>
            <w:vAlign w:val="center"/>
            <w:hideMark/>
          </w:tcPr>
          <w:p w14:paraId="318794F9" w14:textId="77777777" w:rsidR="00812A8F" w:rsidRPr="00812A8F" w:rsidRDefault="00812A8F" w:rsidP="00812A8F">
            <w:pPr>
              <w:jc w:val="left"/>
              <w:rPr>
                <w:rFonts w:ascii="Verdana" w:eastAsia="Times New Roman" w:hAnsi="Verdana"/>
                <w:b/>
                <w:bCs/>
                <w:color w:val="FFFFFF"/>
                <w:sz w:val="16"/>
                <w:szCs w:val="16"/>
              </w:rPr>
            </w:pPr>
          </w:p>
        </w:tc>
        <w:tc>
          <w:tcPr>
            <w:tcW w:w="1700" w:type="dxa"/>
            <w:gridSpan w:val="2"/>
            <w:vMerge/>
            <w:tcBorders>
              <w:top w:val="single" w:sz="4" w:space="0" w:color="EDEDED"/>
              <w:left w:val="single" w:sz="4" w:space="0" w:color="EDEDED"/>
              <w:bottom w:val="single" w:sz="4" w:space="0" w:color="EDEDED"/>
              <w:right w:val="nil"/>
            </w:tcBorders>
            <w:vAlign w:val="center"/>
            <w:hideMark/>
          </w:tcPr>
          <w:p w14:paraId="396ADFE9" w14:textId="77777777" w:rsidR="00812A8F" w:rsidRPr="00812A8F" w:rsidRDefault="00812A8F" w:rsidP="00812A8F">
            <w:pPr>
              <w:jc w:val="left"/>
              <w:rPr>
                <w:rFonts w:ascii="Verdana" w:eastAsia="Times New Roman" w:hAnsi="Verdana"/>
                <w:b/>
                <w:bCs/>
                <w:color w:val="FFFFFF"/>
                <w:sz w:val="16"/>
                <w:szCs w:val="16"/>
              </w:rPr>
            </w:pPr>
          </w:p>
        </w:tc>
        <w:tc>
          <w:tcPr>
            <w:tcW w:w="3226" w:type="dxa"/>
            <w:gridSpan w:val="2"/>
            <w:tcBorders>
              <w:top w:val="nil"/>
              <w:left w:val="single" w:sz="4" w:space="0" w:color="EDEDED"/>
              <w:bottom w:val="single" w:sz="4" w:space="0" w:color="EDEDED"/>
              <w:right w:val="nil"/>
            </w:tcBorders>
            <w:shd w:val="clear" w:color="000000" w:fill="6A6A6A"/>
            <w:vAlign w:val="center"/>
            <w:hideMark/>
          </w:tcPr>
          <w:p w14:paraId="541CC41C" w14:textId="77777777" w:rsidR="00812A8F" w:rsidRPr="00812A8F" w:rsidRDefault="00812A8F" w:rsidP="00812A8F">
            <w:pPr>
              <w:jc w:val="left"/>
              <w:rPr>
                <w:rFonts w:ascii="Verdana" w:eastAsia="Times New Roman" w:hAnsi="Verdana"/>
                <w:b/>
                <w:bCs/>
                <w:color w:val="FFFFFF"/>
                <w:sz w:val="16"/>
                <w:szCs w:val="16"/>
              </w:rPr>
            </w:pPr>
            <w:r w:rsidRPr="00812A8F">
              <w:rPr>
                <w:rFonts w:ascii="Verdana" w:eastAsia="Times New Roman" w:hAnsi="Verdana"/>
                <w:b/>
                <w:bCs/>
                <w:color w:val="FFFFFF"/>
                <w:sz w:val="16"/>
                <w:szCs w:val="16"/>
              </w:rPr>
              <w:t>Natureza Despesa Detalhada</w:t>
            </w:r>
          </w:p>
        </w:tc>
        <w:tc>
          <w:tcPr>
            <w:tcW w:w="1444" w:type="dxa"/>
            <w:gridSpan w:val="2"/>
            <w:tcBorders>
              <w:top w:val="nil"/>
              <w:left w:val="single" w:sz="4" w:space="0" w:color="EDEDED"/>
              <w:bottom w:val="single" w:sz="4" w:space="0" w:color="EDEDED"/>
              <w:right w:val="nil"/>
            </w:tcBorders>
            <w:shd w:val="clear" w:color="000000" w:fill="6A6A6A"/>
            <w:vAlign w:val="bottom"/>
            <w:hideMark/>
          </w:tcPr>
          <w:p w14:paraId="6E9C5789"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Saldo - R$ (Item Informação)</w:t>
            </w:r>
          </w:p>
        </w:tc>
        <w:tc>
          <w:tcPr>
            <w:tcW w:w="1417" w:type="dxa"/>
            <w:gridSpan w:val="3"/>
            <w:tcBorders>
              <w:top w:val="nil"/>
              <w:left w:val="single" w:sz="4" w:space="0" w:color="EDEDED"/>
              <w:bottom w:val="single" w:sz="4" w:space="0" w:color="EDEDED"/>
              <w:right w:val="single" w:sz="4" w:space="0" w:color="EDEDED"/>
            </w:tcBorders>
            <w:shd w:val="clear" w:color="000000" w:fill="6A6A6A"/>
            <w:vAlign w:val="bottom"/>
            <w:hideMark/>
          </w:tcPr>
          <w:p w14:paraId="7ED71C26"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Saldo - R$ (Item Informação)</w:t>
            </w:r>
          </w:p>
        </w:tc>
        <w:tc>
          <w:tcPr>
            <w:tcW w:w="1276" w:type="dxa"/>
            <w:gridSpan w:val="3"/>
            <w:tcBorders>
              <w:top w:val="nil"/>
              <w:left w:val="nil"/>
              <w:bottom w:val="single" w:sz="4" w:space="0" w:color="EDEDED"/>
              <w:right w:val="single" w:sz="4" w:space="0" w:color="EDEDED"/>
            </w:tcBorders>
            <w:shd w:val="clear" w:color="000000" w:fill="6A6A6A"/>
            <w:vAlign w:val="bottom"/>
            <w:hideMark/>
          </w:tcPr>
          <w:p w14:paraId="1D5FE7E6" w14:textId="77777777" w:rsidR="00812A8F" w:rsidRPr="00812A8F" w:rsidRDefault="00812A8F" w:rsidP="00812A8F">
            <w:pPr>
              <w:jc w:val="center"/>
              <w:rPr>
                <w:rFonts w:ascii="Verdana" w:eastAsia="Times New Roman" w:hAnsi="Verdana"/>
                <w:b/>
                <w:bCs/>
                <w:color w:val="FFFFFF"/>
                <w:sz w:val="16"/>
                <w:szCs w:val="16"/>
              </w:rPr>
            </w:pPr>
            <w:r w:rsidRPr="00812A8F">
              <w:rPr>
                <w:rFonts w:ascii="Verdana" w:eastAsia="Times New Roman" w:hAnsi="Verdana"/>
                <w:b/>
                <w:bCs/>
                <w:color w:val="FFFFFF"/>
                <w:sz w:val="16"/>
                <w:szCs w:val="16"/>
              </w:rPr>
              <w:t>Saldo - R$ (Item Informação)</w:t>
            </w:r>
          </w:p>
        </w:tc>
      </w:tr>
      <w:tr w:rsidR="00812A8F" w:rsidRPr="00812A8F" w14:paraId="1C19605D" w14:textId="77777777" w:rsidTr="00812A8F">
        <w:trPr>
          <w:trHeight w:val="630"/>
        </w:trPr>
        <w:tc>
          <w:tcPr>
            <w:tcW w:w="846" w:type="dxa"/>
            <w:vMerge w:val="restart"/>
            <w:tcBorders>
              <w:top w:val="nil"/>
              <w:left w:val="single" w:sz="4" w:space="0" w:color="EDEDED"/>
              <w:bottom w:val="single" w:sz="4" w:space="0" w:color="EDEDED"/>
              <w:right w:val="nil"/>
            </w:tcBorders>
            <w:shd w:val="clear" w:color="000000" w:fill="DBDBDB"/>
            <w:vAlign w:val="center"/>
            <w:hideMark/>
          </w:tcPr>
          <w:p w14:paraId="36D0CFE2"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26454</w:t>
            </w:r>
          </w:p>
        </w:tc>
        <w:tc>
          <w:tcPr>
            <w:tcW w:w="595" w:type="dxa"/>
            <w:vMerge w:val="restart"/>
            <w:tcBorders>
              <w:top w:val="nil"/>
              <w:left w:val="single" w:sz="4" w:space="0" w:color="F5F5F2"/>
              <w:bottom w:val="single" w:sz="4" w:space="0" w:color="EDEDED"/>
              <w:right w:val="nil"/>
            </w:tcBorders>
            <w:shd w:val="clear" w:color="000000" w:fill="DBDBDB"/>
            <w:vAlign w:val="center"/>
            <w:hideMark/>
          </w:tcPr>
          <w:p w14:paraId="03C3E64D"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UFR</w:t>
            </w:r>
          </w:p>
        </w:tc>
        <w:tc>
          <w:tcPr>
            <w:tcW w:w="1700" w:type="dxa"/>
            <w:gridSpan w:val="2"/>
            <w:vMerge w:val="restart"/>
            <w:tcBorders>
              <w:top w:val="nil"/>
              <w:left w:val="single" w:sz="4" w:space="0" w:color="F5F5F2"/>
              <w:bottom w:val="single" w:sz="4" w:space="0" w:color="EDEDED"/>
              <w:right w:val="nil"/>
            </w:tcBorders>
            <w:shd w:val="clear" w:color="000000" w:fill="DBDBDB"/>
            <w:vAlign w:val="center"/>
            <w:hideMark/>
          </w:tcPr>
          <w:p w14:paraId="0D66D03F"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INVESTIMENTOS</w:t>
            </w:r>
          </w:p>
        </w:tc>
        <w:tc>
          <w:tcPr>
            <w:tcW w:w="1337" w:type="dxa"/>
            <w:gridSpan w:val="2"/>
            <w:tcBorders>
              <w:top w:val="nil"/>
              <w:left w:val="single" w:sz="4" w:space="0" w:color="F5F5F2"/>
              <w:bottom w:val="single" w:sz="4" w:space="0" w:color="F5F5F2"/>
              <w:right w:val="nil"/>
            </w:tcBorders>
            <w:shd w:val="clear" w:color="000000" w:fill="DBDBDB"/>
            <w:vAlign w:val="center"/>
            <w:hideMark/>
          </w:tcPr>
          <w:p w14:paraId="3C4FC42C"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44903916</w:t>
            </w:r>
          </w:p>
        </w:tc>
        <w:tc>
          <w:tcPr>
            <w:tcW w:w="1902" w:type="dxa"/>
            <w:tcBorders>
              <w:top w:val="nil"/>
              <w:left w:val="single" w:sz="4" w:space="0" w:color="F5F5F2"/>
              <w:bottom w:val="single" w:sz="4" w:space="0" w:color="F5F5F2"/>
              <w:right w:val="nil"/>
            </w:tcBorders>
            <w:shd w:val="clear" w:color="000000" w:fill="DBDBDB"/>
            <w:vAlign w:val="center"/>
            <w:hideMark/>
          </w:tcPr>
          <w:p w14:paraId="5B25AA2B"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MANUTENCAO E CONSERV. DE BENS IMOVEIS</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4EFE19D3"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0,00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05318434"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57A97C7B"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r>
      <w:tr w:rsidR="00812A8F" w:rsidRPr="00812A8F" w14:paraId="6E965D38" w14:textId="77777777" w:rsidTr="00812A8F">
        <w:trPr>
          <w:trHeight w:val="420"/>
        </w:trPr>
        <w:tc>
          <w:tcPr>
            <w:tcW w:w="846" w:type="dxa"/>
            <w:vMerge/>
            <w:tcBorders>
              <w:top w:val="nil"/>
              <w:left w:val="single" w:sz="4" w:space="0" w:color="EDEDED"/>
              <w:bottom w:val="single" w:sz="4" w:space="0" w:color="EDEDED"/>
              <w:right w:val="nil"/>
            </w:tcBorders>
            <w:vAlign w:val="center"/>
            <w:hideMark/>
          </w:tcPr>
          <w:p w14:paraId="149295EC" w14:textId="77777777" w:rsidR="00812A8F" w:rsidRPr="00812A8F" w:rsidRDefault="00812A8F" w:rsidP="00812A8F">
            <w:pPr>
              <w:jc w:val="left"/>
              <w:rPr>
                <w:rFonts w:ascii="Verdana" w:eastAsia="Times New Roman" w:hAnsi="Verdana"/>
                <w:b/>
                <w:bCs/>
                <w:color w:val="333333"/>
                <w:sz w:val="16"/>
                <w:szCs w:val="16"/>
              </w:rPr>
            </w:pPr>
          </w:p>
        </w:tc>
        <w:tc>
          <w:tcPr>
            <w:tcW w:w="595" w:type="dxa"/>
            <w:vMerge/>
            <w:tcBorders>
              <w:top w:val="nil"/>
              <w:left w:val="single" w:sz="4" w:space="0" w:color="F5F5F2"/>
              <w:bottom w:val="single" w:sz="4" w:space="0" w:color="EDEDED"/>
              <w:right w:val="nil"/>
            </w:tcBorders>
            <w:vAlign w:val="center"/>
            <w:hideMark/>
          </w:tcPr>
          <w:p w14:paraId="568E32CF" w14:textId="77777777" w:rsidR="00812A8F" w:rsidRPr="00812A8F" w:rsidRDefault="00812A8F" w:rsidP="00812A8F">
            <w:pPr>
              <w:jc w:val="left"/>
              <w:rPr>
                <w:rFonts w:ascii="Verdana" w:eastAsia="Times New Roman" w:hAnsi="Verdana"/>
                <w:b/>
                <w:bCs/>
                <w:color w:val="333333"/>
                <w:sz w:val="16"/>
                <w:szCs w:val="16"/>
              </w:rPr>
            </w:pPr>
          </w:p>
        </w:tc>
        <w:tc>
          <w:tcPr>
            <w:tcW w:w="1700" w:type="dxa"/>
            <w:gridSpan w:val="2"/>
            <w:vMerge/>
            <w:tcBorders>
              <w:top w:val="nil"/>
              <w:left w:val="single" w:sz="4" w:space="0" w:color="F5F5F2"/>
              <w:bottom w:val="single" w:sz="4" w:space="0" w:color="EDEDED"/>
              <w:right w:val="nil"/>
            </w:tcBorders>
            <w:vAlign w:val="center"/>
            <w:hideMark/>
          </w:tcPr>
          <w:p w14:paraId="28401242" w14:textId="77777777" w:rsidR="00812A8F" w:rsidRPr="00812A8F" w:rsidRDefault="00812A8F" w:rsidP="00812A8F">
            <w:pPr>
              <w:jc w:val="left"/>
              <w:rPr>
                <w:rFonts w:ascii="Verdana" w:eastAsia="Times New Roman" w:hAnsi="Verdana"/>
                <w:b/>
                <w:bCs/>
                <w:color w:val="333333"/>
                <w:sz w:val="16"/>
                <w:szCs w:val="16"/>
              </w:rPr>
            </w:pPr>
          </w:p>
        </w:tc>
        <w:tc>
          <w:tcPr>
            <w:tcW w:w="1337" w:type="dxa"/>
            <w:gridSpan w:val="2"/>
            <w:tcBorders>
              <w:top w:val="nil"/>
              <w:left w:val="single" w:sz="4" w:space="0" w:color="F5F5F2"/>
              <w:bottom w:val="single" w:sz="4" w:space="0" w:color="F5F5F2"/>
              <w:right w:val="nil"/>
            </w:tcBorders>
            <w:shd w:val="clear" w:color="000000" w:fill="DBDBDB"/>
            <w:vAlign w:val="center"/>
            <w:hideMark/>
          </w:tcPr>
          <w:p w14:paraId="3D092666"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44903965</w:t>
            </w:r>
          </w:p>
        </w:tc>
        <w:tc>
          <w:tcPr>
            <w:tcW w:w="1902" w:type="dxa"/>
            <w:tcBorders>
              <w:top w:val="nil"/>
              <w:left w:val="single" w:sz="4" w:space="0" w:color="F5F5F2"/>
              <w:bottom w:val="single" w:sz="4" w:space="0" w:color="F5F5F2"/>
              <w:right w:val="nil"/>
            </w:tcBorders>
            <w:shd w:val="clear" w:color="000000" w:fill="DBDBDB"/>
            <w:vAlign w:val="center"/>
            <w:hideMark/>
          </w:tcPr>
          <w:p w14:paraId="2312E847"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SERVICOS DE APOIO AO ENSINO</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2765C1BD"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869.965,22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05C63041"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1F35D0C2"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r>
      <w:tr w:rsidR="00812A8F" w:rsidRPr="00812A8F" w14:paraId="4696E551" w14:textId="77777777" w:rsidTr="00812A8F">
        <w:trPr>
          <w:trHeight w:val="840"/>
        </w:trPr>
        <w:tc>
          <w:tcPr>
            <w:tcW w:w="846" w:type="dxa"/>
            <w:vMerge/>
            <w:tcBorders>
              <w:top w:val="nil"/>
              <w:left w:val="single" w:sz="4" w:space="0" w:color="EDEDED"/>
              <w:bottom w:val="single" w:sz="4" w:space="0" w:color="EDEDED"/>
              <w:right w:val="nil"/>
            </w:tcBorders>
            <w:vAlign w:val="center"/>
            <w:hideMark/>
          </w:tcPr>
          <w:p w14:paraId="198316C5" w14:textId="77777777" w:rsidR="00812A8F" w:rsidRPr="00812A8F" w:rsidRDefault="00812A8F" w:rsidP="00812A8F">
            <w:pPr>
              <w:jc w:val="left"/>
              <w:rPr>
                <w:rFonts w:ascii="Verdana" w:eastAsia="Times New Roman" w:hAnsi="Verdana"/>
                <w:b/>
                <w:bCs/>
                <w:color w:val="333333"/>
                <w:sz w:val="16"/>
                <w:szCs w:val="16"/>
              </w:rPr>
            </w:pPr>
          </w:p>
        </w:tc>
        <w:tc>
          <w:tcPr>
            <w:tcW w:w="595" w:type="dxa"/>
            <w:vMerge/>
            <w:tcBorders>
              <w:top w:val="nil"/>
              <w:left w:val="single" w:sz="4" w:space="0" w:color="F5F5F2"/>
              <w:bottom w:val="single" w:sz="4" w:space="0" w:color="EDEDED"/>
              <w:right w:val="nil"/>
            </w:tcBorders>
            <w:vAlign w:val="center"/>
            <w:hideMark/>
          </w:tcPr>
          <w:p w14:paraId="550D4CEC" w14:textId="77777777" w:rsidR="00812A8F" w:rsidRPr="00812A8F" w:rsidRDefault="00812A8F" w:rsidP="00812A8F">
            <w:pPr>
              <w:jc w:val="left"/>
              <w:rPr>
                <w:rFonts w:ascii="Verdana" w:eastAsia="Times New Roman" w:hAnsi="Verdana"/>
                <w:b/>
                <w:bCs/>
                <w:color w:val="333333"/>
                <w:sz w:val="16"/>
                <w:szCs w:val="16"/>
              </w:rPr>
            </w:pPr>
          </w:p>
        </w:tc>
        <w:tc>
          <w:tcPr>
            <w:tcW w:w="1700" w:type="dxa"/>
            <w:gridSpan w:val="2"/>
            <w:vMerge/>
            <w:tcBorders>
              <w:top w:val="nil"/>
              <w:left w:val="single" w:sz="4" w:space="0" w:color="F5F5F2"/>
              <w:bottom w:val="single" w:sz="4" w:space="0" w:color="EDEDED"/>
              <w:right w:val="nil"/>
            </w:tcBorders>
            <w:vAlign w:val="center"/>
            <w:hideMark/>
          </w:tcPr>
          <w:p w14:paraId="7A4CCCE7" w14:textId="77777777" w:rsidR="00812A8F" w:rsidRPr="00812A8F" w:rsidRDefault="00812A8F" w:rsidP="00812A8F">
            <w:pPr>
              <w:jc w:val="left"/>
              <w:rPr>
                <w:rFonts w:ascii="Verdana" w:eastAsia="Times New Roman" w:hAnsi="Verdana"/>
                <w:b/>
                <w:bCs/>
                <w:color w:val="333333"/>
                <w:sz w:val="16"/>
                <w:szCs w:val="16"/>
              </w:rPr>
            </w:pPr>
          </w:p>
        </w:tc>
        <w:tc>
          <w:tcPr>
            <w:tcW w:w="1337" w:type="dxa"/>
            <w:gridSpan w:val="2"/>
            <w:tcBorders>
              <w:top w:val="nil"/>
              <w:left w:val="single" w:sz="4" w:space="0" w:color="F5F5F2"/>
              <w:bottom w:val="single" w:sz="4" w:space="0" w:color="F5F5F2"/>
              <w:right w:val="nil"/>
            </w:tcBorders>
            <w:shd w:val="clear" w:color="000000" w:fill="DBDBDB"/>
            <w:vAlign w:val="center"/>
            <w:hideMark/>
          </w:tcPr>
          <w:p w14:paraId="6F5DAB95"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44903979</w:t>
            </w:r>
          </w:p>
        </w:tc>
        <w:tc>
          <w:tcPr>
            <w:tcW w:w="1902" w:type="dxa"/>
            <w:tcBorders>
              <w:top w:val="nil"/>
              <w:left w:val="single" w:sz="4" w:space="0" w:color="F5F5F2"/>
              <w:bottom w:val="single" w:sz="4" w:space="0" w:color="F5F5F2"/>
              <w:right w:val="nil"/>
            </w:tcBorders>
            <w:shd w:val="clear" w:color="000000" w:fill="DBDBDB"/>
            <w:vAlign w:val="center"/>
            <w:hideMark/>
          </w:tcPr>
          <w:p w14:paraId="778C6218"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APOIO ADMINISTRATIVO, TECNICO E OPERACIONAL</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5F9C335E"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0,00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066B98B6"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68CE1F62"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r>
      <w:tr w:rsidR="00812A8F" w:rsidRPr="00812A8F" w14:paraId="6514B772" w14:textId="77777777" w:rsidTr="00812A8F">
        <w:trPr>
          <w:trHeight w:val="630"/>
        </w:trPr>
        <w:tc>
          <w:tcPr>
            <w:tcW w:w="846" w:type="dxa"/>
            <w:vMerge/>
            <w:tcBorders>
              <w:top w:val="nil"/>
              <w:left w:val="single" w:sz="4" w:space="0" w:color="EDEDED"/>
              <w:bottom w:val="single" w:sz="4" w:space="0" w:color="EDEDED"/>
              <w:right w:val="nil"/>
            </w:tcBorders>
            <w:vAlign w:val="center"/>
            <w:hideMark/>
          </w:tcPr>
          <w:p w14:paraId="25E831CA" w14:textId="77777777" w:rsidR="00812A8F" w:rsidRPr="00812A8F" w:rsidRDefault="00812A8F" w:rsidP="00812A8F">
            <w:pPr>
              <w:jc w:val="left"/>
              <w:rPr>
                <w:rFonts w:ascii="Verdana" w:eastAsia="Times New Roman" w:hAnsi="Verdana"/>
                <w:b/>
                <w:bCs/>
                <w:color w:val="333333"/>
                <w:sz w:val="16"/>
                <w:szCs w:val="16"/>
              </w:rPr>
            </w:pPr>
          </w:p>
        </w:tc>
        <w:tc>
          <w:tcPr>
            <w:tcW w:w="595" w:type="dxa"/>
            <w:vMerge/>
            <w:tcBorders>
              <w:top w:val="nil"/>
              <w:left w:val="single" w:sz="4" w:space="0" w:color="F5F5F2"/>
              <w:bottom w:val="single" w:sz="4" w:space="0" w:color="EDEDED"/>
              <w:right w:val="nil"/>
            </w:tcBorders>
            <w:vAlign w:val="center"/>
            <w:hideMark/>
          </w:tcPr>
          <w:p w14:paraId="57CAD24C" w14:textId="77777777" w:rsidR="00812A8F" w:rsidRPr="00812A8F" w:rsidRDefault="00812A8F" w:rsidP="00812A8F">
            <w:pPr>
              <w:jc w:val="left"/>
              <w:rPr>
                <w:rFonts w:ascii="Verdana" w:eastAsia="Times New Roman" w:hAnsi="Verdana"/>
                <w:b/>
                <w:bCs/>
                <w:color w:val="333333"/>
                <w:sz w:val="16"/>
                <w:szCs w:val="16"/>
              </w:rPr>
            </w:pPr>
          </w:p>
        </w:tc>
        <w:tc>
          <w:tcPr>
            <w:tcW w:w="1700" w:type="dxa"/>
            <w:gridSpan w:val="2"/>
            <w:vMerge/>
            <w:tcBorders>
              <w:top w:val="nil"/>
              <w:left w:val="single" w:sz="4" w:space="0" w:color="F5F5F2"/>
              <w:bottom w:val="single" w:sz="4" w:space="0" w:color="EDEDED"/>
              <w:right w:val="nil"/>
            </w:tcBorders>
            <w:vAlign w:val="center"/>
            <w:hideMark/>
          </w:tcPr>
          <w:p w14:paraId="1AF28521" w14:textId="77777777" w:rsidR="00812A8F" w:rsidRPr="00812A8F" w:rsidRDefault="00812A8F" w:rsidP="00812A8F">
            <w:pPr>
              <w:jc w:val="left"/>
              <w:rPr>
                <w:rFonts w:ascii="Verdana" w:eastAsia="Times New Roman" w:hAnsi="Verdana"/>
                <w:b/>
                <w:bCs/>
                <w:color w:val="333333"/>
                <w:sz w:val="16"/>
                <w:szCs w:val="16"/>
              </w:rPr>
            </w:pPr>
          </w:p>
        </w:tc>
        <w:tc>
          <w:tcPr>
            <w:tcW w:w="1337" w:type="dxa"/>
            <w:gridSpan w:val="2"/>
            <w:tcBorders>
              <w:top w:val="nil"/>
              <w:left w:val="single" w:sz="4" w:space="0" w:color="F5F5F2"/>
              <w:bottom w:val="single" w:sz="4" w:space="0" w:color="F5F5F2"/>
              <w:right w:val="nil"/>
            </w:tcBorders>
            <w:shd w:val="clear" w:color="000000" w:fill="DBDBDB"/>
            <w:vAlign w:val="center"/>
            <w:hideMark/>
          </w:tcPr>
          <w:p w14:paraId="64E9FC75"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44905212</w:t>
            </w:r>
          </w:p>
        </w:tc>
        <w:tc>
          <w:tcPr>
            <w:tcW w:w="1902" w:type="dxa"/>
            <w:tcBorders>
              <w:top w:val="nil"/>
              <w:left w:val="single" w:sz="4" w:space="0" w:color="F5F5F2"/>
              <w:bottom w:val="single" w:sz="4" w:space="0" w:color="F5F5F2"/>
              <w:right w:val="nil"/>
            </w:tcBorders>
            <w:shd w:val="clear" w:color="000000" w:fill="DBDBDB"/>
            <w:vAlign w:val="center"/>
            <w:hideMark/>
          </w:tcPr>
          <w:p w14:paraId="7F86FA8D"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APARELHOS E UTENSILIOS DOMESTICOS</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7847028F"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256.557,00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573A1438"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6A269450"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r>
      <w:tr w:rsidR="00812A8F" w:rsidRPr="00812A8F" w14:paraId="67737099" w14:textId="77777777" w:rsidTr="00812A8F">
        <w:trPr>
          <w:trHeight w:val="630"/>
        </w:trPr>
        <w:tc>
          <w:tcPr>
            <w:tcW w:w="846" w:type="dxa"/>
            <w:vMerge/>
            <w:tcBorders>
              <w:top w:val="nil"/>
              <w:left w:val="single" w:sz="4" w:space="0" w:color="EDEDED"/>
              <w:bottom w:val="single" w:sz="4" w:space="0" w:color="EDEDED"/>
              <w:right w:val="nil"/>
            </w:tcBorders>
            <w:vAlign w:val="center"/>
            <w:hideMark/>
          </w:tcPr>
          <w:p w14:paraId="66CE9051" w14:textId="77777777" w:rsidR="00812A8F" w:rsidRPr="00812A8F" w:rsidRDefault="00812A8F" w:rsidP="00812A8F">
            <w:pPr>
              <w:jc w:val="left"/>
              <w:rPr>
                <w:rFonts w:ascii="Verdana" w:eastAsia="Times New Roman" w:hAnsi="Verdana"/>
                <w:b/>
                <w:bCs/>
                <w:color w:val="333333"/>
                <w:sz w:val="16"/>
                <w:szCs w:val="16"/>
              </w:rPr>
            </w:pPr>
          </w:p>
        </w:tc>
        <w:tc>
          <w:tcPr>
            <w:tcW w:w="595" w:type="dxa"/>
            <w:vMerge/>
            <w:tcBorders>
              <w:top w:val="nil"/>
              <w:left w:val="single" w:sz="4" w:space="0" w:color="F5F5F2"/>
              <w:bottom w:val="single" w:sz="4" w:space="0" w:color="EDEDED"/>
              <w:right w:val="nil"/>
            </w:tcBorders>
            <w:vAlign w:val="center"/>
            <w:hideMark/>
          </w:tcPr>
          <w:p w14:paraId="1D834F97" w14:textId="77777777" w:rsidR="00812A8F" w:rsidRPr="00812A8F" w:rsidRDefault="00812A8F" w:rsidP="00812A8F">
            <w:pPr>
              <w:jc w:val="left"/>
              <w:rPr>
                <w:rFonts w:ascii="Verdana" w:eastAsia="Times New Roman" w:hAnsi="Verdana"/>
                <w:b/>
                <w:bCs/>
                <w:color w:val="333333"/>
                <w:sz w:val="16"/>
                <w:szCs w:val="16"/>
              </w:rPr>
            </w:pPr>
          </w:p>
        </w:tc>
        <w:tc>
          <w:tcPr>
            <w:tcW w:w="1700" w:type="dxa"/>
            <w:gridSpan w:val="2"/>
            <w:vMerge/>
            <w:tcBorders>
              <w:top w:val="nil"/>
              <w:left w:val="single" w:sz="4" w:space="0" w:color="F5F5F2"/>
              <w:bottom w:val="single" w:sz="4" w:space="0" w:color="EDEDED"/>
              <w:right w:val="nil"/>
            </w:tcBorders>
            <w:vAlign w:val="center"/>
            <w:hideMark/>
          </w:tcPr>
          <w:p w14:paraId="5191175D" w14:textId="77777777" w:rsidR="00812A8F" w:rsidRPr="00812A8F" w:rsidRDefault="00812A8F" w:rsidP="00812A8F">
            <w:pPr>
              <w:jc w:val="left"/>
              <w:rPr>
                <w:rFonts w:ascii="Verdana" w:eastAsia="Times New Roman" w:hAnsi="Verdana"/>
                <w:b/>
                <w:bCs/>
                <w:color w:val="333333"/>
                <w:sz w:val="16"/>
                <w:szCs w:val="16"/>
              </w:rPr>
            </w:pPr>
          </w:p>
        </w:tc>
        <w:tc>
          <w:tcPr>
            <w:tcW w:w="1337" w:type="dxa"/>
            <w:gridSpan w:val="2"/>
            <w:tcBorders>
              <w:top w:val="nil"/>
              <w:left w:val="single" w:sz="4" w:space="0" w:color="F5F5F2"/>
              <w:bottom w:val="single" w:sz="4" w:space="0" w:color="F5F5F2"/>
              <w:right w:val="nil"/>
            </w:tcBorders>
            <w:shd w:val="clear" w:color="000000" w:fill="DBDBDB"/>
            <w:vAlign w:val="center"/>
            <w:hideMark/>
          </w:tcPr>
          <w:p w14:paraId="463A3DE0"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44905230</w:t>
            </w:r>
          </w:p>
        </w:tc>
        <w:tc>
          <w:tcPr>
            <w:tcW w:w="1902" w:type="dxa"/>
            <w:tcBorders>
              <w:top w:val="nil"/>
              <w:left w:val="single" w:sz="4" w:space="0" w:color="F5F5F2"/>
              <w:bottom w:val="single" w:sz="4" w:space="0" w:color="F5F5F2"/>
              <w:right w:val="nil"/>
            </w:tcBorders>
            <w:shd w:val="clear" w:color="000000" w:fill="DBDBDB"/>
            <w:vAlign w:val="center"/>
            <w:hideMark/>
          </w:tcPr>
          <w:p w14:paraId="43649437"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MAQUINAS E EQUIPAMENTOS ENERGETICOS</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0496D3A8"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87.329,00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2942870F"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2.729,00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784418AC"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2.729,00 </w:t>
            </w:r>
          </w:p>
        </w:tc>
      </w:tr>
      <w:tr w:rsidR="00812A8F" w:rsidRPr="00812A8F" w14:paraId="2D3E6D09" w14:textId="77777777" w:rsidTr="00812A8F">
        <w:trPr>
          <w:trHeight w:val="630"/>
        </w:trPr>
        <w:tc>
          <w:tcPr>
            <w:tcW w:w="846" w:type="dxa"/>
            <w:vMerge/>
            <w:tcBorders>
              <w:top w:val="nil"/>
              <w:left w:val="single" w:sz="4" w:space="0" w:color="EDEDED"/>
              <w:bottom w:val="single" w:sz="4" w:space="0" w:color="EDEDED"/>
              <w:right w:val="nil"/>
            </w:tcBorders>
            <w:vAlign w:val="center"/>
            <w:hideMark/>
          </w:tcPr>
          <w:p w14:paraId="52B38FFF" w14:textId="77777777" w:rsidR="00812A8F" w:rsidRPr="00812A8F" w:rsidRDefault="00812A8F" w:rsidP="00812A8F">
            <w:pPr>
              <w:jc w:val="left"/>
              <w:rPr>
                <w:rFonts w:ascii="Verdana" w:eastAsia="Times New Roman" w:hAnsi="Verdana"/>
                <w:b/>
                <w:bCs/>
                <w:color w:val="333333"/>
                <w:sz w:val="16"/>
                <w:szCs w:val="16"/>
              </w:rPr>
            </w:pPr>
          </w:p>
        </w:tc>
        <w:tc>
          <w:tcPr>
            <w:tcW w:w="595" w:type="dxa"/>
            <w:vMerge/>
            <w:tcBorders>
              <w:top w:val="nil"/>
              <w:left w:val="single" w:sz="4" w:space="0" w:color="F5F5F2"/>
              <w:bottom w:val="single" w:sz="4" w:space="0" w:color="EDEDED"/>
              <w:right w:val="nil"/>
            </w:tcBorders>
            <w:vAlign w:val="center"/>
            <w:hideMark/>
          </w:tcPr>
          <w:p w14:paraId="4DA8117D" w14:textId="77777777" w:rsidR="00812A8F" w:rsidRPr="00812A8F" w:rsidRDefault="00812A8F" w:rsidP="00812A8F">
            <w:pPr>
              <w:jc w:val="left"/>
              <w:rPr>
                <w:rFonts w:ascii="Verdana" w:eastAsia="Times New Roman" w:hAnsi="Verdana"/>
                <w:b/>
                <w:bCs/>
                <w:color w:val="333333"/>
                <w:sz w:val="16"/>
                <w:szCs w:val="16"/>
              </w:rPr>
            </w:pPr>
          </w:p>
        </w:tc>
        <w:tc>
          <w:tcPr>
            <w:tcW w:w="1700" w:type="dxa"/>
            <w:gridSpan w:val="2"/>
            <w:vMerge/>
            <w:tcBorders>
              <w:top w:val="nil"/>
              <w:left w:val="single" w:sz="4" w:space="0" w:color="F5F5F2"/>
              <w:bottom w:val="single" w:sz="4" w:space="0" w:color="EDEDED"/>
              <w:right w:val="nil"/>
            </w:tcBorders>
            <w:vAlign w:val="center"/>
            <w:hideMark/>
          </w:tcPr>
          <w:p w14:paraId="43B3B8CF" w14:textId="77777777" w:rsidR="00812A8F" w:rsidRPr="00812A8F" w:rsidRDefault="00812A8F" w:rsidP="00812A8F">
            <w:pPr>
              <w:jc w:val="left"/>
              <w:rPr>
                <w:rFonts w:ascii="Verdana" w:eastAsia="Times New Roman" w:hAnsi="Verdana"/>
                <w:b/>
                <w:bCs/>
                <w:color w:val="333333"/>
                <w:sz w:val="16"/>
                <w:szCs w:val="16"/>
              </w:rPr>
            </w:pPr>
          </w:p>
        </w:tc>
        <w:tc>
          <w:tcPr>
            <w:tcW w:w="1337" w:type="dxa"/>
            <w:gridSpan w:val="2"/>
            <w:tcBorders>
              <w:top w:val="nil"/>
              <w:left w:val="single" w:sz="4" w:space="0" w:color="F5F5F2"/>
              <w:bottom w:val="single" w:sz="4" w:space="0" w:color="F5F5F2"/>
              <w:right w:val="nil"/>
            </w:tcBorders>
            <w:shd w:val="clear" w:color="000000" w:fill="DBDBDB"/>
            <w:vAlign w:val="center"/>
            <w:hideMark/>
          </w:tcPr>
          <w:p w14:paraId="60C5B337"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44905233</w:t>
            </w:r>
          </w:p>
        </w:tc>
        <w:tc>
          <w:tcPr>
            <w:tcW w:w="1902" w:type="dxa"/>
            <w:tcBorders>
              <w:top w:val="nil"/>
              <w:left w:val="single" w:sz="4" w:space="0" w:color="F5F5F2"/>
              <w:bottom w:val="single" w:sz="4" w:space="0" w:color="F5F5F2"/>
              <w:right w:val="nil"/>
            </w:tcBorders>
            <w:shd w:val="clear" w:color="000000" w:fill="DBDBDB"/>
            <w:vAlign w:val="center"/>
            <w:hideMark/>
          </w:tcPr>
          <w:p w14:paraId="1B7932E7"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EQUIPAMENTOS PARA AUDIO, VIDEO E FOTO</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13A28D4E"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161.002,81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5E13A474"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29.678,29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3298DC0B"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29.678,29 </w:t>
            </w:r>
          </w:p>
        </w:tc>
      </w:tr>
      <w:tr w:rsidR="00812A8F" w:rsidRPr="00812A8F" w14:paraId="3C0ED3C6" w14:textId="77777777" w:rsidTr="00812A8F">
        <w:trPr>
          <w:trHeight w:val="840"/>
        </w:trPr>
        <w:tc>
          <w:tcPr>
            <w:tcW w:w="846" w:type="dxa"/>
            <w:vMerge/>
            <w:tcBorders>
              <w:top w:val="nil"/>
              <w:left w:val="single" w:sz="4" w:space="0" w:color="EDEDED"/>
              <w:bottom w:val="single" w:sz="4" w:space="0" w:color="EDEDED"/>
              <w:right w:val="nil"/>
            </w:tcBorders>
            <w:vAlign w:val="center"/>
            <w:hideMark/>
          </w:tcPr>
          <w:p w14:paraId="4EE9C058" w14:textId="77777777" w:rsidR="00812A8F" w:rsidRPr="00812A8F" w:rsidRDefault="00812A8F" w:rsidP="00812A8F">
            <w:pPr>
              <w:jc w:val="left"/>
              <w:rPr>
                <w:rFonts w:ascii="Verdana" w:eastAsia="Times New Roman" w:hAnsi="Verdana"/>
                <w:b/>
                <w:bCs/>
                <w:color w:val="333333"/>
                <w:sz w:val="16"/>
                <w:szCs w:val="16"/>
              </w:rPr>
            </w:pPr>
          </w:p>
        </w:tc>
        <w:tc>
          <w:tcPr>
            <w:tcW w:w="595" w:type="dxa"/>
            <w:vMerge/>
            <w:tcBorders>
              <w:top w:val="nil"/>
              <w:left w:val="single" w:sz="4" w:space="0" w:color="F5F5F2"/>
              <w:bottom w:val="single" w:sz="4" w:space="0" w:color="EDEDED"/>
              <w:right w:val="nil"/>
            </w:tcBorders>
            <w:vAlign w:val="center"/>
            <w:hideMark/>
          </w:tcPr>
          <w:p w14:paraId="7884D425" w14:textId="77777777" w:rsidR="00812A8F" w:rsidRPr="00812A8F" w:rsidRDefault="00812A8F" w:rsidP="00812A8F">
            <w:pPr>
              <w:jc w:val="left"/>
              <w:rPr>
                <w:rFonts w:ascii="Verdana" w:eastAsia="Times New Roman" w:hAnsi="Verdana"/>
                <w:b/>
                <w:bCs/>
                <w:color w:val="333333"/>
                <w:sz w:val="16"/>
                <w:szCs w:val="16"/>
              </w:rPr>
            </w:pPr>
          </w:p>
        </w:tc>
        <w:tc>
          <w:tcPr>
            <w:tcW w:w="1700" w:type="dxa"/>
            <w:gridSpan w:val="2"/>
            <w:vMerge/>
            <w:tcBorders>
              <w:top w:val="nil"/>
              <w:left w:val="single" w:sz="4" w:space="0" w:color="F5F5F2"/>
              <w:bottom w:val="single" w:sz="4" w:space="0" w:color="EDEDED"/>
              <w:right w:val="nil"/>
            </w:tcBorders>
            <w:vAlign w:val="center"/>
            <w:hideMark/>
          </w:tcPr>
          <w:p w14:paraId="1ACB8A07" w14:textId="77777777" w:rsidR="00812A8F" w:rsidRPr="00812A8F" w:rsidRDefault="00812A8F" w:rsidP="00812A8F">
            <w:pPr>
              <w:jc w:val="left"/>
              <w:rPr>
                <w:rFonts w:ascii="Verdana" w:eastAsia="Times New Roman" w:hAnsi="Verdana"/>
                <w:b/>
                <w:bCs/>
                <w:color w:val="333333"/>
                <w:sz w:val="16"/>
                <w:szCs w:val="16"/>
              </w:rPr>
            </w:pPr>
          </w:p>
        </w:tc>
        <w:tc>
          <w:tcPr>
            <w:tcW w:w="1337" w:type="dxa"/>
            <w:gridSpan w:val="2"/>
            <w:tcBorders>
              <w:top w:val="nil"/>
              <w:left w:val="single" w:sz="4" w:space="0" w:color="F5F5F2"/>
              <w:bottom w:val="single" w:sz="4" w:space="0" w:color="F5F5F2"/>
              <w:right w:val="nil"/>
            </w:tcBorders>
            <w:shd w:val="clear" w:color="000000" w:fill="DBDBDB"/>
            <w:vAlign w:val="center"/>
            <w:hideMark/>
          </w:tcPr>
          <w:p w14:paraId="0D7AE851"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44905234</w:t>
            </w:r>
          </w:p>
        </w:tc>
        <w:tc>
          <w:tcPr>
            <w:tcW w:w="1902" w:type="dxa"/>
            <w:tcBorders>
              <w:top w:val="nil"/>
              <w:left w:val="single" w:sz="4" w:space="0" w:color="F5F5F2"/>
              <w:bottom w:val="single" w:sz="4" w:space="0" w:color="F5F5F2"/>
              <w:right w:val="nil"/>
            </w:tcBorders>
            <w:shd w:val="clear" w:color="000000" w:fill="DBDBDB"/>
            <w:vAlign w:val="center"/>
            <w:hideMark/>
          </w:tcPr>
          <w:p w14:paraId="3F2F20A0"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MAQUINAS, UTENSILIOS E EQUIPAMENTOS  DIVERSOS</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0E03729E"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1.356,00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3550DEBB"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7A7D82C6"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r>
      <w:tr w:rsidR="00812A8F" w:rsidRPr="00812A8F" w14:paraId="485DFE66" w14:textId="77777777" w:rsidTr="00812A8F">
        <w:trPr>
          <w:trHeight w:val="630"/>
        </w:trPr>
        <w:tc>
          <w:tcPr>
            <w:tcW w:w="846" w:type="dxa"/>
            <w:vMerge/>
            <w:tcBorders>
              <w:top w:val="nil"/>
              <w:left w:val="single" w:sz="4" w:space="0" w:color="EDEDED"/>
              <w:bottom w:val="single" w:sz="4" w:space="0" w:color="EDEDED"/>
              <w:right w:val="nil"/>
            </w:tcBorders>
            <w:vAlign w:val="center"/>
            <w:hideMark/>
          </w:tcPr>
          <w:p w14:paraId="1FDF37DC" w14:textId="77777777" w:rsidR="00812A8F" w:rsidRPr="00812A8F" w:rsidRDefault="00812A8F" w:rsidP="00812A8F">
            <w:pPr>
              <w:jc w:val="left"/>
              <w:rPr>
                <w:rFonts w:ascii="Verdana" w:eastAsia="Times New Roman" w:hAnsi="Verdana"/>
                <w:b/>
                <w:bCs/>
                <w:color w:val="333333"/>
                <w:sz w:val="16"/>
                <w:szCs w:val="16"/>
              </w:rPr>
            </w:pPr>
          </w:p>
        </w:tc>
        <w:tc>
          <w:tcPr>
            <w:tcW w:w="595" w:type="dxa"/>
            <w:vMerge/>
            <w:tcBorders>
              <w:top w:val="nil"/>
              <w:left w:val="single" w:sz="4" w:space="0" w:color="F5F5F2"/>
              <w:bottom w:val="single" w:sz="4" w:space="0" w:color="EDEDED"/>
              <w:right w:val="nil"/>
            </w:tcBorders>
            <w:vAlign w:val="center"/>
            <w:hideMark/>
          </w:tcPr>
          <w:p w14:paraId="516EC019" w14:textId="77777777" w:rsidR="00812A8F" w:rsidRPr="00812A8F" w:rsidRDefault="00812A8F" w:rsidP="00812A8F">
            <w:pPr>
              <w:jc w:val="left"/>
              <w:rPr>
                <w:rFonts w:ascii="Verdana" w:eastAsia="Times New Roman" w:hAnsi="Verdana"/>
                <w:b/>
                <w:bCs/>
                <w:color w:val="333333"/>
                <w:sz w:val="16"/>
                <w:szCs w:val="16"/>
              </w:rPr>
            </w:pPr>
          </w:p>
        </w:tc>
        <w:tc>
          <w:tcPr>
            <w:tcW w:w="1700" w:type="dxa"/>
            <w:gridSpan w:val="2"/>
            <w:vMerge/>
            <w:tcBorders>
              <w:top w:val="nil"/>
              <w:left w:val="single" w:sz="4" w:space="0" w:color="F5F5F2"/>
              <w:bottom w:val="single" w:sz="4" w:space="0" w:color="EDEDED"/>
              <w:right w:val="nil"/>
            </w:tcBorders>
            <w:vAlign w:val="center"/>
            <w:hideMark/>
          </w:tcPr>
          <w:p w14:paraId="20CC5C5F" w14:textId="77777777" w:rsidR="00812A8F" w:rsidRPr="00812A8F" w:rsidRDefault="00812A8F" w:rsidP="00812A8F">
            <w:pPr>
              <w:jc w:val="left"/>
              <w:rPr>
                <w:rFonts w:ascii="Verdana" w:eastAsia="Times New Roman" w:hAnsi="Verdana"/>
                <w:b/>
                <w:bCs/>
                <w:color w:val="333333"/>
                <w:sz w:val="16"/>
                <w:szCs w:val="16"/>
              </w:rPr>
            </w:pPr>
          </w:p>
        </w:tc>
        <w:tc>
          <w:tcPr>
            <w:tcW w:w="1337" w:type="dxa"/>
            <w:gridSpan w:val="2"/>
            <w:tcBorders>
              <w:top w:val="nil"/>
              <w:left w:val="single" w:sz="4" w:space="0" w:color="F5F5F2"/>
              <w:bottom w:val="single" w:sz="4" w:space="0" w:color="F5F5F2"/>
              <w:right w:val="nil"/>
            </w:tcBorders>
            <w:shd w:val="clear" w:color="000000" w:fill="DBDBDB"/>
            <w:vAlign w:val="center"/>
            <w:hideMark/>
          </w:tcPr>
          <w:p w14:paraId="5B006175"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44905241</w:t>
            </w:r>
          </w:p>
        </w:tc>
        <w:tc>
          <w:tcPr>
            <w:tcW w:w="1902" w:type="dxa"/>
            <w:tcBorders>
              <w:top w:val="nil"/>
              <w:left w:val="single" w:sz="4" w:space="0" w:color="F5F5F2"/>
              <w:bottom w:val="single" w:sz="4" w:space="0" w:color="F5F5F2"/>
              <w:right w:val="nil"/>
            </w:tcBorders>
            <w:shd w:val="clear" w:color="000000" w:fill="DBDBDB"/>
            <w:vAlign w:val="center"/>
            <w:hideMark/>
          </w:tcPr>
          <w:p w14:paraId="38A7A124"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EQUIPAMENTOS DE TIC - COMPUTADORES</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11DDC18A"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216.475,00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03568E59"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2A9F9D30"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r>
      <w:tr w:rsidR="00812A8F" w:rsidRPr="00812A8F" w14:paraId="5CB02886" w14:textId="77777777" w:rsidTr="00812A8F">
        <w:trPr>
          <w:trHeight w:val="420"/>
        </w:trPr>
        <w:tc>
          <w:tcPr>
            <w:tcW w:w="846" w:type="dxa"/>
            <w:vMerge/>
            <w:tcBorders>
              <w:top w:val="nil"/>
              <w:left w:val="single" w:sz="4" w:space="0" w:color="EDEDED"/>
              <w:bottom w:val="single" w:sz="4" w:space="0" w:color="EDEDED"/>
              <w:right w:val="nil"/>
            </w:tcBorders>
            <w:vAlign w:val="center"/>
            <w:hideMark/>
          </w:tcPr>
          <w:p w14:paraId="58F55F3A" w14:textId="77777777" w:rsidR="00812A8F" w:rsidRPr="00812A8F" w:rsidRDefault="00812A8F" w:rsidP="00812A8F">
            <w:pPr>
              <w:jc w:val="left"/>
              <w:rPr>
                <w:rFonts w:ascii="Verdana" w:eastAsia="Times New Roman" w:hAnsi="Verdana"/>
                <w:b/>
                <w:bCs/>
                <w:color w:val="333333"/>
                <w:sz w:val="16"/>
                <w:szCs w:val="16"/>
              </w:rPr>
            </w:pPr>
          </w:p>
        </w:tc>
        <w:tc>
          <w:tcPr>
            <w:tcW w:w="595" w:type="dxa"/>
            <w:vMerge/>
            <w:tcBorders>
              <w:top w:val="nil"/>
              <w:left w:val="single" w:sz="4" w:space="0" w:color="F5F5F2"/>
              <w:bottom w:val="single" w:sz="4" w:space="0" w:color="EDEDED"/>
              <w:right w:val="nil"/>
            </w:tcBorders>
            <w:vAlign w:val="center"/>
            <w:hideMark/>
          </w:tcPr>
          <w:p w14:paraId="58531B8C" w14:textId="77777777" w:rsidR="00812A8F" w:rsidRPr="00812A8F" w:rsidRDefault="00812A8F" w:rsidP="00812A8F">
            <w:pPr>
              <w:jc w:val="left"/>
              <w:rPr>
                <w:rFonts w:ascii="Verdana" w:eastAsia="Times New Roman" w:hAnsi="Verdana"/>
                <w:b/>
                <w:bCs/>
                <w:color w:val="333333"/>
                <w:sz w:val="16"/>
                <w:szCs w:val="16"/>
              </w:rPr>
            </w:pPr>
          </w:p>
        </w:tc>
        <w:tc>
          <w:tcPr>
            <w:tcW w:w="1700" w:type="dxa"/>
            <w:gridSpan w:val="2"/>
            <w:vMerge/>
            <w:tcBorders>
              <w:top w:val="nil"/>
              <w:left w:val="single" w:sz="4" w:space="0" w:color="F5F5F2"/>
              <w:bottom w:val="single" w:sz="4" w:space="0" w:color="EDEDED"/>
              <w:right w:val="nil"/>
            </w:tcBorders>
            <w:vAlign w:val="center"/>
            <w:hideMark/>
          </w:tcPr>
          <w:p w14:paraId="07549DC8" w14:textId="77777777" w:rsidR="00812A8F" w:rsidRPr="00812A8F" w:rsidRDefault="00812A8F" w:rsidP="00812A8F">
            <w:pPr>
              <w:jc w:val="left"/>
              <w:rPr>
                <w:rFonts w:ascii="Verdana" w:eastAsia="Times New Roman" w:hAnsi="Verdana"/>
                <w:b/>
                <w:bCs/>
                <w:color w:val="333333"/>
                <w:sz w:val="16"/>
                <w:szCs w:val="16"/>
              </w:rPr>
            </w:pPr>
          </w:p>
        </w:tc>
        <w:tc>
          <w:tcPr>
            <w:tcW w:w="1337" w:type="dxa"/>
            <w:gridSpan w:val="2"/>
            <w:tcBorders>
              <w:top w:val="nil"/>
              <w:left w:val="single" w:sz="4" w:space="0" w:color="F5F5F2"/>
              <w:bottom w:val="single" w:sz="4" w:space="0" w:color="EDEDED"/>
              <w:right w:val="nil"/>
            </w:tcBorders>
            <w:shd w:val="clear" w:color="000000" w:fill="DBDBDB"/>
            <w:vAlign w:val="center"/>
            <w:hideMark/>
          </w:tcPr>
          <w:p w14:paraId="5435C5EA"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44905242</w:t>
            </w:r>
          </w:p>
        </w:tc>
        <w:tc>
          <w:tcPr>
            <w:tcW w:w="1902" w:type="dxa"/>
            <w:tcBorders>
              <w:top w:val="nil"/>
              <w:left w:val="single" w:sz="4" w:space="0" w:color="F5F5F2"/>
              <w:bottom w:val="single" w:sz="4" w:space="0" w:color="EDEDED"/>
              <w:right w:val="nil"/>
            </w:tcBorders>
            <w:shd w:val="clear" w:color="000000" w:fill="DBDBDB"/>
            <w:vAlign w:val="center"/>
            <w:hideMark/>
          </w:tcPr>
          <w:p w14:paraId="2DF68E0E" w14:textId="77777777" w:rsidR="00812A8F" w:rsidRPr="00812A8F" w:rsidRDefault="00812A8F" w:rsidP="00812A8F">
            <w:pPr>
              <w:jc w:val="left"/>
              <w:rPr>
                <w:rFonts w:ascii="Verdana" w:eastAsia="Times New Roman" w:hAnsi="Verdana"/>
                <w:b/>
                <w:bCs/>
                <w:color w:val="333333"/>
                <w:sz w:val="16"/>
                <w:szCs w:val="16"/>
              </w:rPr>
            </w:pPr>
            <w:r w:rsidRPr="00812A8F">
              <w:rPr>
                <w:rFonts w:ascii="Verdana" w:eastAsia="Times New Roman" w:hAnsi="Verdana"/>
                <w:b/>
                <w:bCs/>
                <w:color w:val="333333"/>
                <w:sz w:val="16"/>
                <w:szCs w:val="16"/>
              </w:rPr>
              <w:t>MOBILIARIO EM GERAL</w:t>
            </w:r>
          </w:p>
        </w:tc>
        <w:tc>
          <w:tcPr>
            <w:tcW w:w="1457" w:type="dxa"/>
            <w:gridSpan w:val="3"/>
            <w:tcBorders>
              <w:top w:val="nil"/>
              <w:left w:val="single" w:sz="4" w:space="0" w:color="EDEDED"/>
              <w:bottom w:val="single" w:sz="4" w:space="0" w:color="EDEDED"/>
              <w:right w:val="nil"/>
            </w:tcBorders>
            <w:shd w:val="clear" w:color="000000" w:fill="CADDBA"/>
            <w:noWrap/>
            <w:vAlign w:val="center"/>
            <w:hideMark/>
          </w:tcPr>
          <w:p w14:paraId="66B48613"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xml:space="preserve">863,20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368882AF"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2E0A501D" w14:textId="77777777" w:rsidR="00812A8F" w:rsidRPr="00812A8F" w:rsidRDefault="00812A8F" w:rsidP="00812A8F">
            <w:pPr>
              <w:jc w:val="right"/>
              <w:rPr>
                <w:rFonts w:ascii="Verdana" w:eastAsia="Times New Roman" w:hAnsi="Verdana"/>
                <w:color w:val="000000"/>
                <w:sz w:val="16"/>
                <w:szCs w:val="16"/>
              </w:rPr>
            </w:pPr>
            <w:r w:rsidRPr="00812A8F">
              <w:rPr>
                <w:rFonts w:ascii="Verdana" w:eastAsia="Times New Roman" w:hAnsi="Verdana"/>
                <w:color w:val="000000"/>
                <w:sz w:val="16"/>
                <w:szCs w:val="16"/>
              </w:rPr>
              <w:t> </w:t>
            </w:r>
          </w:p>
        </w:tc>
      </w:tr>
      <w:tr w:rsidR="00812A8F" w:rsidRPr="00812A8F" w14:paraId="08B7BD29" w14:textId="77777777" w:rsidTr="00812A8F">
        <w:trPr>
          <w:gridAfter w:val="2"/>
          <w:wAfter w:w="26" w:type="dxa"/>
          <w:trHeight w:val="255"/>
        </w:trPr>
        <w:tc>
          <w:tcPr>
            <w:tcW w:w="6380" w:type="dxa"/>
            <w:gridSpan w:val="7"/>
            <w:tcBorders>
              <w:top w:val="single" w:sz="4" w:space="0" w:color="EDEDED"/>
              <w:left w:val="single" w:sz="4" w:space="0" w:color="EDEDED"/>
              <w:bottom w:val="nil"/>
              <w:right w:val="nil"/>
            </w:tcBorders>
            <w:shd w:val="clear" w:color="000000" w:fill="DBDBDB"/>
            <w:vAlign w:val="center"/>
            <w:hideMark/>
          </w:tcPr>
          <w:p w14:paraId="6D0F7B29" w14:textId="77777777" w:rsidR="00812A8F" w:rsidRPr="00812A8F" w:rsidRDefault="00812A8F" w:rsidP="00812A8F">
            <w:pPr>
              <w:jc w:val="center"/>
              <w:rPr>
                <w:rFonts w:ascii="Verdana" w:eastAsia="Times New Roman" w:hAnsi="Verdana"/>
                <w:b/>
                <w:bCs/>
                <w:color w:val="333333"/>
                <w:sz w:val="16"/>
                <w:szCs w:val="16"/>
              </w:rPr>
            </w:pPr>
            <w:r w:rsidRPr="00812A8F">
              <w:rPr>
                <w:rFonts w:ascii="Verdana" w:eastAsia="Times New Roman" w:hAnsi="Verdana"/>
                <w:b/>
                <w:bCs/>
                <w:color w:val="333333"/>
                <w:sz w:val="16"/>
                <w:szCs w:val="16"/>
              </w:rPr>
              <w:t>TOTAL</w:t>
            </w:r>
          </w:p>
        </w:tc>
        <w:tc>
          <w:tcPr>
            <w:tcW w:w="1431" w:type="dxa"/>
            <w:tcBorders>
              <w:top w:val="nil"/>
              <w:left w:val="single" w:sz="4" w:space="0" w:color="EDEDED"/>
              <w:bottom w:val="single" w:sz="4" w:space="0" w:color="EDEDED"/>
              <w:right w:val="nil"/>
            </w:tcBorders>
            <w:shd w:val="clear" w:color="000000" w:fill="CADDBA"/>
            <w:noWrap/>
            <w:vAlign w:val="center"/>
            <w:hideMark/>
          </w:tcPr>
          <w:p w14:paraId="05F4D5F9" w14:textId="77777777" w:rsidR="00812A8F" w:rsidRPr="00812A8F" w:rsidRDefault="00812A8F" w:rsidP="00812A8F">
            <w:pPr>
              <w:jc w:val="right"/>
              <w:rPr>
                <w:rFonts w:ascii="Verdana" w:eastAsia="Times New Roman" w:hAnsi="Verdana"/>
                <w:b/>
                <w:bCs/>
                <w:color w:val="000000"/>
                <w:sz w:val="16"/>
                <w:szCs w:val="16"/>
              </w:rPr>
            </w:pPr>
            <w:r w:rsidRPr="00812A8F">
              <w:rPr>
                <w:rFonts w:ascii="Verdana" w:eastAsia="Times New Roman" w:hAnsi="Verdana"/>
                <w:b/>
                <w:bCs/>
                <w:color w:val="000000"/>
                <w:sz w:val="16"/>
                <w:szCs w:val="16"/>
              </w:rPr>
              <w:t xml:space="preserve">1.593.548,23 </w:t>
            </w:r>
          </w:p>
        </w:tc>
        <w:tc>
          <w:tcPr>
            <w:tcW w:w="1417" w:type="dxa"/>
            <w:gridSpan w:val="3"/>
            <w:tcBorders>
              <w:top w:val="nil"/>
              <w:left w:val="single" w:sz="4" w:space="0" w:color="EDEDED"/>
              <w:bottom w:val="single" w:sz="4" w:space="0" w:color="EDEDED"/>
              <w:right w:val="single" w:sz="4" w:space="0" w:color="EDEDED"/>
            </w:tcBorders>
            <w:shd w:val="clear" w:color="000000" w:fill="CADDBA"/>
            <w:noWrap/>
            <w:vAlign w:val="center"/>
            <w:hideMark/>
          </w:tcPr>
          <w:p w14:paraId="1CC17186" w14:textId="77777777" w:rsidR="00812A8F" w:rsidRPr="00812A8F" w:rsidRDefault="00812A8F" w:rsidP="00812A8F">
            <w:pPr>
              <w:jc w:val="right"/>
              <w:rPr>
                <w:rFonts w:ascii="Verdana" w:eastAsia="Times New Roman" w:hAnsi="Verdana"/>
                <w:b/>
                <w:bCs/>
                <w:color w:val="000000"/>
                <w:sz w:val="16"/>
                <w:szCs w:val="16"/>
              </w:rPr>
            </w:pPr>
            <w:r w:rsidRPr="00812A8F">
              <w:rPr>
                <w:rFonts w:ascii="Verdana" w:eastAsia="Times New Roman" w:hAnsi="Verdana"/>
                <w:b/>
                <w:bCs/>
                <w:color w:val="000000"/>
                <w:sz w:val="16"/>
                <w:szCs w:val="16"/>
              </w:rPr>
              <w:t xml:space="preserve">32.407,29 </w:t>
            </w:r>
          </w:p>
        </w:tc>
        <w:tc>
          <w:tcPr>
            <w:tcW w:w="1276" w:type="dxa"/>
            <w:gridSpan w:val="3"/>
            <w:tcBorders>
              <w:top w:val="nil"/>
              <w:left w:val="nil"/>
              <w:bottom w:val="single" w:sz="4" w:space="0" w:color="EDEDED"/>
              <w:right w:val="single" w:sz="4" w:space="0" w:color="EDEDED"/>
            </w:tcBorders>
            <w:shd w:val="clear" w:color="000000" w:fill="CADDBA"/>
            <w:noWrap/>
            <w:vAlign w:val="center"/>
            <w:hideMark/>
          </w:tcPr>
          <w:p w14:paraId="442CE0C5" w14:textId="77777777" w:rsidR="00812A8F" w:rsidRPr="00812A8F" w:rsidRDefault="00812A8F" w:rsidP="00812A8F">
            <w:pPr>
              <w:jc w:val="right"/>
              <w:rPr>
                <w:rFonts w:ascii="Verdana" w:eastAsia="Times New Roman" w:hAnsi="Verdana"/>
                <w:b/>
                <w:bCs/>
                <w:color w:val="000000"/>
                <w:sz w:val="16"/>
                <w:szCs w:val="16"/>
              </w:rPr>
            </w:pPr>
            <w:r w:rsidRPr="00812A8F">
              <w:rPr>
                <w:rFonts w:ascii="Verdana" w:eastAsia="Times New Roman" w:hAnsi="Verdana"/>
                <w:b/>
                <w:bCs/>
                <w:color w:val="000000"/>
                <w:sz w:val="16"/>
                <w:szCs w:val="16"/>
              </w:rPr>
              <w:t xml:space="preserve">32.407,29 </w:t>
            </w:r>
          </w:p>
        </w:tc>
      </w:tr>
    </w:tbl>
    <w:p w14:paraId="23BCDD7F" w14:textId="24DD6956" w:rsidR="009D53EF" w:rsidRPr="00A24B09" w:rsidRDefault="002923AC" w:rsidP="00096072">
      <w:pPr>
        <w:ind w:right="-1702"/>
        <w:rPr>
          <w:rFonts w:ascii="Times New Roman" w:hAnsi="Times New Roman" w:cs="Times New Roman"/>
          <w:sz w:val="16"/>
        </w:rPr>
      </w:pPr>
      <w:r>
        <w:rPr>
          <w:rFonts w:ascii="Times New Roman" w:hAnsi="Times New Roman" w:cs="Times New Roman"/>
          <w:sz w:val="16"/>
        </w:rPr>
        <w:t>Fonte: Tesouro Gerencial 2022</w:t>
      </w:r>
    </w:p>
    <w:p w14:paraId="5751F1F7" w14:textId="77777777" w:rsidR="00A24B09" w:rsidRDefault="00A24B09" w:rsidP="00096072">
      <w:pPr>
        <w:ind w:right="-1702" w:firstLine="720"/>
      </w:pPr>
    </w:p>
    <w:p w14:paraId="1D33626C" w14:textId="1A03A16D" w:rsidR="00E9667B" w:rsidRDefault="00812A8F" w:rsidP="00096072">
      <w:pPr>
        <w:ind w:right="-1702" w:firstLine="720"/>
      </w:pPr>
      <w:r w:rsidRPr="002923AC">
        <w:rPr>
          <w:rFonts w:ascii="Times New Roman" w:hAnsi="Times New Roman" w:cs="Times New Roman"/>
          <w:sz w:val="24"/>
          <w:szCs w:val="24"/>
        </w:rPr>
        <w:t>Imp</w:t>
      </w:r>
      <w:r w:rsidR="00716197">
        <w:rPr>
          <w:rFonts w:ascii="Times New Roman" w:hAnsi="Times New Roman" w:cs="Times New Roman"/>
          <w:sz w:val="24"/>
          <w:szCs w:val="24"/>
        </w:rPr>
        <w:t>ortante destacar que no quadro 2</w:t>
      </w:r>
      <w:r w:rsidR="001926EB">
        <w:rPr>
          <w:rFonts w:ascii="Times New Roman" w:hAnsi="Times New Roman" w:cs="Times New Roman"/>
          <w:sz w:val="24"/>
          <w:szCs w:val="24"/>
        </w:rPr>
        <w:t>4</w:t>
      </w:r>
      <w:r w:rsidRPr="002923AC">
        <w:rPr>
          <w:rFonts w:ascii="Times New Roman" w:hAnsi="Times New Roman" w:cs="Times New Roman"/>
          <w:sz w:val="24"/>
          <w:szCs w:val="24"/>
        </w:rPr>
        <w:t xml:space="preserve"> não estão computados os valores correspondentes à Modalidade de Licitação “Regime Diferenciado de Contratação Pública” pelo qual a IES executou </w:t>
      </w:r>
      <w:r w:rsidRPr="002923AC">
        <w:rPr>
          <w:rFonts w:ascii="Times New Roman" w:hAnsi="Times New Roman" w:cs="Times New Roman"/>
          <w:sz w:val="24"/>
          <w:szCs w:val="24"/>
        </w:rPr>
        <w:lastRenderedPageBreak/>
        <w:t>cerca de R$ 8.500.000,00 dec</w:t>
      </w:r>
      <w:r w:rsidR="00E9667B" w:rsidRPr="002923AC">
        <w:rPr>
          <w:rFonts w:ascii="Times New Roman" w:hAnsi="Times New Roman" w:cs="Times New Roman"/>
          <w:sz w:val="24"/>
          <w:szCs w:val="24"/>
        </w:rPr>
        <w:t xml:space="preserve">orrente de recursos advindos de Termo de Execução Descentralizada – TED </w:t>
      </w:r>
      <w:r w:rsidR="000F785C" w:rsidRPr="002923AC">
        <w:rPr>
          <w:rFonts w:ascii="Times New Roman" w:hAnsi="Times New Roman" w:cs="Times New Roman"/>
          <w:sz w:val="24"/>
          <w:szCs w:val="24"/>
        </w:rPr>
        <w:t>nº 11081 cuja natureza de despesa é a 449051 – OBRAS E INS</w:t>
      </w:r>
      <w:r w:rsidR="00716197">
        <w:rPr>
          <w:rFonts w:ascii="Times New Roman" w:hAnsi="Times New Roman" w:cs="Times New Roman"/>
          <w:sz w:val="24"/>
          <w:szCs w:val="24"/>
        </w:rPr>
        <w:t>TALAÇÕES, detalhadas no quadro 2</w:t>
      </w:r>
      <w:r w:rsidR="001926EB">
        <w:rPr>
          <w:rFonts w:ascii="Times New Roman" w:hAnsi="Times New Roman" w:cs="Times New Roman"/>
          <w:sz w:val="24"/>
          <w:szCs w:val="24"/>
        </w:rPr>
        <w:t>5</w:t>
      </w:r>
      <w:r w:rsidR="000F785C">
        <w:t>.</w:t>
      </w:r>
    </w:p>
    <w:p w14:paraId="3A0396DB" w14:textId="77777777" w:rsidR="00E9667B" w:rsidRDefault="00E9667B" w:rsidP="00096072">
      <w:pPr>
        <w:ind w:right="-1702" w:firstLine="720"/>
      </w:pPr>
    </w:p>
    <w:p w14:paraId="6FAFE587" w14:textId="57538434" w:rsidR="005F09D0" w:rsidRPr="00812A8F" w:rsidRDefault="00812A8F" w:rsidP="00096072">
      <w:pPr>
        <w:ind w:right="-1702" w:firstLine="720"/>
      </w:pPr>
      <w:r>
        <w:t xml:space="preserve"> </w:t>
      </w:r>
    </w:p>
    <w:p w14:paraId="4A05576A" w14:textId="63A5A642" w:rsidR="005F09D0" w:rsidRDefault="006317DD" w:rsidP="00096072">
      <w:pPr>
        <w:ind w:right="-170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w:t>
      </w:r>
      <w:r w:rsidR="008D2E7F">
        <w:rPr>
          <w:rFonts w:ascii="Times New Roman" w:eastAsia="Times New Roman" w:hAnsi="Times New Roman" w:cs="Times New Roman"/>
          <w:b/>
          <w:sz w:val="24"/>
          <w:szCs w:val="24"/>
        </w:rPr>
        <w:t>006.</w:t>
      </w:r>
      <w:r w:rsidR="002923AC">
        <w:rPr>
          <w:rFonts w:ascii="Times New Roman" w:eastAsia="Times New Roman" w:hAnsi="Times New Roman" w:cs="Times New Roman"/>
          <w:b/>
          <w:sz w:val="24"/>
          <w:szCs w:val="24"/>
        </w:rPr>
        <w:t>04</w:t>
      </w:r>
      <w:r>
        <w:rPr>
          <w:rFonts w:ascii="Times New Roman" w:eastAsia="Times New Roman" w:hAnsi="Times New Roman" w:cs="Times New Roman"/>
          <w:b/>
          <w:sz w:val="24"/>
          <w:szCs w:val="24"/>
        </w:rPr>
        <w:t xml:space="preserve"> –</w:t>
      </w:r>
      <w:r w:rsidR="002923AC">
        <w:rPr>
          <w:rFonts w:ascii="Times New Roman" w:eastAsia="Times New Roman" w:hAnsi="Times New Roman" w:cs="Times New Roman"/>
          <w:b/>
          <w:sz w:val="24"/>
          <w:szCs w:val="24"/>
        </w:rPr>
        <w:t xml:space="preserve"> Anexo</w:t>
      </w:r>
      <w:r w:rsidR="00096072">
        <w:rPr>
          <w:rFonts w:ascii="Times New Roman" w:eastAsia="Times New Roman" w:hAnsi="Times New Roman" w:cs="Times New Roman"/>
          <w:b/>
          <w:sz w:val="24"/>
          <w:szCs w:val="24"/>
        </w:rPr>
        <w:t xml:space="preserve"> 4</w:t>
      </w:r>
      <w:r w:rsidR="002923AC">
        <w:rPr>
          <w:rFonts w:ascii="Times New Roman" w:eastAsia="Times New Roman" w:hAnsi="Times New Roman" w:cs="Times New Roman"/>
          <w:b/>
          <w:sz w:val="24"/>
          <w:szCs w:val="24"/>
        </w:rPr>
        <w:t xml:space="preserve"> </w:t>
      </w:r>
      <w:r w:rsidR="0025571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55717">
        <w:rPr>
          <w:rFonts w:ascii="Times New Roman" w:eastAsia="Times New Roman" w:hAnsi="Times New Roman" w:cs="Times New Roman"/>
          <w:b/>
          <w:sz w:val="24"/>
          <w:szCs w:val="24"/>
        </w:rPr>
        <w:t xml:space="preserve">Situação dos </w:t>
      </w:r>
      <w:r>
        <w:rPr>
          <w:rFonts w:ascii="Times New Roman" w:eastAsia="Times New Roman" w:hAnsi="Times New Roman" w:cs="Times New Roman"/>
          <w:b/>
          <w:sz w:val="24"/>
          <w:szCs w:val="24"/>
        </w:rPr>
        <w:t>Investimentos</w:t>
      </w:r>
      <w:r w:rsidR="00255717">
        <w:rPr>
          <w:rFonts w:ascii="Times New Roman" w:eastAsia="Times New Roman" w:hAnsi="Times New Roman" w:cs="Times New Roman"/>
          <w:b/>
          <w:sz w:val="24"/>
          <w:szCs w:val="24"/>
        </w:rPr>
        <w:t xml:space="preserve"> em RP</w:t>
      </w:r>
    </w:p>
    <w:p w14:paraId="49F76296" w14:textId="77777777" w:rsidR="005F09D0" w:rsidRDefault="005F09D0" w:rsidP="00096072">
      <w:pPr>
        <w:ind w:right="-1702"/>
        <w:rPr>
          <w:b/>
        </w:rPr>
      </w:pPr>
    </w:p>
    <w:p w14:paraId="31E7A7C0" w14:textId="77777777" w:rsidR="00DD0E8C" w:rsidRDefault="006317DD" w:rsidP="00096072">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tange as despesas com investimentos, constatamos aquisição de bens móveis (Equipamentos), em diversas categorias de permanente equipamentos, pelo saldo de Restos a Pagar ano anterior, no valor de R$ </w:t>
      </w:r>
      <w:r w:rsidR="00171B99">
        <w:rPr>
          <w:rFonts w:ascii="Times New Roman" w:eastAsia="Times New Roman" w:hAnsi="Times New Roman" w:cs="Times New Roman"/>
          <w:sz w:val="24"/>
          <w:szCs w:val="24"/>
        </w:rPr>
        <w:t>316.096,30</w:t>
      </w:r>
      <w:r>
        <w:rPr>
          <w:rFonts w:ascii="Times New Roman" w:eastAsia="Times New Roman" w:hAnsi="Times New Roman" w:cs="Times New Roman"/>
          <w:sz w:val="24"/>
          <w:szCs w:val="24"/>
        </w:rPr>
        <w:t xml:space="preserve">, </w:t>
      </w:r>
      <w:r w:rsidR="00ED5D79">
        <w:rPr>
          <w:rFonts w:ascii="Times New Roman" w:eastAsia="Times New Roman" w:hAnsi="Times New Roman" w:cs="Times New Roman"/>
          <w:sz w:val="24"/>
          <w:szCs w:val="24"/>
        </w:rPr>
        <w:t>e pelo empenho em Equipamentos e Material Perm</w:t>
      </w:r>
      <w:r w:rsidR="00D62D00">
        <w:rPr>
          <w:rFonts w:ascii="Times New Roman" w:eastAsia="Times New Roman" w:hAnsi="Times New Roman" w:cs="Times New Roman"/>
          <w:sz w:val="24"/>
          <w:szCs w:val="24"/>
        </w:rPr>
        <w:t>anente de R$ 5.492,05</w:t>
      </w:r>
      <w:r w:rsidR="00ED5D79">
        <w:rPr>
          <w:rFonts w:ascii="Times New Roman" w:eastAsia="Times New Roman" w:hAnsi="Times New Roman" w:cs="Times New Roman"/>
          <w:sz w:val="24"/>
          <w:szCs w:val="24"/>
        </w:rPr>
        <w:t xml:space="preserve"> </w:t>
      </w:r>
      <w:r w:rsidR="009A7C22">
        <w:rPr>
          <w:rFonts w:ascii="Times New Roman" w:eastAsia="Times New Roman" w:hAnsi="Times New Roman" w:cs="Times New Roman"/>
          <w:sz w:val="24"/>
          <w:szCs w:val="24"/>
        </w:rPr>
        <w:t>n</w:t>
      </w:r>
      <w:r w:rsidR="00E73EC7">
        <w:rPr>
          <w:rFonts w:ascii="Times New Roman" w:eastAsia="Times New Roman" w:hAnsi="Times New Roman" w:cs="Times New Roman"/>
          <w:sz w:val="24"/>
          <w:szCs w:val="24"/>
        </w:rPr>
        <w:t>o exercício</w:t>
      </w:r>
      <w:r>
        <w:rPr>
          <w:rFonts w:ascii="Times New Roman" w:eastAsia="Times New Roman" w:hAnsi="Times New Roman" w:cs="Times New Roman"/>
          <w:sz w:val="24"/>
          <w:szCs w:val="24"/>
        </w:rPr>
        <w:t xml:space="preserve"> 202</w:t>
      </w:r>
      <w:r w:rsidR="00171B99">
        <w:rPr>
          <w:rFonts w:ascii="Times New Roman" w:eastAsia="Times New Roman" w:hAnsi="Times New Roman" w:cs="Times New Roman"/>
          <w:sz w:val="24"/>
          <w:szCs w:val="24"/>
        </w:rPr>
        <w:t>2</w:t>
      </w:r>
      <w:r w:rsidR="00ED5D79">
        <w:rPr>
          <w:rFonts w:ascii="Times New Roman" w:eastAsia="Times New Roman" w:hAnsi="Times New Roman" w:cs="Times New Roman"/>
          <w:sz w:val="24"/>
          <w:szCs w:val="24"/>
        </w:rPr>
        <w:t>,</w:t>
      </w:r>
      <w:r w:rsidR="00B35332">
        <w:rPr>
          <w:rFonts w:ascii="Times New Roman" w:eastAsia="Times New Roman" w:hAnsi="Times New Roman" w:cs="Times New Roman"/>
          <w:sz w:val="24"/>
          <w:szCs w:val="24"/>
        </w:rPr>
        <w:t xml:space="preserve"> até o encerramento</w:t>
      </w:r>
      <w:r w:rsidR="000F637E">
        <w:rPr>
          <w:rFonts w:ascii="Times New Roman" w:eastAsia="Times New Roman" w:hAnsi="Times New Roman" w:cs="Times New Roman"/>
          <w:sz w:val="24"/>
          <w:szCs w:val="24"/>
        </w:rPr>
        <w:t xml:space="preserve"> do</w:t>
      </w:r>
      <w:r w:rsidR="00E73EC7">
        <w:rPr>
          <w:rFonts w:ascii="Times New Roman" w:eastAsia="Times New Roman" w:hAnsi="Times New Roman" w:cs="Times New Roman"/>
          <w:sz w:val="24"/>
          <w:szCs w:val="24"/>
        </w:rPr>
        <w:t xml:space="preserve"> </w:t>
      </w:r>
      <w:r w:rsidR="00D62D00">
        <w:rPr>
          <w:rFonts w:ascii="Times New Roman" w:eastAsia="Times New Roman" w:hAnsi="Times New Roman" w:cs="Times New Roman"/>
          <w:sz w:val="24"/>
          <w:szCs w:val="24"/>
        </w:rPr>
        <w:t>terceiro</w:t>
      </w:r>
      <w:r w:rsidR="00E73EC7">
        <w:rPr>
          <w:rFonts w:ascii="Times New Roman" w:eastAsia="Times New Roman" w:hAnsi="Times New Roman" w:cs="Times New Roman"/>
          <w:sz w:val="24"/>
          <w:szCs w:val="24"/>
        </w:rPr>
        <w:t xml:space="preserve"> trimestre.</w:t>
      </w:r>
    </w:p>
    <w:p w14:paraId="328DEF9B" w14:textId="46A705AA" w:rsidR="005F09D0" w:rsidRDefault="00DD0E8C" w:rsidP="00096072">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31/12/2022 a IES </w:t>
      </w:r>
      <w:r w:rsidR="002B52BE">
        <w:rPr>
          <w:rFonts w:ascii="Times New Roman" w:eastAsia="Times New Roman" w:hAnsi="Times New Roman" w:cs="Times New Roman"/>
          <w:sz w:val="24"/>
          <w:szCs w:val="24"/>
        </w:rPr>
        <w:t>executou despesas com</w:t>
      </w:r>
      <w:r w:rsidR="00F0267A">
        <w:rPr>
          <w:rFonts w:ascii="Times New Roman" w:eastAsia="Times New Roman" w:hAnsi="Times New Roman" w:cs="Times New Roman"/>
          <w:sz w:val="24"/>
          <w:szCs w:val="24"/>
        </w:rPr>
        <w:t xml:space="preserve"> aquisições</w:t>
      </w:r>
      <w:r w:rsidR="002B52BE">
        <w:rPr>
          <w:rFonts w:ascii="Times New Roman" w:eastAsia="Times New Roman" w:hAnsi="Times New Roman" w:cs="Times New Roman"/>
          <w:sz w:val="24"/>
          <w:szCs w:val="24"/>
        </w:rPr>
        <w:t xml:space="preserve"> de equipamentos</w:t>
      </w:r>
      <w:r w:rsidR="00F0267A">
        <w:rPr>
          <w:rFonts w:ascii="Times New Roman" w:eastAsia="Times New Roman" w:hAnsi="Times New Roman" w:cs="Times New Roman"/>
          <w:sz w:val="24"/>
          <w:szCs w:val="24"/>
        </w:rPr>
        <w:t xml:space="preserve"> (emissões de empenhos) no valor de R$ 718.090,96</w:t>
      </w:r>
      <w:r w:rsidR="006317DD">
        <w:rPr>
          <w:rFonts w:ascii="Times New Roman" w:eastAsia="Times New Roman" w:hAnsi="Times New Roman" w:cs="Times New Roman"/>
          <w:sz w:val="24"/>
          <w:szCs w:val="24"/>
        </w:rPr>
        <w:t xml:space="preserve"> </w:t>
      </w:r>
      <w:r w:rsidR="002B52BE">
        <w:rPr>
          <w:rFonts w:ascii="Times New Roman" w:eastAsia="Times New Roman" w:hAnsi="Times New Roman" w:cs="Times New Roman"/>
          <w:sz w:val="24"/>
          <w:szCs w:val="24"/>
        </w:rPr>
        <w:t>acarretando um aumento</w:t>
      </w:r>
      <w:r w:rsidR="00BB056D">
        <w:rPr>
          <w:rFonts w:ascii="Times New Roman" w:eastAsia="Times New Roman" w:hAnsi="Times New Roman" w:cs="Times New Roman"/>
          <w:sz w:val="24"/>
          <w:szCs w:val="24"/>
        </w:rPr>
        <w:t xml:space="preserve"> de aproximadamente 13.075%, sendo que 35,72% corresponde à aquisição de aparelhos e utensílios domésticos.</w:t>
      </w:r>
      <w:r w:rsidR="002B52BE">
        <w:rPr>
          <w:rFonts w:ascii="Times New Roman" w:eastAsia="Times New Roman" w:hAnsi="Times New Roman" w:cs="Times New Roman"/>
          <w:sz w:val="24"/>
          <w:szCs w:val="24"/>
        </w:rPr>
        <w:t xml:space="preserve"> </w:t>
      </w:r>
      <w:r w:rsidR="006317DD">
        <w:rPr>
          <w:rFonts w:ascii="Times New Roman" w:eastAsia="Times New Roman" w:hAnsi="Times New Roman" w:cs="Times New Roman"/>
          <w:sz w:val="24"/>
          <w:szCs w:val="24"/>
        </w:rPr>
        <w:t xml:space="preserve">Vide </w:t>
      </w:r>
      <w:r w:rsidR="001926EB">
        <w:rPr>
          <w:rFonts w:ascii="Times New Roman" w:eastAsia="Times New Roman" w:hAnsi="Times New Roman" w:cs="Times New Roman"/>
          <w:sz w:val="24"/>
          <w:szCs w:val="24"/>
        </w:rPr>
        <w:t>detalhamento das aquisições na N</w:t>
      </w:r>
      <w:r w:rsidR="006317DD">
        <w:rPr>
          <w:rFonts w:ascii="Times New Roman" w:eastAsia="Times New Roman" w:hAnsi="Times New Roman" w:cs="Times New Roman"/>
          <w:sz w:val="24"/>
          <w:szCs w:val="24"/>
        </w:rPr>
        <w:t xml:space="preserve">ota </w:t>
      </w:r>
      <w:r w:rsidR="001926EB">
        <w:rPr>
          <w:rFonts w:ascii="Times New Roman" w:eastAsia="Times New Roman" w:hAnsi="Times New Roman" w:cs="Times New Roman"/>
          <w:sz w:val="24"/>
          <w:szCs w:val="24"/>
        </w:rPr>
        <w:t>002.02 Balanço Patrimonial, A</w:t>
      </w:r>
      <w:r w:rsidR="00BB056D">
        <w:rPr>
          <w:rFonts w:ascii="Times New Roman" w:eastAsia="Times New Roman" w:hAnsi="Times New Roman" w:cs="Times New Roman"/>
          <w:sz w:val="24"/>
          <w:szCs w:val="24"/>
        </w:rPr>
        <w:t xml:space="preserve">tivo </w:t>
      </w:r>
      <w:r w:rsidR="001926EB">
        <w:rPr>
          <w:rFonts w:ascii="Times New Roman" w:eastAsia="Times New Roman" w:hAnsi="Times New Roman" w:cs="Times New Roman"/>
          <w:sz w:val="24"/>
          <w:szCs w:val="24"/>
        </w:rPr>
        <w:t>P</w:t>
      </w:r>
      <w:r w:rsidR="00BB056D">
        <w:rPr>
          <w:rFonts w:ascii="Times New Roman" w:eastAsia="Times New Roman" w:hAnsi="Times New Roman" w:cs="Times New Roman"/>
          <w:sz w:val="24"/>
          <w:szCs w:val="24"/>
        </w:rPr>
        <w:t xml:space="preserve">ermanente e composição detalhada da despesa no quadro </w:t>
      </w:r>
      <w:r w:rsidR="001926EB">
        <w:rPr>
          <w:rFonts w:ascii="Times New Roman" w:eastAsia="Times New Roman" w:hAnsi="Times New Roman" w:cs="Times New Roman"/>
          <w:sz w:val="24"/>
          <w:szCs w:val="24"/>
        </w:rPr>
        <w:t>24</w:t>
      </w:r>
      <w:r w:rsidR="00BB056D">
        <w:rPr>
          <w:rFonts w:ascii="Times New Roman" w:eastAsia="Times New Roman" w:hAnsi="Times New Roman" w:cs="Times New Roman"/>
          <w:sz w:val="24"/>
          <w:szCs w:val="24"/>
        </w:rPr>
        <w:t>.</w:t>
      </w:r>
      <w:r w:rsidR="006317DD">
        <w:rPr>
          <w:rFonts w:ascii="Times New Roman" w:eastAsia="Times New Roman" w:hAnsi="Times New Roman" w:cs="Times New Roman"/>
          <w:sz w:val="24"/>
          <w:szCs w:val="24"/>
        </w:rPr>
        <w:t xml:space="preserve"> </w:t>
      </w:r>
    </w:p>
    <w:p w14:paraId="1D5176C1" w14:textId="3267535C" w:rsidR="005F09D0" w:rsidRDefault="006317DD" w:rsidP="00096072">
      <w:pPr>
        <w:ind w:right="-17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Abaixo a relação da execução de d</w:t>
      </w:r>
      <w:r w:rsidR="003815F3">
        <w:rPr>
          <w:rFonts w:ascii="Times New Roman" w:eastAsia="Times New Roman" w:hAnsi="Times New Roman" w:cs="Times New Roman"/>
          <w:sz w:val="24"/>
          <w:szCs w:val="24"/>
        </w:rPr>
        <w:t>espesas no item de investimento:</w:t>
      </w:r>
    </w:p>
    <w:p w14:paraId="59459EB5" w14:textId="77777777" w:rsidR="005F09D0" w:rsidRDefault="005F09D0">
      <w:pPr>
        <w:rPr>
          <w:rFonts w:ascii="Times New Roman" w:eastAsia="Times New Roman" w:hAnsi="Times New Roman" w:cs="Times New Roman"/>
          <w:sz w:val="24"/>
          <w:szCs w:val="24"/>
        </w:rPr>
      </w:pPr>
    </w:p>
    <w:p w14:paraId="4758771B" w14:textId="4F925D9C" w:rsidR="005F09D0" w:rsidRDefault="00631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w:t>
      </w:r>
      <w:r w:rsidR="00387DE5">
        <w:rPr>
          <w:rFonts w:ascii="Times New Roman" w:eastAsia="Times New Roman" w:hAnsi="Times New Roman" w:cs="Times New Roman"/>
          <w:b/>
          <w:sz w:val="24"/>
          <w:szCs w:val="24"/>
        </w:rPr>
        <w:t xml:space="preserve">adro </w:t>
      </w:r>
      <w:r w:rsidR="002923AC">
        <w:rPr>
          <w:rFonts w:ascii="Times New Roman" w:eastAsia="Times New Roman" w:hAnsi="Times New Roman" w:cs="Times New Roman"/>
          <w:b/>
          <w:sz w:val="24"/>
          <w:szCs w:val="24"/>
        </w:rPr>
        <w:t>2</w:t>
      </w:r>
      <w:r w:rsidR="001926EB">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 Composição de despesas de capital (</w:t>
      </w:r>
      <w:r w:rsidR="0057358C">
        <w:rPr>
          <w:rFonts w:ascii="Times New Roman" w:eastAsia="Times New Roman" w:hAnsi="Times New Roman" w:cs="Times New Roman"/>
          <w:b/>
          <w:sz w:val="24"/>
          <w:szCs w:val="24"/>
        </w:rPr>
        <w:t>investimentos</w:t>
      </w:r>
      <w:r>
        <w:rPr>
          <w:rFonts w:ascii="Times New Roman" w:eastAsia="Times New Roman" w:hAnsi="Times New Roman" w:cs="Times New Roman"/>
          <w:b/>
          <w:sz w:val="24"/>
          <w:szCs w:val="24"/>
        </w:rPr>
        <w:t>)</w:t>
      </w:r>
    </w:p>
    <w:tbl>
      <w:tblPr>
        <w:tblStyle w:val="4"/>
        <w:tblW w:w="9504" w:type="dxa"/>
        <w:tblInd w:w="75" w:type="dxa"/>
        <w:tblLayout w:type="fixed"/>
        <w:tblLook w:val="0400" w:firstRow="0" w:lastRow="0" w:firstColumn="0" w:lastColumn="0" w:noHBand="0" w:noVBand="1"/>
      </w:tblPr>
      <w:tblGrid>
        <w:gridCol w:w="229"/>
        <w:gridCol w:w="1500"/>
        <w:gridCol w:w="585"/>
        <w:gridCol w:w="2568"/>
        <w:gridCol w:w="1134"/>
        <w:gridCol w:w="992"/>
        <w:gridCol w:w="1134"/>
        <w:gridCol w:w="1362"/>
      </w:tblGrid>
      <w:tr w:rsidR="005F09D0" w14:paraId="6EEDC042" w14:textId="77777777" w:rsidTr="00F079B9">
        <w:trPr>
          <w:trHeight w:val="354"/>
        </w:trPr>
        <w:tc>
          <w:tcPr>
            <w:tcW w:w="1729" w:type="dxa"/>
            <w:gridSpan w:val="2"/>
            <w:vMerge w:val="restart"/>
            <w:tcBorders>
              <w:top w:val="single" w:sz="4" w:space="0" w:color="C0C0C0"/>
              <w:left w:val="single" w:sz="4" w:space="0" w:color="C0C0C0"/>
              <w:bottom w:val="single" w:sz="4" w:space="0" w:color="C0C0C0"/>
              <w:right w:val="nil"/>
            </w:tcBorders>
            <w:shd w:val="clear" w:color="auto" w:fill="C0C0C0"/>
            <w:vAlign w:val="center"/>
          </w:tcPr>
          <w:p w14:paraId="27DE212D" w14:textId="77777777" w:rsidR="005F09D0" w:rsidRDefault="006317DD">
            <w:pPr>
              <w:jc w:val="left"/>
              <w:rPr>
                <w:b/>
                <w:color w:val="25396E"/>
                <w:sz w:val="16"/>
                <w:szCs w:val="16"/>
              </w:rPr>
            </w:pPr>
            <w:r>
              <w:rPr>
                <w:b/>
                <w:color w:val="25396E"/>
                <w:sz w:val="16"/>
                <w:szCs w:val="16"/>
              </w:rPr>
              <w:t>Grupo de Despesa</w:t>
            </w:r>
          </w:p>
        </w:tc>
        <w:tc>
          <w:tcPr>
            <w:tcW w:w="3153" w:type="dxa"/>
            <w:gridSpan w:val="2"/>
            <w:tcBorders>
              <w:top w:val="single" w:sz="4" w:space="0" w:color="C0C0C0"/>
              <w:left w:val="single" w:sz="4" w:space="0" w:color="C0C0C0"/>
              <w:bottom w:val="single" w:sz="4" w:space="0" w:color="C0C0C0"/>
              <w:right w:val="nil"/>
            </w:tcBorders>
            <w:shd w:val="clear" w:color="auto" w:fill="C0C0C0"/>
            <w:vAlign w:val="center"/>
          </w:tcPr>
          <w:p w14:paraId="0FAB7113" w14:textId="77777777" w:rsidR="005F09D0" w:rsidRDefault="006317DD">
            <w:pPr>
              <w:jc w:val="left"/>
              <w:rPr>
                <w:b/>
                <w:color w:val="25396E"/>
                <w:sz w:val="16"/>
                <w:szCs w:val="16"/>
              </w:rPr>
            </w:pPr>
            <w:r>
              <w:rPr>
                <w:b/>
                <w:color w:val="25396E"/>
                <w:sz w:val="16"/>
                <w:szCs w:val="16"/>
              </w:rPr>
              <w:t>Exercício</w:t>
            </w:r>
          </w:p>
        </w:tc>
        <w:tc>
          <w:tcPr>
            <w:tcW w:w="4622" w:type="dxa"/>
            <w:gridSpan w:val="4"/>
            <w:tcBorders>
              <w:top w:val="single" w:sz="4" w:space="0" w:color="C0C0C0"/>
              <w:left w:val="single" w:sz="4" w:space="0" w:color="000000"/>
              <w:bottom w:val="single" w:sz="4" w:space="0" w:color="C0C0C0"/>
              <w:right w:val="single" w:sz="4" w:space="0" w:color="C0C0C0"/>
            </w:tcBorders>
            <w:shd w:val="clear" w:color="auto" w:fill="C0C0C0"/>
            <w:vAlign w:val="bottom"/>
          </w:tcPr>
          <w:p w14:paraId="3F1DA272" w14:textId="00EC9F62" w:rsidR="005F09D0" w:rsidRDefault="00461E50">
            <w:pPr>
              <w:jc w:val="center"/>
              <w:rPr>
                <w:b/>
                <w:color w:val="25396E"/>
                <w:sz w:val="24"/>
                <w:szCs w:val="24"/>
              </w:rPr>
            </w:pPr>
            <w:r>
              <w:rPr>
                <w:b/>
                <w:color w:val="25396E"/>
                <w:sz w:val="24"/>
                <w:szCs w:val="24"/>
              </w:rPr>
              <w:t>2022</w:t>
            </w:r>
          </w:p>
        </w:tc>
      </w:tr>
      <w:tr w:rsidR="005F09D0" w14:paraId="3F8035C7" w14:textId="77777777" w:rsidTr="00F079B9">
        <w:trPr>
          <w:trHeight w:val="354"/>
        </w:trPr>
        <w:tc>
          <w:tcPr>
            <w:tcW w:w="1729" w:type="dxa"/>
            <w:gridSpan w:val="2"/>
            <w:vMerge/>
            <w:tcBorders>
              <w:top w:val="single" w:sz="4" w:space="0" w:color="C0C0C0"/>
              <w:left w:val="single" w:sz="4" w:space="0" w:color="C0C0C0"/>
              <w:bottom w:val="single" w:sz="4" w:space="0" w:color="C0C0C0"/>
              <w:right w:val="nil"/>
            </w:tcBorders>
            <w:shd w:val="clear" w:color="auto" w:fill="C0C0C0"/>
            <w:vAlign w:val="center"/>
          </w:tcPr>
          <w:p w14:paraId="31F5A3CE" w14:textId="77777777" w:rsidR="005F09D0" w:rsidRDefault="005F09D0">
            <w:pPr>
              <w:pBdr>
                <w:top w:val="nil"/>
                <w:left w:val="nil"/>
                <w:bottom w:val="nil"/>
                <w:right w:val="nil"/>
                <w:between w:val="nil"/>
              </w:pBdr>
              <w:spacing w:line="276" w:lineRule="auto"/>
              <w:jc w:val="left"/>
              <w:rPr>
                <w:b/>
                <w:color w:val="25396E"/>
                <w:sz w:val="24"/>
                <w:szCs w:val="24"/>
              </w:rPr>
            </w:pPr>
          </w:p>
        </w:tc>
        <w:tc>
          <w:tcPr>
            <w:tcW w:w="3153" w:type="dxa"/>
            <w:gridSpan w:val="2"/>
            <w:tcBorders>
              <w:top w:val="nil"/>
              <w:left w:val="single" w:sz="4" w:space="0" w:color="C0C0C0"/>
              <w:bottom w:val="single" w:sz="4" w:space="0" w:color="C0C0C0"/>
              <w:right w:val="nil"/>
            </w:tcBorders>
            <w:shd w:val="clear" w:color="auto" w:fill="C0C0C0"/>
            <w:vAlign w:val="center"/>
          </w:tcPr>
          <w:p w14:paraId="3799EB2E" w14:textId="77777777" w:rsidR="005F09D0" w:rsidRDefault="006317DD">
            <w:pPr>
              <w:jc w:val="left"/>
              <w:rPr>
                <w:b/>
                <w:color w:val="25396E"/>
                <w:sz w:val="16"/>
                <w:szCs w:val="16"/>
              </w:rPr>
            </w:pPr>
            <w:r>
              <w:rPr>
                <w:b/>
                <w:color w:val="25396E"/>
                <w:sz w:val="16"/>
                <w:szCs w:val="16"/>
              </w:rPr>
              <w:t>Elemento Despesa</w:t>
            </w:r>
          </w:p>
        </w:tc>
        <w:tc>
          <w:tcPr>
            <w:tcW w:w="1134" w:type="dxa"/>
            <w:tcBorders>
              <w:top w:val="nil"/>
              <w:left w:val="single" w:sz="4" w:space="0" w:color="000000"/>
              <w:bottom w:val="single" w:sz="4" w:space="0" w:color="C0C0C0"/>
              <w:right w:val="nil"/>
            </w:tcBorders>
            <w:shd w:val="clear" w:color="auto" w:fill="C0C0C0"/>
            <w:vAlign w:val="bottom"/>
          </w:tcPr>
          <w:p w14:paraId="26E01948" w14:textId="77777777" w:rsidR="005F09D0" w:rsidRDefault="006317DD">
            <w:pPr>
              <w:jc w:val="center"/>
              <w:rPr>
                <w:b/>
                <w:color w:val="25396E"/>
                <w:sz w:val="16"/>
                <w:szCs w:val="16"/>
              </w:rPr>
            </w:pPr>
            <w:r>
              <w:rPr>
                <w:b/>
                <w:color w:val="25396E"/>
                <w:sz w:val="16"/>
                <w:szCs w:val="16"/>
              </w:rPr>
              <w:t>Empenhada</w:t>
            </w:r>
          </w:p>
        </w:tc>
        <w:tc>
          <w:tcPr>
            <w:tcW w:w="992" w:type="dxa"/>
            <w:tcBorders>
              <w:top w:val="nil"/>
              <w:left w:val="single" w:sz="4" w:space="0" w:color="000000"/>
              <w:bottom w:val="single" w:sz="4" w:space="0" w:color="C0C0C0"/>
              <w:right w:val="nil"/>
            </w:tcBorders>
            <w:shd w:val="clear" w:color="auto" w:fill="C0C0C0"/>
            <w:vAlign w:val="bottom"/>
          </w:tcPr>
          <w:p w14:paraId="7E36A343" w14:textId="77777777" w:rsidR="005F09D0" w:rsidRDefault="006317DD">
            <w:pPr>
              <w:jc w:val="center"/>
              <w:rPr>
                <w:b/>
                <w:color w:val="25396E"/>
                <w:sz w:val="16"/>
                <w:szCs w:val="16"/>
              </w:rPr>
            </w:pPr>
            <w:r>
              <w:rPr>
                <w:b/>
                <w:color w:val="25396E"/>
                <w:sz w:val="16"/>
                <w:szCs w:val="16"/>
              </w:rPr>
              <w:t>Liquidada</w:t>
            </w:r>
          </w:p>
        </w:tc>
        <w:tc>
          <w:tcPr>
            <w:tcW w:w="1134" w:type="dxa"/>
            <w:tcBorders>
              <w:top w:val="nil"/>
              <w:left w:val="single" w:sz="4" w:space="0" w:color="000000"/>
              <w:bottom w:val="single" w:sz="4" w:space="0" w:color="C0C0C0"/>
              <w:right w:val="nil"/>
            </w:tcBorders>
            <w:shd w:val="clear" w:color="auto" w:fill="C0C0C0"/>
            <w:vAlign w:val="bottom"/>
          </w:tcPr>
          <w:p w14:paraId="112245D1" w14:textId="77777777" w:rsidR="005F09D0" w:rsidRDefault="006317DD">
            <w:pPr>
              <w:jc w:val="center"/>
              <w:rPr>
                <w:b/>
                <w:color w:val="25396E"/>
                <w:sz w:val="16"/>
                <w:szCs w:val="16"/>
              </w:rPr>
            </w:pPr>
            <w:r>
              <w:rPr>
                <w:b/>
                <w:color w:val="25396E"/>
                <w:sz w:val="16"/>
                <w:szCs w:val="16"/>
              </w:rPr>
              <w:t>RP não processados ano anterior</w:t>
            </w:r>
          </w:p>
        </w:tc>
        <w:tc>
          <w:tcPr>
            <w:tcW w:w="1362" w:type="dxa"/>
            <w:tcBorders>
              <w:top w:val="nil"/>
              <w:left w:val="single" w:sz="4" w:space="0" w:color="000000"/>
              <w:bottom w:val="single" w:sz="4" w:space="0" w:color="C0C0C0"/>
              <w:right w:val="single" w:sz="4" w:space="0" w:color="C0C0C0"/>
            </w:tcBorders>
            <w:shd w:val="clear" w:color="auto" w:fill="C0C0C0"/>
            <w:vAlign w:val="bottom"/>
          </w:tcPr>
          <w:p w14:paraId="6ADD1BCB" w14:textId="77777777" w:rsidR="005F09D0" w:rsidRDefault="006317DD">
            <w:pPr>
              <w:jc w:val="center"/>
              <w:rPr>
                <w:b/>
                <w:color w:val="25396E"/>
                <w:sz w:val="16"/>
                <w:szCs w:val="16"/>
              </w:rPr>
            </w:pPr>
            <w:r>
              <w:rPr>
                <w:b/>
                <w:color w:val="25396E"/>
                <w:sz w:val="16"/>
                <w:szCs w:val="16"/>
              </w:rPr>
              <w:t>Valores pagos</w:t>
            </w:r>
          </w:p>
        </w:tc>
      </w:tr>
      <w:tr w:rsidR="005F09D0" w14:paraId="36346453" w14:textId="77777777" w:rsidTr="00F079B9">
        <w:trPr>
          <w:trHeight w:val="354"/>
        </w:trPr>
        <w:tc>
          <w:tcPr>
            <w:tcW w:w="229" w:type="dxa"/>
            <w:vMerge w:val="restart"/>
            <w:tcBorders>
              <w:top w:val="nil"/>
              <w:left w:val="single" w:sz="4" w:space="0" w:color="C0C0C0"/>
              <w:bottom w:val="single" w:sz="4" w:space="0" w:color="C0C0C0"/>
              <w:right w:val="single" w:sz="4" w:space="0" w:color="C0C0C0"/>
            </w:tcBorders>
            <w:shd w:val="clear" w:color="auto" w:fill="FFFFFF"/>
            <w:vAlign w:val="center"/>
          </w:tcPr>
          <w:p w14:paraId="349BF706" w14:textId="77777777" w:rsidR="005F09D0" w:rsidRDefault="006317DD">
            <w:pPr>
              <w:jc w:val="left"/>
              <w:rPr>
                <w:color w:val="25396E"/>
                <w:sz w:val="16"/>
                <w:szCs w:val="16"/>
              </w:rPr>
            </w:pPr>
            <w:r>
              <w:rPr>
                <w:color w:val="25396E"/>
                <w:sz w:val="16"/>
                <w:szCs w:val="16"/>
              </w:rPr>
              <w:t>4</w:t>
            </w:r>
          </w:p>
        </w:tc>
        <w:tc>
          <w:tcPr>
            <w:tcW w:w="1500" w:type="dxa"/>
            <w:vMerge w:val="restart"/>
            <w:tcBorders>
              <w:top w:val="nil"/>
              <w:left w:val="single" w:sz="4" w:space="0" w:color="C0C0C0"/>
              <w:bottom w:val="single" w:sz="4" w:space="0" w:color="C0C0C0"/>
              <w:right w:val="single" w:sz="4" w:space="0" w:color="C0C0C0"/>
            </w:tcBorders>
            <w:shd w:val="clear" w:color="auto" w:fill="FFFFFF"/>
            <w:vAlign w:val="center"/>
          </w:tcPr>
          <w:p w14:paraId="5E6071F3" w14:textId="77777777" w:rsidR="005F09D0" w:rsidRDefault="006317DD">
            <w:pPr>
              <w:jc w:val="left"/>
              <w:rPr>
                <w:color w:val="25396E"/>
                <w:sz w:val="16"/>
                <w:szCs w:val="16"/>
              </w:rPr>
            </w:pPr>
            <w:r>
              <w:rPr>
                <w:color w:val="25396E"/>
                <w:sz w:val="16"/>
                <w:szCs w:val="16"/>
              </w:rPr>
              <w:t>INVESTIMENTOS</w:t>
            </w:r>
          </w:p>
        </w:tc>
        <w:tc>
          <w:tcPr>
            <w:tcW w:w="585" w:type="dxa"/>
            <w:tcBorders>
              <w:top w:val="nil"/>
              <w:left w:val="nil"/>
              <w:bottom w:val="single" w:sz="4" w:space="0" w:color="C0C0C0"/>
              <w:right w:val="nil"/>
            </w:tcBorders>
            <w:shd w:val="clear" w:color="auto" w:fill="FFFFFF"/>
            <w:vAlign w:val="center"/>
          </w:tcPr>
          <w:p w14:paraId="35007023" w14:textId="77777777" w:rsidR="005F09D0" w:rsidRDefault="006317DD">
            <w:pPr>
              <w:jc w:val="left"/>
              <w:rPr>
                <w:color w:val="25396E"/>
                <w:sz w:val="16"/>
                <w:szCs w:val="16"/>
              </w:rPr>
            </w:pPr>
            <w:r>
              <w:rPr>
                <w:color w:val="25396E"/>
                <w:sz w:val="16"/>
                <w:szCs w:val="16"/>
              </w:rPr>
              <w:t>39</w:t>
            </w:r>
          </w:p>
        </w:tc>
        <w:tc>
          <w:tcPr>
            <w:tcW w:w="2568" w:type="dxa"/>
            <w:tcBorders>
              <w:top w:val="nil"/>
              <w:left w:val="single" w:sz="4" w:space="0" w:color="C0C0C0"/>
              <w:bottom w:val="single" w:sz="4" w:space="0" w:color="C0C0C0"/>
              <w:right w:val="nil"/>
            </w:tcBorders>
            <w:shd w:val="clear" w:color="auto" w:fill="FFFFFF"/>
            <w:vAlign w:val="center"/>
          </w:tcPr>
          <w:p w14:paraId="6CDAC807" w14:textId="77777777" w:rsidR="005F09D0" w:rsidRDefault="006317DD">
            <w:pPr>
              <w:jc w:val="left"/>
              <w:rPr>
                <w:color w:val="25396E"/>
                <w:sz w:val="16"/>
                <w:szCs w:val="16"/>
              </w:rPr>
            </w:pPr>
            <w:r>
              <w:rPr>
                <w:color w:val="25396E"/>
                <w:sz w:val="16"/>
                <w:szCs w:val="16"/>
              </w:rPr>
              <w:t>OUTROS SERVICOS DE TERCEIROS PJ - OP.INT.ORC.</w:t>
            </w:r>
          </w:p>
        </w:tc>
        <w:tc>
          <w:tcPr>
            <w:tcW w:w="1134" w:type="dxa"/>
            <w:tcBorders>
              <w:top w:val="nil"/>
              <w:left w:val="single" w:sz="4" w:space="0" w:color="C0C0C0"/>
              <w:bottom w:val="single" w:sz="4" w:space="0" w:color="C0C0C0"/>
              <w:right w:val="nil"/>
            </w:tcBorders>
            <w:shd w:val="clear" w:color="auto" w:fill="FFFFFF"/>
            <w:vAlign w:val="center"/>
          </w:tcPr>
          <w:p w14:paraId="2038A22A" w14:textId="768F8020" w:rsidR="005F09D0" w:rsidRDefault="006744B4">
            <w:pPr>
              <w:jc w:val="right"/>
              <w:rPr>
                <w:color w:val="000000"/>
                <w:sz w:val="16"/>
                <w:szCs w:val="16"/>
              </w:rPr>
            </w:pPr>
            <w:r>
              <w:rPr>
                <w:color w:val="000000"/>
                <w:sz w:val="16"/>
                <w:szCs w:val="16"/>
              </w:rPr>
              <w:t>0,00</w:t>
            </w:r>
          </w:p>
        </w:tc>
        <w:tc>
          <w:tcPr>
            <w:tcW w:w="992" w:type="dxa"/>
            <w:tcBorders>
              <w:top w:val="nil"/>
              <w:left w:val="single" w:sz="4" w:space="0" w:color="C0C0C0"/>
              <w:bottom w:val="single" w:sz="4" w:space="0" w:color="C0C0C0"/>
              <w:right w:val="nil"/>
            </w:tcBorders>
            <w:shd w:val="clear" w:color="auto" w:fill="FFFFFF"/>
            <w:vAlign w:val="center"/>
          </w:tcPr>
          <w:p w14:paraId="37B1F535" w14:textId="297451CD" w:rsidR="005F09D0" w:rsidRDefault="006744B4">
            <w:pPr>
              <w:jc w:val="right"/>
              <w:rPr>
                <w:color w:val="000000"/>
                <w:sz w:val="16"/>
                <w:szCs w:val="16"/>
              </w:rPr>
            </w:pPr>
            <w:r>
              <w:rPr>
                <w:color w:val="000000"/>
                <w:sz w:val="16"/>
                <w:szCs w:val="16"/>
              </w:rPr>
              <w:t>0,00</w:t>
            </w:r>
            <w:r w:rsidR="006317DD">
              <w:rPr>
                <w:color w:val="000000"/>
                <w:sz w:val="16"/>
                <w:szCs w:val="16"/>
              </w:rPr>
              <w:t> </w:t>
            </w:r>
          </w:p>
        </w:tc>
        <w:tc>
          <w:tcPr>
            <w:tcW w:w="1134" w:type="dxa"/>
            <w:tcBorders>
              <w:top w:val="nil"/>
              <w:left w:val="single" w:sz="4" w:space="0" w:color="C0C0C0"/>
              <w:bottom w:val="single" w:sz="4" w:space="0" w:color="C0C0C0"/>
              <w:right w:val="nil"/>
            </w:tcBorders>
            <w:shd w:val="clear" w:color="auto" w:fill="FFFFFF"/>
            <w:vAlign w:val="center"/>
          </w:tcPr>
          <w:p w14:paraId="4118C4D3" w14:textId="2FC4B68A" w:rsidR="005F09D0" w:rsidRDefault="00F079B9" w:rsidP="00F079B9">
            <w:pPr>
              <w:jc w:val="right"/>
              <w:rPr>
                <w:color w:val="000000"/>
                <w:sz w:val="16"/>
                <w:szCs w:val="16"/>
              </w:rPr>
            </w:pPr>
            <w:r>
              <w:rPr>
                <w:color w:val="000000"/>
                <w:sz w:val="16"/>
                <w:szCs w:val="16"/>
              </w:rPr>
              <w:t>7.886.607,24</w:t>
            </w:r>
            <w:r w:rsidR="006317DD">
              <w:rPr>
                <w:color w:val="000000"/>
                <w:sz w:val="16"/>
                <w:szCs w:val="16"/>
              </w:rPr>
              <w:t xml:space="preserve"> </w:t>
            </w:r>
          </w:p>
        </w:tc>
        <w:tc>
          <w:tcPr>
            <w:tcW w:w="1362" w:type="dxa"/>
            <w:tcBorders>
              <w:top w:val="nil"/>
              <w:left w:val="single" w:sz="4" w:space="0" w:color="C0C0C0"/>
              <w:bottom w:val="single" w:sz="4" w:space="0" w:color="C0C0C0"/>
              <w:right w:val="single" w:sz="4" w:space="0" w:color="C0C0C0"/>
            </w:tcBorders>
            <w:shd w:val="clear" w:color="auto" w:fill="FFFFFF"/>
            <w:vAlign w:val="center"/>
          </w:tcPr>
          <w:p w14:paraId="6E43B2EF" w14:textId="2840068A" w:rsidR="005F09D0" w:rsidRDefault="00F079B9" w:rsidP="00F079B9">
            <w:pPr>
              <w:rPr>
                <w:color w:val="000000"/>
                <w:sz w:val="16"/>
                <w:szCs w:val="16"/>
              </w:rPr>
            </w:pPr>
            <w:r>
              <w:rPr>
                <w:color w:val="000000"/>
                <w:sz w:val="16"/>
                <w:szCs w:val="16"/>
              </w:rPr>
              <w:t xml:space="preserve">     7.886.607,24</w:t>
            </w:r>
            <w:r w:rsidR="006317DD">
              <w:rPr>
                <w:color w:val="000000"/>
                <w:sz w:val="16"/>
                <w:szCs w:val="16"/>
              </w:rPr>
              <w:t> </w:t>
            </w:r>
          </w:p>
        </w:tc>
      </w:tr>
      <w:tr w:rsidR="005F09D0" w14:paraId="7B336AE9" w14:textId="77777777" w:rsidTr="00F079B9">
        <w:trPr>
          <w:trHeight w:val="354"/>
        </w:trPr>
        <w:tc>
          <w:tcPr>
            <w:tcW w:w="229" w:type="dxa"/>
            <w:vMerge/>
            <w:tcBorders>
              <w:top w:val="nil"/>
              <w:left w:val="single" w:sz="4" w:space="0" w:color="C0C0C0"/>
              <w:bottom w:val="single" w:sz="4" w:space="0" w:color="C0C0C0"/>
              <w:right w:val="single" w:sz="4" w:space="0" w:color="C0C0C0"/>
            </w:tcBorders>
            <w:shd w:val="clear" w:color="auto" w:fill="FFFFFF"/>
            <w:vAlign w:val="center"/>
          </w:tcPr>
          <w:p w14:paraId="12F99467" w14:textId="74AE64F9" w:rsidR="005F09D0" w:rsidRDefault="005F09D0">
            <w:pPr>
              <w:pBdr>
                <w:top w:val="nil"/>
                <w:left w:val="nil"/>
                <w:bottom w:val="nil"/>
                <w:right w:val="nil"/>
                <w:between w:val="nil"/>
              </w:pBdr>
              <w:spacing w:line="276" w:lineRule="auto"/>
              <w:jc w:val="left"/>
              <w:rPr>
                <w:color w:val="000000"/>
                <w:sz w:val="16"/>
                <w:szCs w:val="16"/>
              </w:rPr>
            </w:pPr>
          </w:p>
        </w:tc>
        <w:tc>
          <w:tcPr>
            <w:tcW w:w="1500" w:type="dxa"/>
            <w:vMerge/>
            <w:tcBorders>
              <w:top w:val="nil"/>
              <w:left w:val="single" w:sz="4" w:space="0" w:color="C0C0C0"/>
              <w:bottom w:val="single" w:sz="4" w:space="0" w:color="C0C0C0"/>
              <w:right w:val="single" w:sz="4" w:space="0" w:color="C0C0C0"/>
            </w:tcBorders>
            <w:shd w:val="clear" w:color="auto" w:fill="FFFFFF"/>
            <w:vAlign w:val="center"/>
          </w:tcPr>
          <w:p w14:paraId="0BBEFB81" w14:textId="77777777" w:rsidR="005F09D0" w:rsidRDefault="005F09D0">
            <w:pPr>
              <w:pBdr>
                <w:top w:val="nil"/>
                <w:left w:val="nil"/>
                <w:bottom w:val="nil"/>
                <w:right w:val="nil"/>
                <w:between w:val="nil"/>
              </w:pBdr>
              <w:spacing w:line="276" w:lineRule="auto"/>
              <w:jc w:val="left"/>
              <w:rPr>
                <w:color w:val="000000"/>
                <w:sz w:val="16"/>
                <w:szCs w:val="16"/>
              </w:rPr>
            </w:pPr>
          </w:p>
        </w:tc>
        <w:tc>
          <w:tcPr>
            <w:tcW w:w="585" w:type="dxa"/>
            <w:tcBorders>
              <w:top w:val="nil"/>
              <w:left w:val="nil"/>
              <w:bottom w:val="single" w:sz="4" w:space="0" w:color="C0C0C0"/>
              <w:right w:val="nil"/>
            </w:tcBorders>
            <w:shd w:val="clear" w:color="auto" w:fill="FFFFFF"/>
            <w:vAlign w:val="center"/>
          </w:tcPr>
          <w:p w14:paraId="38C32D4D" w14:textId="77777777" w:rsidR="005F09D0" w:rsidRDefault="006317DD">
            <w:pPr>
              <w:jc w:val="left"/>
              <w:rPr>
                <w:color w:val="25396E"/>
                <w:sz w:val="16"/>
                <w:szCs w:val="16"/>
              </w:rPr>
            </w:pPr>
            <w:r>
              <w:rPr>
                <w:color w:val="25396E"/>
                <w:sz w:val="16"/>
                <w:szCs w:val="16"/>
              </w:rPr>
              <w:t>51</w:t>
            </w:r>
          </w:p>
        </w:tc>
        <w:tc>
          <w:tcPr>
            <w:tcW w:w="2568" w:type="dxa"/>
            <w:tcBorders>
              <w:top w:val="nil"/>
              <w:left w:val="single" w:sz="4" w:space="0" w:color="C0C0C0"/>
              <w:bottom w:val="single" w:sz="4" w:space="0" w:color="C0C0C0"/>
              <w:right w:val="nil"/>
            </w:tcBorders>
            <w:shd w:val="clear" w:color="auto" w:fill="FFFFFF"/>
            <w:vAlign w:val="center"/>
          </w:tcPr>
          <w:p w14:paraId="32ADA79C" w14:textId="77777777" w:rsidR="005F09D0" w:rsidRDefault="006317DD">
            <w:pPr>
              <w:jc w:val="left"/>
              <w:rPr>
                <w:color w:val="25396E"/>
                <w:sz w:val="16"/>
                <w:szCs w:val="16"/>
              </w:rPr>
            </w:pPr>
            <w:r>
              <w:rPr>
                <w:color w:val="25396E"/>
                <w:sz w:val="16"/>
                <w:szCs w:val="16"/>
              </w:rPr>
              <w:t>OBRAS E INSTALACOES</w:t>
            </w:r>
          </w:p>
        </w:tc>
        <w:tc>
          <w:tcPr>
            <w:tcW w:w="1134" w:type="dxa"/>
            <w:tcBorders>
              <w:top w:val="nil"/>
              <w:left w:val="single" w:sz="4" w:space="0" w:color="C0C0C0"/>
              <w:bottom w:val="single" w:sz="4" w:space="0" w:color="C0C0C0"/>
              <w:right w:val="nil"/>
            </w:tcBorders>
            <w:shd w:val="clear" w:color="auto" w:fill="FFFFFF"/>
            <w:vAlign w:val="center"/>
          </w:tcPr>
          <w:p w14:paraId="4B03CDD5" w14:textId="0D7119B7" w:rsidR="005F09D0" w:rsidRDefault="006744B4" w:rsidP="00F079B9">
            <w:pPr>
              <w:jc w:val="right"/>
              <w:rPr>
                <w:color w:val="000000"/>
                <w:sz w:val="16"/>
                <w:szCs w:val="16"/>
              </w:rPr>
            </w:pPr>
            <w:r>
              <w:rPr>
                <w:color w:val="000000"/>
                <w:sz w:val="16"/>
                <w:szCs w:val="16"/>
              </w:rPr>
              <w:t>8</w:t>
            </w:r>
            <w:r w:rsidR="0066385C">
              <w:rPr>
                <w:color w:val="000000"/>
                <w:sz w:val="16"/>
                <w:szCs w:val="16"/>
              </w:rPr>
              <w:t>.500.000,00</w:t>
            </w:r>
          </w:p>
        </w:tc>
        <w:tc>
          <w:tcPr>
            <w:tcW w:w="992" w:type="dxa"/>
            <w:tcBorders>
              <w:top w:val="nil"/>
              <w:left w:val="single" w:sz="4" w:space="0" w:color="C0C0C0"/>
              <w:bottom w:val="single" w:sz="4" w:space="0" w:color="C0C0C0"/>
              <w:right w:val="nil"/>
            </w:tcBorders>
            <w:shd w:val="clear" w:color="auto" w:fill="FFFFFF"/>
            <w:vAlign w:val="center"/>
          </w:tcPr>
          <w:p w14:paraId="6BFC4D20" w14:textId="7B54E4FE" w:rsidR="005F09D0" w:rsidRDefault="006744B4">
            <w:pPr>
              <w:jc w:val="right"/>
              <w:rPr>
                <w:color w:val="000000"/>
                <w:sz w:val="16"/>
                <w:szCs w:val="16"/>
              </w:rPr>
            </w:pPr>
            <w:r>
              <w:rPr>
                <w:color w:val="000000"/>
                <w:sz w:val="16"/>
                <w:szCs w:val="16"/>
              </w:rPr>
              <w:t>0,00</w:t>
            </w:r>
            <w:r w:rsidR="006317DD">
              <w:rPr>
                <w:color w:val="000000"/>
                <w:sz w:val="16"/>
                <w:szCs w:val="16"/>
              </w:rPr>
              <w:t> </w:t>
            </w:r>
          </w:p>
        </w:tc>
        <w:tc>
          <w:tcPr>
            <w:tcW w:w="1134" w:type="dxa"/>
            <w:tcBorders>
              <w:top w:val="nil"/>
              <w:left w:val="single" w:sz="4" w:space="0" w:color="C0C0C0"/>
              <w:bottom w:val="single" w:sz="4" w:space="0" w:color="C0C0C0"/>
              <w:right w:val="nil"/>
            </w:tcBorders>
            <w:shd w:val="clear" w:color="auto" w:fill="FFFFFF"/>
            <w:vAlign w:val="center"/>
          </w:tcPr>
          <w:p w14:paraId="4927C248" w14:textId="6FD14283" w:rsidR="005F09D0" w:rsidRDefault="00F079B9">
            <w:pPr>
              <w:jc w:val="right"/>
              <w:rPr>
                <w:color w:val="000000"/>
                <w:sz w:val="16"/>
                <w:szCs w:val="16"/>
              </w:rPr>
            </w:pPr>
            <w:r>
              <w:rPr>
                <w:color w:val="000000"/>
                <w:sz w:val="16"/>
                <w:szCs w:val="16"/>
              </w:rPr>
              <w:t>6.00</w:t>
            </w:r>
            <w:r w:rsidR="00461E50">
              <w:rPr>
                <w:color w:val="000000"/>
                <w:sz w:val="16"/>
                <w:szCs w:val="16"/>
              </w:rPr>
              <w:t>0,00</w:t>
            </w:r>
            <w:r w:rsidR="006317DD">
              <w:rPr>
                <w:color w:val="000000"/>
                <w:sz w:val="16"/>
                <w:szCs w:val="16"/>
              </w:rPr>
              <w:t xml:space="preserve"> </w:t>
            </w:r>
          </w:p>
        </w:tc>
        <w:tc>
          <w:tcPr>
            <w:tcW w:w="1362" w:type="dxa"/>
            <w:tcBorders>
              <w:top w:val="nil"/>
              <w:left w:val="single" w:sz="4" w:space="0" w:color="C0C0C0"/>
              <w:bottom w:val="single" w:sz="4" w:space="0" w:color="C0C0C0"/>
              <w:right w:val="single" w:sz="4" w:space="0" w:color="C0C0C0"/>
            </w:tcBorders>
            <w:shd w:val="clear" w:color="auto" w:fill="FFFFFF"/>
            <w:vAlign w:val="center"/>
          </w:tcPr>
          <w:p w14:paraId="15550F2A" w14:textId="2FCA8E20" w:rsidR="005F09D0" w:rsidRDefault="00F079B9">
            <w:pPr>
              <w:jc w:val="right"/>
              <w:rPr>
                <w:color w:val="000000"/>
                <w:sz w:val="16"/>
                <w:szCs w:val="16"/>
              </w:rPr>
            </w:pPr>
            <w:r>
              <w:rPr>
                <w:color w:val="000000"/>
                <w:sz w:val="16"/>
                <w:szCs w:val="16"/>
              </w:rPr>
              <w:t>6.00</w:t>
            </w:r>
            <w:r w:rsidR="003E6B12">
              <w:rPr>
                <w:color w:val="000000"/>
                <w:sz w:val="16"/>
                <w:szCs w:val="16"/>
              </w:rPr>
              <w:t>0,00</w:t>
            </w:r>
            <w:r w:rsidR="006317DD">
              <w:rPr>
                <w:color w:val="000000"/>
                <w:sz w:val="16"/>
                <w:szCs w:val="16"/>
              </w:rPr>
              <w:t> </w:t>
            </w:r>
          </w:p>
        </w:tc>
      </w:tr>
      <w:tr w:rsidR="005F09D0" w14:paraId="74DB3B6F" w14:textId="77777777" w:rsidTr="00F079B9">
        <w:trPr>
          <w:trHeight w:val="354"/>
        </w:trPr>
        <w:tc>
          <w:tcPr>
            <w:tcW w:w="229" w:type="dxa"/>
            <w:vMerge/>
            <w:tcBorders>
              <w:top w:val="nil"/>
              <w:left w:val="single" w:sz="4" w:space="0" w:color="C0C0C0"/>
              <w:bottom w:val="single" w:sz="4" w:space="0" w:color="C0C0C0"/>
              <w:right w:val="single" w:sz="4" w:space="0" w:color="C0C0C0"/>
            </w:tcBorders>
            <w:shd w:val="clear" w:color="auto" w:fill="FFFFFF"/>
            <w:vAlign w:val="center"/>
          </w:tcPr>
          <w:p w14:paraId="7E9976BC" w14:textId="77777777" w:rsidR="005F09D0" w:rsidRDefault="005F09D0">
            <w:pPr>
              <w:pBdr>
                <w:top w:val="nil"/>
                <w:left w:val="nil"/>
                <w:bottom w:val="nil"/>
                <w:right w:val="nil"/>
                <w:between w:val="nil"/>
              </w:pBdr>
              <w:spacing w:line="276" w:lineRule="auto"/>
              <w:jc w:val="left"/>
              <w:rPr>
                <w:color w:val="000000"/>
                <w:sz w:val="16"/>
                <w:szCs w:val="16"/>
              </w:rPr>
            </w:pPr>
          </w:p>
        </w:tc>
        <w:tc>
          <w:tcPr>
            <w:tcW w:w="1500" w:type="dxa"/>
            <w:vMerge/>
            <w:tcBorders>
              <w:top w:val="nil"/>
              <w:left w:val="single" w:sz="4" w:space="0" w:color="C0C0C0"/>
              <w:bottom w:val="single" w:sz="4" w:space="0" w:color="C0C0C0"/>
              <w:right w:val="single" w:sz="4" w:space="0" w:color="C0C0C0"/>
            </w:tcBorders>
            <w:shd w:val="clear" w:color="auto" w:fill="FFFFFF"/>
            <w:vAlign w:val="center"/>
          </w:tcPr>
          <w:p w14:paraId="606D0182" w14:textId="77777777" w:rsidR="005F09D0" w:rsidRDefault="005F09D0">
            <w:pPr>
              <w:pBdr>
                <w:top w:val="nil"/>
                <w:left w:val="nil"/>
                <w:bottom w:val="nil"/>
                <w:right w:val="nil"/>
                <w:between w:val="nil"/>
              </w:pBdr>
              <w:spacing w:line="276" w:lineRule="auto"/>
              <w:jc w:val="left"/>
              <w:rPr>
                <w:color w:val="000000"/>
                <w:sz w:val="16"/>
                <w:szCs w:val="16"/>
              </w:rPr>
            </w:pPr>
          </w:p>
        </w:tc>
        <w:tc>
          <w:tcPr>
            <w:tcW w:w="585" w:type="dxa"/>
            <w:tcBorders>
              <w:top w:val="nil"/>
              <w:left w:val="nil"/>
              <w:bottom w:val="single" w:sz="4" w:space="0" w:color="C0C0C0"/>
              <w:right w:val="nil"/>
            </w:tcBorders>
            <w:shd w:val="clear" w:color="auto" w:fill="FFFFFF"/>
            <w:vAlign w:val="center"/>
          </w:tcPr>
          <w:p w14:paraId="50DFB1C4" w14:textId="77777777" w:rsidR="005F09D0" w:rsidRDefault="006317DD">
            <w:pPr>
              <w:jc w:val="left"/>
              <w:rPr>
                <w:color w:val="25396E"/>
                <w:sz w:val="16"/>
                <w:szCs w:val="16"/>
              </w:rPr>
            </w:pPr>
            <w:r>
              <w:rPr>
                <w:color w:val="25396E"/>
                <w:sz w:val="16"/>
                <w:szCs w:val="16"/>
              </w:rPr>
              <w:t>52</w:t>
            </w:r>
          </w:p>
        </w:tc>
        <w:tc>
          <w:tcPr>
            <w:tcW w:w="2568" w:type="dxa"/>
            <w:tcBorders>
              <w:top w:val="nil"/>
              <w:left w:val="single" w:sz="4" w:space="0" w:color="C0C0C0"/>
              <w:bottom w:val="single" w:sz="4" w:space="0" w:color="C0C0C0"/>
              <w:right w:val="nil"/>
            </w:tcBorders>
            <w:shd w:val="clear" w:color="auto" w:fill="FFFFFF"/>
            <w:vAlign w:val="center"/>
          </w:tcPr>
          <w:p w14:paraId="30B3885E" w14:textId="77777777" w:rsidR="005F09D0" w:rsidRDefault="006317DD">
            <w:pPr>
              <w:jc w:val="left"/>
              <w:rPr>
                <w:color w:val="25396E"/>
                <w:sz w:val="16"/>
                <w:szCs w:val="16"/>
              </w:rPr>
            </w:pPr>
            <w:r>
              <w:rPr>
                <w:color w:val="25396E"/>
                <w:sz w:val="16"/>
                <w:szCs w:val="16"/>
              </w:rPr>
              <w:t>EQUIPAMENTOS E MATERIAL PERMANENTE</w:t>
            </w:r>
          </w:p>
        </w:tc>
        <w:tc>
          <w:tcPr>
            <w:tcW w:w="1134" w:type="dxa"/>
            <w:tcBorders>
              <w:top w:val="nil"/>
              <w:left w:val="single" w:sz="4" w:space="0" w:color="C0C0C0"/>
              <w:bottom w:val="single" w:sz="4" w:space="0" w:color="C0C0C0"/>
              <w:right w:val="nil"/>
            </w:tcBorders>
            <w:shd w:val="clear" w:color="auto" w:fill="FFFFFF"/>
            <w:vAlign w:val="center"/>
          </w:tcPr>
          <w:p w14:paraId="728341A8" w14:textId="208FD70F" w:rsidR="005F09D0" w:rsidRDefault="006744B4" w:rsidP="004A0718">
            <w:pPr>
              <w:jc w:val="right"/>
              <w:rPr>
                <w:color w:val="000000"/>
                <w:sz w:val="16"/>
                <w:szCs w:val="16"/>
              </w:rPr>
            </w:pPr>
            <w:r>
              <w:rPr>
                <w:color w:val="000000"/>
                <w:sz w:val="16"/>
                <w:szCs w:val="16"/>
              </w:rPr>
              <w:t>723.583,01</w:t>
            </w:r>
          </w:p>
        </w:tc>
        <w:tc>
          <w:tcPr>
            <w:tcW w:w="992" w:type="dxa"/>
            <w:tcBorders>
              <w:top w:val="nil"/>
              <w:left w:val="single" w:sz="4" w:space="0" w:color="C0C0C0"/>
              <w:bottom w:val="single" w:sz="4" w:space="0" w:color="C0C0C0"/>
              <w:right w:val="nil"/>
            </w:tcBorders>
            <w:shd w:val="clear" w:color="auto" w:fill="FFFFFF"/>
            <w:vAlign w:val="center"/>
          </w:tcPr>
          <w:p w14:paraId="307ABD1F" w14:textId="799ACB8C" w:rsidR="005F09D0" w:rsidRDefault="006744B4">
            <w:pPr>
              <w:jc w:val="right"/>
              <w:rPr>
                <w:color w:val="000000"/>
                <w:sz w:val="16"/>
                <w:szCs w:val="16"/>
              </w:rPr>
            </w:pPr>
            <w:r>
              <w:rPr>
                <w:color w:val="000000"/>
                <w:sz w:val="16"/>
                <w:szCs w:val="16"/>
              </w:rPr>
              <w:t>32.407,29</w:t>
            </w:r>
            <w:r w:rsidR="006317DD">
              <w:rPr>
                <w:color w:val="000000"/>
                <w:sz w:val="16"/>
                <w:szCs w:val="16"/>
              </w:rPr>
              <w:t xml:space="preserve"> </w:t>
            </w:r>
          </w:p>
        </w:tc>
        <w:tc>
          <w:tcPr>
            <w:tcW w:w="1134" w:type="dxa"/>
            <w:tcBorders>
              <w:top w:val="nil"/>
              <w:left w:val="single" w:sz="4" w:space="0" w:color="C0C0C0"/>
              <w:bottom w:val="single" w:sz="4" w:space="0" w:color="C0C0C0"/>
              <w:right w:val="nil"/>
            </w:tcBorders>
            <w:shd w:val="clear" w:color="auto" w:fill="FFFFFF"/>
            <w:vAlign w:val="center"/>
          </w:tcPr>
          <w:p w14:paraId="6FB62819" w14:textId="2B69B394" w:rsidR="005F09D0" w:rsidRDefault="004A0718" w:rsidP="00461E50">
            <w:pPr>
              <w:jc w:val="right"/>
              <w:rPr>
                <w:color w:val="000000"/>
                <w:sz w:val="16"/>
                <w:szCs w:val="16"/>
              </w:rPr>
            </w:pPr>
            <w:r>
              <w:rPr>
                <w:color w:val="000000"/>
                <w:sz w:val="16"/>
                <w:szCs w:val="16"/>
              </w:rPr>
              <w:t>884.319,60</w:t>
            </w:r>
            <w:r w:rsidR="006317DD">
              <w:rPr>
                <w:color w:val="000000"/>
                <w:sz w:val="16"/>
                <w:szCs w:val="16"/>
              </w:rPr>
              <w:t xml:space="preserve"> </w:t>
            </w:r>
          </w:p>
        </w:tc>
        <w:tc>
          <w:tcPr>
            <w:tcW w:w="1362" w:type="dxa"/>
            <w:tcBorders>
              <w:top w:val="nil"/>
              <w:left w:val="single" w:sz="4" w:space="0" w:color="C0C0C0"/>
              <w:bottom w:val="single" w:sz="4" w:space="0" w:color="C0C0C0"/>
              <w:right w:val="single" w:sz="4" w:space="0" w:color="C0C0C0"/>
            </w:tcBorders>
            <w:shd w:val="clear" w:color="auto" w:fill="FFFFFF"/>
            <w:vAlign w:val="center"/>
          </w:tcPr>
          <w:p w14:paraId="3A2D3F1E" w14:textId="24CF75F1" w:rsidR="005F09D0" w:rsidRDefault="006744B4">
            <w:pPr>
              <w:jc w:val="right"/>
              <w:rPr>
                <w:color w:val="000000"/>
                <w:sz w:val="16"/>
                <w:szCs w:val="16"/>
              </w:rPr>
            </w:pPr>
            <w:r>
              <w:rPr>
                <w:color w:val="000000"/>
                <w:sz w:val="16"/>
                <w:szCs w:val="16"/>
              </w:rPr>
              <w:t>884.319,60</w:t>
            </w:r>
            <w:r w:rsidR="006317DD">
              <w:rPr>
                <w:color w:val="000000"/>
                <w:sz w:val="16"/>
                <w:szCs w:val="16"/>
              </w:rPr>
              <w:t xml:space="preserve"> </w:t>
            </w:r>
          </w:p>
        </w:tc>
      </w:tr>
      <w:tr w:rsidR="005F09D0" w14:paraId="14484354" w14:textId="77777777" w:rsidTr="00F079B9">
        <w:trPr>
          <w:trHeight w:val="354"/>
        </w:trPr>
        <w:tc>
          <w:tcPr>
            <w:tcW w:w="1729" w:type="dxa"/>
            <w:gridSpan w:val="2"/>
            <w:tcBorders>
              <w:top w:val="single" w:sz="4" w:space="0" w:color="C0C0C0"/>
              <w:left w:val="single" w:sz="4" w:space="0" w:color="C0C0C0"/>
              <w:bottom w:val="single" w:sz="4" w:space="0" w:color="C0C0C0"/>
              <w:right w:val="single" w:sz="4" w:space="0" w:color="C0C0C0"/>
            </w:tcBorders>
            <w:shd w:val="clear" w:color="auto" w:fill="F0F0F0"/>
            <w:vAlign w:val="center"/>
          </w:tcPr>
          <w:p w14:paraId="198413DA" w14:textId="77777777" w:rsidR="005F09D0" w:rsidRDefault="006317DD">
            <w:pPr>
              <w:jc w:val="left"/>
              <w:rPr>
                <w:b/>
                <w:color w:val="25396E"/>
                <w:sz w:val="16"/>
                <w:szCs w:val="16"/>
              </w:rPr>
            </w:pPr>
            <w:r>
              <w:rPr>
                <w:b/>
                <w:color w:val="25396E"/>
                <w:sz w:val="16"/>
                <w:szCs w:val="16"/>
              </w:rPr>
              <w:t> </w:t>
            </w:r>
          </w:p>
        </w:tc>
        <w:tc>
          <w:tcPr>
            <w:tcW w:w="3153" w:type="dxa"/>
            <w:gridSpan w:val="2"/>
            <w:tcBorders>
              <w:top w:val="nil"/>
              <w:left w:val="nil"/>
              <w:bottom w:val="single" w:sz="4" w:space="0" w:color="C0C0C0"/>
              <w:right w:val="nil"/>
            </w:tcBorders>
            <w:shd w:val="clear" w:color="auto" w:fill="F0F0F0"/>
            <w:vAlign w:val="center"/>
          </w:tcPr>
          <w:p w14:paraId="7AFA55DA" w14:textId="77777777" w:rsidR="005F09D0" w:rsidRDefault="006317DD">
            <w:pPr>
              <w:jc w:val="left"/>
              <w:rPr>
                <w:b/>
                <w:color w:val="25396E"/>
                <w:sz w:val="16"/>
                <w:szCs w:val="16"/>
              </w:rPr>
            </w:pPr>
            <w:r>
              <w:rPr>
                <w:b/>
                <w:color w:val="25396E"/>
                <w:sz w:val="16"/>
                <w:szCs w:val="16"/>
              </w:rPr>
              <w:t> </w:t>
            </w:r>
          </w:p>
        </w:tc>
        <w:tc>
          <w:tcPr>
            <w:tcW w:w="1134" w:type="dxa"/>
            <w:tcBorders>
              <w:top w:val="nil"/>
              <w:left w:val="single" w:sz="4" w:space="0" w:color="C0C0C0"/>
              <w:bottom w:val="single" w:sz="4" w:space="0" w:color="C0C0C0"/>
              <w:right w:val="nil"/>
            </w:tcBorders>
            <w:shd w:val="clear" w:color="auto" w:fill="F0F0F0"/>
            <w:vAlign w:val="center"/>
          </w:tcPr>
          <w:p w14:paraId="70BC8D38" w14:textId="4DC90B25" w:rsidR="005F09D0" w:rsidRDefault="006744B4" w:rsidP="00F079B9">
            <w:pPr>
              <w:jc w:val="right"/>
              <w:rPr>
                <w:b/>
                <w:color w:val="25396E"/>
                <w:sz w:val="16"/>
                <w:szCs w:val="16"/>
              </w:rPr>
            </w:pPr>
            <w:r>
              <w:rPr>
                <w:b/>
                <w:color w:val="25396E"/>
                <w:sz w:val="16"/>
                <w:szCs w:val="16"/>
              </w:rPr>
              <w:t>9.223.583,01</w:t>
            </w:r>
          </w:p>
        </w:tc>
        <w:tc>
          <w:tcPr>
            <w:tcW w:w="992" w:type="dxa"/>
            <w:tcBorders>
              <w:top w:val="nil"/>
              <w:left w:val="single" w:sz="4" w:space="0" w:color="C0C0C0"/>
              <w:bottom w:val="single" w:sz="4" w:space="0" w:color="C0C0C0"/>
              <w:right w:val="nil"/>
            </w:tcBorders>
            <w:shd w:val="clear" w:color="auto" w:fill="F0F0F0"/>
            <w:vAlign w:val="center"/>
          </w:tcPr>
          <w:p w14:paraId="0C829575" w14:textId="0D9D6155" w:rsidR="005F09D0" w:rsidRDefault="004A0718">
            <w:pPr>
              <w:jc w:val="right"/>
              <w:rPr>
                <w:b/>
                <w:color w:val="25396E"/>
                <w:sz w:val="16"/>
                <w:szCs w:val="16"/>
              </w:rPr>
            </w:pPr>
            <w:r>
              <w:rPr>
                <w:b/>
                <w:color w:val="25396E"/>
                <w:sz w:val="16"/>
                <w:szCs w:val="16"/>
              </w:rPr>
              <w:t>3.295,23</w:t>
            </w:r>
            <w:r w:rsidR="006317DD">
              <w:rPr>
                <w:b/>
                <w:color w:val="25396E"/>
                <w:sz w:val="16"/>
                <w:szCs w:val="16"/>
              </w:rPr>
              <w:t xml:space="preserve"> </w:t>
            </w:r>
          </w:p>
        </w:tc>
        <w:tc>
          <w:tcPr>
            <w:tcW w:w="1134" w:type="dxa"/>
            <w:tcBorders>
              <w:top w:val="nil"/>
              <w:left w:val="single" w:sz="4" w:space="0" w:color="C0C0C0"/>
              <w:bottom w:val="single" w:sz="4" w:space="0" w:color="C0C0C0"/>
              <w:right w:val="nil"/>
            </w:tcBorders>
            <w:shd w:val="clear" w:color="auto" w:fill="F0F0F0"/>
            <w:vAlign w:val="center"/>
          </w:tcPr>
          <w:p w14:paraId="08AC6394" w14:textId="68B9D14A" w:rsidR="005F09D0" w:rsidRDefault="004A0718" w:rsidP="004A0718">
            <w:pPr>
              <w:jc w:val="right"/>
              <w:rPr>
                <w:b/>
                <w:color w:val="25396E"/>
                <w:sz w:val="16"/>
                <w:szCs w:val="16"/>
              </w:rPr>
            </w:pPr>
            <w:r>
              <w:rPr>
                <w:b/>
                <w:color w:val="25396E"/>
                <w:sz w:val="16"/>
                <w:szCs w:val="16"/>
              </w:rPr>
              <w:t>8.776.926,84</w:t>
            </w:r>
            <w:r w:rsidR="006317DD">
              <w:rPr>
                <w:b/>
                <w:color w:val="25396E"/>
                <w:sz w:val="16"/>
                <w:szCs w:val="16"/>
              </w:rPr>
              <w:t xml:space="preserve"> </w:t>
            </w:r>
          </w:p>
        </w:tc>
        <w:tc>
          <w:tcPr>
            <w:tcW w:w="1362" w:type="dxa"/>
            <w:tcBorders>
              <w:top w:val="nil"/>
              <w:left w:val="single" w:sz="4" w:space="0" w:color="C0C0C0"/>
              <w:bottom w:val="single" w:sz="4" w:space="0" w:color="C0C0C0"/>
              <w:right w:val="single" w:sz="4" w:space="0" w:color="C0C0C0"/>
            </w:tcBorders>
            <w:shd w:val="clear" w:color="auto" w:fill="F0F0F0"/>
            <w:vAlign w:val="center"/>
          </w:tcPr>
          <w:p w14:paraId="5874CF79" w14:textId="220835B7" w:rsidR="005F09D0" w:rsidRDefault="006744B4">
            <w:pPr>
              <w:jc w:val="right"/>
              <w:rPr>
                <w:b/>
                <w:color w:val="25396E"/>
                <w:sz w:val="16"/>
                <w:szCs w:val="16"/>
              </w:rPr>
            </w:pPr>
            <w:r>
              <w:rPr>
                <w:b/>
                <w:color w:val="25396E"/>
                <w:sz w:val="16"/>
                <w:szCs w:val="16"/>
              </w:rPr>
              <w:t>8.776.926,84</w:t>
            </w:r>
            <w:r w:rsidR="006317DD">
              <w:rPr>
                <w:b/>
                <w:color w:val="25396E"/>
                <w:sz w:val="16"/>
                <w:szCs w:val="16"/>
              </w:rPr>
              <w:t xml:space="preserve"> </w:t>
            </w:r>
          </w:p>
        </w:tc>
      </w:tr>
    </w:tbl>
    <w:p w14:paraId="334BB659" w14:textId="444505C8" w:rsidR="005F09D0" w:rsidRPr="004F109A" w:rsidRDefault="00096072">
      <w:pPr>
        <w:rPr>
          <w:rFonts w:ascii="Times New Roman" w:hAnsi="Times New Roman" w:cs="Times New Roman"/>
          <w:sz w:val="16"/>
        </w:rPr>
      </w:pPr>
      <w:r>
        <w:rPr>
          <w:rFonts w:ascii="Times New Roman" w:hAnsi="Times New Roman" w:cs="Times New Roman"/>
          <w:sz w:val="16"/>
        </w:rPr>
        <w:t xml:space="preserve">Fonte: </w:t>
      </w:r>
      <w:proofErr w:type="spellStart"/>
      <w:r>
        <w:rPr>
          <w:rFonts w:ascii="Times New Roman" w:hAnsi="Times New Roman" w:cs="Times New Roman"/>
          <w:sz w:val="16"/>
        </w:rPr>
        <w:t>Siafi</w:t>
      </w:r>
      <w:proofErr w:type="spellEnd"/>
      <w:r>
        <w:rPr>
          <w:rFonts w:ascii="Times New Roman" w:hAnsi="Times New Roman" w:cs="Times New Roman"/>
          <w:sz w:val="16"/>
        </w:rPr>
        <w:t>/Tesouro Gerencial 2022</w:t>
      </w:r>
    </w:p>
    <w:p w14:paraId="7A9F3D16" w14:textId="77777777" w:rsidR="005F09D0" w:rsidRDefault="005F09D0"/>
    <w:p w14:paraId="49F75D24" w14:textId="365BDC9D" w:rsidR="005F09D0" w:rsidRDefault="00631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w:t>
      </w:r>
      <w:r w:rsidR="002923AC">
        <w:rPr>
          <w:rFonts w:ascii="Times New Roman" w:eastAsia="Times New Roman" w:hAnsi="Times New Roman" w:cs="Times New Roman"/>
          <w:b/>
          <w:sz w:val="24"/>
          <w:szCs w:val="24"/>
        </w:rPr>
        <w:t>006.05</w:t>
      </w:r>
      <w:r>
        <w:rPr>
          <w:rFonts w:ascii="Times New Roman" w:eastAsia="Times New Roman" w:hAnsi="Times New Roman" w:cs="Times New Roman"/>
          <w:b/>
          <w:sz w:val="24"/>
          <w:szCs w:val="24"/>
        </w:rPr>
        <w:t xml:space="preserve"> –</w:t>
      </w:r>
      <w:r w:rsidR="002923AC">
        <w:rPr>
          <w:rFonts w:ascii="Times New Roman" w:eastAsia="Times New Roman" w:hAnsi="Times New Roman" w:cs="Times New Roman"/>
          <w:b/>
          <w:sz w:val="24"/>
          <w:szCs w:val="24"/>
        </w:rPr>
        <w:t xml:space="preserve"> Anexo</w:t>
      </w:r>
      <w:r w:rsidR="00096072">
        <w:rPr>
          <w:rFonts w:ascii="Times New Roman" w:eastAsia="Times New Roman" w:hAnsi="Times New Roman" w:cs="Times New Roman"/>
          <w:b/>
          <w:sz w:val="24"/>
          <w:szCs w:val="24"/>
        </w:rPr>
        <w:t xml:space="preserve"> 5</w:t>
      </w:r>
      <w:r w:rsidR="002923A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Provisões, Passivos e Ativos Contingentes</w:t>
      </w:r>
    </w:p>
    <w:p w14:paraId="31BD1A80" w14:textId="77777777" w:rsidR="005F09D0" w:rsidRDefault="005F09D0">
      <w:pPr>
        <w:rPr>
          <w:rFonts w:ascii="Times New Roman" w:eastAsia="Times New Roman" w:hAnsi="Times New Roman" w:cs="Times New Roman"/>
          <w:b/>
          <w:sz w:val="24"/>
          <w:szCs w:val="24"/>
        </w:rPr>
      </w:pPr>
    </w:p>
    <w:p w14:paraId="3EAE73F8" w14:textId="77777777" w:rsidR="005F09D0" w:rsidRDefault="006317DD" w:rsidP="00096072">
      <w:pPr>
        <w:ind w:right="-15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Esta unidade, não identificou nenhuma contabilização no período para riscos fiscais, processos trabalhistas judiciais e ou precatórios, tanto nas contas do ativo quanto nas do passivo.</w:t>
      </w:r>
    </w:p>
    <w:p w14:paraId="45A3D845" w14:textId="77777777" w:rsidR="005F09D0" w:rsidRDefault="005F09D0">
      <w:pPr>
        <w:rPr>
          <w:rFonts w:ascii="Times New Roman" w:eastAsia="Times New Roman" w:hAnsi="Times New Roman" w:cs="Times New Roman"/>
          <w:sz w:val="24"/>
          <w:szCs w:val="24"/>
        </w:rPr>
      </w:pPr>
    </w:p>
    <w:p w14:paraId="39ACAD7A" w14:textId="7D2B392A" w:rsidR="005F09D0" w:rsidRDefault="008D2E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 006.06</w:t>
      </w:r>
      <w:r w:rsidR="006317DD">
        <w:rPr>
          <w:rFonts w:ascii="Times New Roman" w:eastAsia="Times New Roman" w:hAnsi="Times New Roman" w:cs="Times New Roman"/>
          <w:b/>
          <w:sz w:val="24"/>
          <w:szCs w:val="24"/>
        </w:rPr>
        <w:t xml:space="preserve"> –</w:t>
      </w:r>
      <w:r w:rsidR="00096072">
        <w:rPr>
          <w:rFonts w:ascii="Times New Roman" w:eastAsia="Times New Roman" w:hAnsi="Times New Roman" w:cs="Times New Roman"/>
          <w:b/>
          <w:sz w:val="24"/>
          <w:szCs w:val="24"/>
        </w:rPr>
        <w:t>Anexo 6 -</w:t>
      </w:r>
      <w:r w:rsidR="006317DD">
        <w:rPr>
          <w:rFonts w:ascii="Times New Roman" w:eastAsia="Times New Roman" w:hAnsi="Times New Roman" w:cs="Times New Roman"/>
          <w:b/>
          <w:sz w:val="24"/>
          <w:szCs w:val="24"/>
        </w:rPr>
        <w:t xml:space="preserve"> Restos a Pagar não Processados</w:t>
      </w:r>
      <w:r w:rsidR="00A40F2F">
        <w:rPr>
          <w:rFonts w:ascii="Times New Roman" w:eastAsia="Times New Roman" w:hAnsi="Times New Roman" w:cs="Times New Roman"/>
          <w:b/>
          <w:sz w:val="24"/>
          <w:szCs w:val="24"/>
        </w:rPr>
        <w:t xml:space="preserve"> e </w:t>
      </w:r>
      <w:proofErr w:type="spellStart"/>
      <w:r w:rsidR="00A40F2F">
        <w:rPr>
          <w:rFonts w:ascii="Times New Roman" w:eastAsia="Times New Roman" w:hAnsi="Times New Roman" w:cs="Times New Roman"/>
          <w:b/>
          <w:sz w:val="24"/>
          <w:szCs w:val="24"/>
        </w:rPr>
        <w:t>Processsados</w:t>
      </w:r>
      <w:proofErr w:type="spellEnd"/>
    </w:p>
    <w:p w14:paraId="3087F611" w14:textId="77777777" w:rsidR="005F09D0" w:rsidRDefault="005F09D0">
      <w:pPr>
        <w:rPr>
          <w:rFonts w:ascii="Times New Roman" w:eastAsia="Times New Roman" w:hAnsi="Times New Roman" w:cs="Times New Roman"/>
          <w:sz w:val="24"/>
          <w:szCs w:val="24"/>
        </w:rPr>
      </w:pPr>
    </w:p>
    <w:p w14:paraId="6AF7AE5C" w14:textId="0FCAC578" w:rsidR="005F09D0" w:rsidRDefault="008956BE" w:rsidP="00096072">
      <w:pPr>
        <w:ind w:right="-1561"/>
        <w:rPr>
          <w:rFonts w:ascii="Times New Roman" w:eastAsia="Times New Roman" w:hAnsi="Times New Roman" w:cs="Times New Roman"/>
          <w:sz w:val="24"/>
          <w:szCs w:val="24"/>
        </w:rPr>
      </w:pPr>
      <w:r>
        <w:rPr>
          <w:rFonts w:ascii="Times New Roman" w:eastAsia="Times New Roman" w:hAnsi="Times New Roman" w:cs="Times New Roman"/>
          <w:sz w:val="24"/>
          <w:szCs w:val="24"/>
        </w:rPr>
        <w:tab/>
        <w:t>Abaixo apresentamos</w:t>
      </w:r>
      <w:r w:rsidR="00C33911">
        <w:rPr>
          <w:rFonts w:ascii="Times New Roman" w:eastAsia="Times New Roman" w:hAnsi="Times New Roman" w:cs="Times New Roman"/>
          <w:sz w:val="24"/>
          <w:szCs w:val="24"/>
        </w:rPr>
        <w:t xml:space="preserve"> o Demonstrativo de Execução dos Restos a Pagar Processados e Não Processados conforme inscrição realizada no encerramento do exercício de 202</w:t>
      </w:r>
      <w:r w:rsidR="009F49DE">
        <w:rPr>
          <w:rFonts w:ascii="Times New Roman" w:eastAsia="Times New Roman" w:hAnsi="Times New Roman" w:cs="Times New Roman"/>
          <w:sz w:val="24"/>
          <w:szCs w:val="24"/>
        </w:rPr>
        <w:t>2</w:t>
      </w:r>
      <w:r w:rsidR="00C33911">
        <w:rPr>
          <w:rFonts w:ascii="Times New Roman" w:eastAsia="Times New Roman" w:hAnsi="Times New Roman" w:cs="Times New Roman"/>
          <w:sz w:val="24"/>
          <w:szCs w:val="24"/>
        </w:rPr>
        <w:t>:</w:t>
      </w:r>
    </w:p>
    <w:p w14:paraId="3AE8E480" w14:textId="77777777" w:rsidR="005F09D0" w:rsidRDefault="005F09D0">
      <w:pPr>
        <w:rPr>
          <w:rFonts w:ascii="Times New Roman" w:eastAsia="Times New Roman" w:hAnsi="Times New Roman" w:cs="Times New Roman"/>
          <w:sz w:val="24"/>
          <w:szCs w:val="24"/>
        </w:rPr>
      </w:pPr>
    </w:p>
    <w:p w14:paraId="3AF825E9" w14:textId="77777777" w:rsidR="008956BE" w:rsidRDefault="008956BE">
      <w:pPr>
        <w:rPr>
          <w:rFonts w:ascii="Times New Roman" w:eastAsia="Times New Roman" w:hAnsi="Times New Roman" w:cs="Times New Roman"/>
          <w:b/>
          <w:sz w:val="24"/>
          <w:szCs w:val="24"/>
        </w:rPr>
      </w:pPr>
    </w:p>
    <w:p w14:paraId="365BA8C9" w14:textId="77777777" w:rsidR="008956BE" w:rsidRDefault="008956BE">
      <w:pPr>
        <w:rPr>
          <w:rFonts w:ascii="Times New Roman" w:eastAsia="Times New Roman" w:hAnsi="Times New Roman" w:cs="Times New Roman"/>
          <w:b/>
          <w:sz w:val="24"/>
          <w:szCs w:val="24"/>
        </w:rPr>
      </w:pPr>
    </w:p>
    <w:p w14:paraId="3C0B2222" w14:textId="77777777" w:rsidR="008956BE" w:rsidRDefault="008956BE">
      <w:pPr>
        <w:rPr>
          <w:rFonts w:ascii="Times New Roman" w:eastAsia="Times New Roman" w:hAnsi="Times New Roman" w:cs="Times New Roman"/>
          <w:b/>
          <w:sz w:val="24"/>
          <w:szCs w:val="24"/>
        </w:rPr>
      </w:pPr>
    </w:p>
    <w:p w14:paraId="45F9C5E0" w14:textId="77777777" w:rsidR="008956BE" w:rsidRDefault="008956BE">
      <w:pPr>
        <w:rPr>
          <w:rFonts w:ascii="Times New Roman" w:eastAsia="Times New Roman" w:hAnsi="Times New Roman" w:cs="Times New Roman"/>
          <w:b/>
          <w:sz w:val="24"/>
          <w:szCs w:val="24"/>
        </w:rPr>
      </w:pPr>
    </w:p>
    <w:p w14:paraId="13FD8D42" w14:textId="77777777" w:rsidR="008956BE" w:rsidRDefault="008956BE">
      <w:pPr>
        <w:rPr>
          <w:rFonts w:ascii="Times New Roman" w:eastAsia="Times New Roman" w:hAnsi="Times New Roman" w:cs="Times New Roman"/>
          <w:b/>
          <w:sz w:val="24"/>
          <w:szCs w:val="24"/>
        </w:rPr>
      </w:pPr>
    </w:p>
    <w:p w14:paraId="189A617C" w14:textId="77777777" w:rsidR="008956BE" w:rsidRDefault="008956BE">
      <w:pPr>
        <w:rPr>
          <w:rFonts w:ascii="Times New Roman" w:eastAsia="Times New Roman" w:hAnsi="Times New Roman" w:cs="Times New Roman"/>
          <w:b/>
          <w:sz w:val="24"/>
          <w:szCs w:val="24"/>
        </w:rPr>
      </w:pPr>
    </w:p>
    <w:p w14:paraId="044F84F4" w14:textId="7E62350E" w:rsidR="005F09D0" w:rsidRDefault="009D71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Quadro 2</w:t>
      </w:r>
      <w:r w:rsidR="001926EB">
        <w:rPr>
          <w:rFonts w:ascii="Times New Roman" w:eastAsia="Times New Roman" w:hAnsi="Times New Roman" w:cs="Times New Roman"/>
          <w:b/>
          <w:sz w:val="24"/>
          <w:szCs w:val="24"/>
        </w:rPr>
        <w:t>6</w:t>
      </w:r>
      <w:r w:rsidR="006317DD">
        <w:rPr>
          <w:rFonts w:ascii="Times New Roman" w:eastAsia="Times New Roman" w:hAnsi="Times New Roman" w:cs="Times New Roman"/>
          <w:b/>
          <w:sz w:val="24"/>
          <w:szCs w:val="24"/>
        </w:rPr>
        <w:t xml:space="preserve"> – Composição de </w:t>
      </w:r>
      <w:r w:rsidR="00E73EC7">
        <w:rPr>
          <w:rFonts w:ascii="Times New Roman" w:eastAsia="Times New Roman" w:hAnsi="Times New Roman" w:cs="Times New Roman"/>
          <w:b/>
          <w:sz w:val="24"/>
          <w:szCs w:val="24"/>
        </w:rPr>
        <w:t>Restos a Pagar Inscritos em 2022</w:t>
      </w:r>
    </w:p>
    <w:tbl>
      <w:tblPr>
        <w:tblW w:w="9781" w:type="dxa"/>
        <w:tblInd w:w="-5" w:type="dxa"/>
        <w:tblLayout w:type="fixed"/>
        <w:tblCellMar>
          <w:left w:w="70" w:type="dxa"/>
          <w:right w:w="70" w:type="dxa"/>
        </w:tblCellMar>
        <w:tblLook w:val="04A0" w:firstRow="1" w:lastRow="0" w:firstColumn="1" w:lastColumn="0" w:noHBand="0" w:noVBand="1"/>
      </w:tblPr>
      <w:tblGrid>
        <w:gridCol w:w="284"/>
        <w:gridCol w:w="283"/>
        <w:gridCol w:w="567"/>
        <w:gridCol w:w="993"/>
        <w:gridCol w:w="850"/>
        <w:gridCol w:w="851"/>
        <w:gridCol w:w="992"/>
        <w:gridCol w:w="1134"/>
        <w:gridCol w:w="850"/>
        <w:gridCol w:w="993"/>
        <w:gridCol w:w="850"/>
        <w:gridCol w:w="1134"/>
      </w:tblGrid>
      <w:tr w:rsidR="009F49DE" w:rsidRPr="009F49DE" w14:paraId="69A1184B" w14:textId="77777777" w:rsidTr="00255717">
        <w:trPr>
          <w:trHeight w:val="287"/>
        </w:trPr>
        <w:tc>
          <w:tcPr>
            <w:tcW w:w="567" w:type="dxa"/>
            <w:gridSpan w:val="2"/>
            <w:vMerge w:val="restart"/>
            <w:tcBorders>
              <w:top w:val="single" w:sz="4" w:space="0" w:color="808080"/>
              <w:left w:val="single" w:sz="4" w:space="0" w:color="808080"/>
              <w:bottom w:val="single" w:sz="4" w:space="0" w:color="808080"/>
              <w:right w:val="nil"/>
            </w:tcBorders>
            <w:shd w:val="clear" w:color="000000" w:fill="C0C0C0"/>
            <w:vAlign w:val="center"/>
            <w:hideMark/>
          </w:tcPr>
          <w:p w14:paraId="7A8F09BB" w14:textId="77777777" w:rsidR="009F49DE" w:rsidRPr="009F49DE" w:rsidRDefault="009F49DE" w:rsidP="009F49DE">
            <w:pPr>
              <w:jc w:val="left"/>
              <w:rPr>
                <w:rFonts w:ascii="Verdana" w:eastAsia="Times New Roman" w:hAnsi="Verdana"/>
                <w:b/>
                <w:bCs/>
                <w:color w:val="000000"/>
                <w:sz w:val="12"/>
                <w:szCs w:val="12"/>
              </w:rPr>
            </w:pPr>
            <w:r w:rsidRPr="009F49DE">
              <w:rPr>
                <w:rFonts w:ascii="Verdana" w:eastAsia="Times New Roman" w:hAnsi="Verdana"/>
                <w:b/>
                <w:bCs/>
                <w:color w:val="000000"/>
                <w:sz w:val="12"/>
                <w:szCs w:val="12"/>
              </w:rPr>
              <w:t>UG Executora</w:t>
            </w:r>
          </w:p>
        </w:tc>
        <w:tc>
          <w:tcPr>
            <w:tcW w:w="567" w:type="dxa"/>
            <w:vMerge w:val="restart"/>
            <w:tcBorders>
              <w:top w:val="single" w:sz="4" w:space="0" w:color="808080"/>
              <w:left w:val="single" w:sz="4" w:space="0" w:color="808080"/>
              <w:bottom w:val="single" w:sz="4" w:space="0" w:color="808080"/>
              <w:right w:val="single" w:sz="4" w:space="0" w:color="808080"/>
            </w:tcBorders>
            <w:shd w:val="clear" w:color="000000" w:fill="C0C0C0"/>
            <w:vAlign w:val="center"/>
            <w:hideMark/>
          </w:tcPr>
          <w:p w14:paraId="5C75576C" w14:textId="30F290CA" w:rsidR="009F49DE" w:rsidRPr="009F49DE" w:rsidRDefault="009F49DE" w:rsidP="009F49DE">
            <w:pPr>
              <w:jc w:val="center"/>
              <w:rPr>
                <w:rFonts w:ascii="Verdana" w:eastAsia="Times New Roman" w:hAnsi="Verdana"/>
                <w:b/>
                <w:bCs/>
                <w:color w:val="000000"/>
                <w:sz w:val="12"/>
                <w:szCs w:val="12"/>
              </w:rPr>
            </w:pPr>
            <w:r>
              <w:rPr>
                <w:rFonts w:ascii="Verdana" w:eastAsia="Times New Roman" w:hAnsi="Verdana"/>
                <w:b/>
                <w:bCs/>
                <w:color w:val="000000"/>
                <w:sz w:val="12"/>
                <w:szCs w:val="12"/>
              </w:rPr>
              <w:t>ANO INSC.</w:t>
            </w:r>
          </w:p>
        </w:tc>
        <w:tc>
          <w:tcPr>
            <w:tcW w:w="8647" w:type="dxa"/>
            <w:gridSpan w:val="9"/>
            <w:tcBorders>
              <w:top w:val="single" w:sz="4" w:space="0" w:color="808080"/>
              <w:left w:val="nil"/>
              <w:bottom w:val="single" w:sz="4" w:space="0" w:color="808080"/>
              <w:right w:val="single" w:sz="4" w:space="0" w:color="808080"/>
            </w:tcBorders>
            <w:shd w:val="clear" w:color="000000" w:fill="C0C0C0"/>
            <w:vAlign w:val="bottom"/>
            <w:hideMark/>
          </w:tcPr>
          <w:p w14:paraId="1CA7BA41"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 </w:t>
            </w:r>
          </w:p>
        </w:tc>
      </w:tr>
      <w:tr w:rsidR="00255717" w:rsidRPr="009F49DE" w14:paraId="67C3FE77" w14:textId="77777777" w:rsidTr="00255717">
        <w:trPr>
          <w:trHeight w:val="1446"/>
        </w:trPr>
        <w:tc>
          <w:tcPr>
            <w:tcW w:w="567" w:type="dxa"/>
            <w:gridSpan w:val="2"/>
            <w:vMerge/>
            <w:tcBorders>
              <w:top w:val="single" w:sz="4" w:space="0" w:color="808080"/>
              <w:left w:val="single" w:sz="4" w:space="0" w:color="808080"/>
              <w:bottom w:val="single" w:sz="4" w:space="0" w:color="808080"/>
              <w:right w:val="nil"/>
            </w:tcBorders>
            <w:vAlign w:val="center"/>
            <w:hideMark/>
          </w:tcPr>
          <w:p w14:paraId="642DD66D" w14:textId="77777777" w:rsidR="009F49DE" w:rsidRPr="009F49DE" w:rsidRDefault="009F49DE" w:rsidP="009F49DE">
            <w:pPr>
              <w:jc w:val="left"/>
              <w:rPr>
                <w:rFonts w:ascii="Verdana" w:eastAsia="Times New Roman" w:hAnsi="Verdana"/>
                <w:b/>
                <w:bCs/>
                <w:color w:val="000000"/>
                <w:sz w:val="12"/>
                <w:szCs w:val="12"/>
              </w:rPr>
            </w:pPr>
          </w:p>
        </w:tc>
        <w:tc>
          <w:tcPr>
            <w:tcW w:w="567" w:type="dxa"/>
            <w:vMerge/>
            <w:tcBorders>
              <w:top w:val="single" w:sz="4" w:space="0" w:color="808080"/>
              <w:left w:val="single" w:sz="4" w:space="0" w:color="808080"/>
              <w:bottom w:val="single" w:sz="4" w:space="0" w:color="808080"/>
              <w:right w:val="single" w:sz="4" w:space="0" w:color="808080"/>
            </w:tcBorders>
            <w:vAlign w:val="center"/>
            <w:hideMark/>
          </w:tcPr>
          <w:p w14:paraId="4D8803FD" w14:textId="77777777" w:rsidR="009F49DE" w:rsidRPr="009F49DE" w:rsidRDefault="009F49DE" w:rsidP="009F49DE">
            <w:pPr>
              <w:jc w:val="left"/>
              <w:rPr>
                <w:rFonts w:ascii="Verdana" w:eastAsia="Times New Roman" w:hAnsi="Verdana"/>
                <w:b/>
                <w:bCs/>
                <w:color w:val="000000"/>
                <w:sz w:val="12"/>
                <w:szCs w:val="12"/>
              </w:rPr>
            </w:pPr>
          </w:p>
        </w:tc>
        <w:tc>
          <w:tcPr>
            <w:tcW w:w="993" w:type="dxa"/>
            <w:tcBorders>
              <w:top w:val="nil"/>
              <w:left w:val="nil"/>
              <w:bottom w:val="single" w:sz="4" w:space="0" w:color="808080"/>
              <w:right w:val="nil"/>
            </w:tcBorders>
            <w:shd w:val="clear" w:color="000000" w:fill="C0C0C0"/>
            <w:vAlign w:val="bottom"/>
            <w:hideMark/>
          </w:tcPr>
          <w:p w14:paraId="760DEC6E"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PROCESSADOS INSCRITOS</w:t>
            </w:r>
          </w:p>
        </w:tc>
        <w:tc>
          <w:tcPr>
            <w:tcW w:w="850" w:type="dxa"/>
            <w:tcBorders>
              <w:top w:val="nil"/>
              <w:left w:val="single" w:sz="4" w:space="0" w:color="808080"/>
              <w:bottom w:val="single" w:sz="4" w:space="0" w:color="808080"/>
              <w:right w:val="nil"/>
            </w:tcBorders>
            <w:shd w:val="clear" w:color="000000" w:fill="C0C0C0"/>
            <w:vAlign w:val="bottom"/>
            <w:hideMark/>
          </w:tcPr>
          <w:p w14:paraId="0F342AE7"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PROCESSADOS REINSCRITOS</w:t>
            </w:r>
          </w:p>
        </w:tc>
        <w:tc>
          <w:tcPr>
            <w:tcW w:w="851" w:type="dxa"/>
            <w:tcBorders>
              <w:top w:val="nil"/>
              <w:left w:val="single" w:sz="4" w:space="0" w:color="808080"/>
              <w:bottom w:val="single" w:sz="4" w:space="0" w:color="808080"/>
              <w:right w:val="nil"/>
            </w:tcBorders>
            <w:shd w:val="clear" w:color="000000" w:fill="C0C0C0"/>
            <w:vAlign w:val="bottom"/>
            <w:hideMark/>
          </w:tcPr>
          <w:p w14:paraId="5F5EABF8"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PROCESSADOS CANCELADOS</w:t>
            </w:r>
          </w:p>
        </w:tc>
        <w:tc>
          <w:tcPr>
            <w:tcW w:w="992" w:type="dxa"/>
            <w:tcBorders>
              <w:top w:val="nil"/>
              <w:left w:val="single" w:sz="4" w:space="0" w:color="808080"/>
              <w:bottom w:val="single" w:sz="4" w:space="0" w:color="808080"/>
              <w:right w:val="nil"/>
            </w:tcBorders>
            <w:shd w:val="clear" w:color="000000" w:fill="C0C0C0"/>
            <w:vAlign w:val="bottom"/>
            <w:hideMark/>
          </w:tcPr>
          <w:p w14:paraId="4DF830F2"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PROCESSADOS PAGOS</w:t>
            </w:r>
          </w:p>
        </w:tc>
        <w:tc>
          <w:tcPr>
            <w:tcW w:w="1134" w:type="dxa"/>
            <w:tcBorders>
              <w:top w:val="nil"/>
              <w:left w:val="single" w:sz="4" w:space="0" w:color="808080"/>
              <w:bottom w:val="single" w:sz="4" w:space="0" w:color="808080"/>
              <w:right w:val="nil"/>
            </w:tcBorders>
            <w:shd w:val="clear" w:color="000000" w:fill="C0C0C0"/>
            <w:vAlign w:val="bottom"/>
            <w:hideMark/>
          </w:tcPr>
          <w:p w14:paraId="457A8450"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NAO PROCESSADOS INSCRITOS</w:t>
            </w:r>
          </w:p>
        </w:tc>
        <w:tc>
          <w:tcPr>
            <w:tcW w:w="850" w:type="dxa"/>
            <w:tcBorders>
              <w:top w:val="nil"/>
              <w:left w:val="single" w:sz="4" w:space="0" w:color="808080"/>
              <w:bottom w:val="single" w:sz="4" w:space="0" w:color="808080"/>
              <w:right w:val="nil"/>
            </w:tcBorders>
            <w:shd w:val="clear" w:color="000000" w:fill="C0C0C0"/>
            <w:vAlign w:val="bottom"/>
            <w:hideMark/>
          </w:tcPr>
          <w:p w14:paraId="0832C715"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NAO PROCESSADOS REINSCRITOS</w:t>
            </w:r>
          </w:p>
        </w:tc>
        <w:tc>
          <w:tcPr>
            <w:tcW w:w="993" w:type="dxa"/>
            <w:tcBorders>
              <w:top w:val="nil"/>
              <w:left w:val="single" w:sz="4" w:space="0" w:color="808080"/>
              <w:bottom w:val="single" w:sz="4" w:space="0" w:color="808080"/>
              <w:right w:val="nil"/>
            </w:tcBorders>
            <w:shd w:val="clear" w:color="000000" w:fill="C0C0C0"/>
            <w:vAlign w:val="bottom"/>
            <w:hideMark/>
          </w:tcPr>
          <w:p w14:paraId="1F0C3830"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NAO PROCESSADOS CANCELADOS</w:t>
            </w:r>
          </w:p>
        </w:tc>
        <w:tc>
          <w:tcPr>
            <w:tcW w:w="850" w:type="dxa"/>
            <w:tcBorders>
              <w:top w:val="nil"/>
              <w:left w:val="single" w:sz="4" w:space="0" w:color="808080"/>
              <w:bottom w:val="single" w:sz="4" w:space="0" w:color="808080"/>
              <w:right w:val="nil"/>
            </w:tcBorders>
            <w:shd w:val="clear" w:color="000000" w:fill="C0C0C0"/>
            <w:vAlign w:val="bottom"/>
            <w:hideMark/>
          </w:tcPr>
          <w:p w14:paraId="32D44ED2"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NAO PROCESSADOS PAGOS</w:t>
            </w:r>
          </w:p>
        </w:tc>
        <w:tc>
          <w:tcPr>
            <w:tcW w:w="1134" w:type="dxa"/>
            <w:tcBorders>
              <w:top w:val="nil"/>
              <w:left w:val="single" w:sz="4" w:space="0" w:color="808080"/>
              <w:bottom w:val="single" w:sz="4" w:space="0" w:color="808080"/>
              <w:right w:val="single" w:sz="4" w:space="0" w:color="808080"/>
            </w:tcBorders>
            <w:shd w:val="clear" w:color="000000" w:fill="C0C0C0"/>
            <w:vAlign w:val="bottom"/>
            <w:hideMark/>
          </w:tcPr>
          <w:p w14:paraId="15E0AFC6" w14:textId="77777777" w:rsidR="009F49DE" w:rsidRPr="009F49DE" w:rsidRDefault="009F49DE" w:rsidP="009F49DE">
            <w:pPr>
              <w:jc w:val="center"/>
              <w:rPr>
                <w:rFonts w:ascii="Verdana" w:eastAsia="Times New Roman" w:hAnsi="Verdana"/>
                <w:b/>
                <w:bCs/>
                <w:color w:val="000000"/>
                <w:sz w:val="12"/>
                <w:szCs w:val="12"/>
              </w:rPr>
            </w:pPr>
            <w:r w:rsidRPr="009F49DE">
              <w:rPr>
                <w:rFonts w:ascii="Verdana" w:eastAsia="Times New Roman" w:hAnsi="Verdana"/>
                <w:b/>
                <w:bCs/>
                <w:color w:val="000000"/>
                <w:sz w:val="12"/>
                <w:szCs w:val="12"/>
              </w:rPr>
              <w:t>RESTOS A PAGAR INSCRITOS (PROC E N PROC)</w:t>
            </w:r>
          </w:p>
        </w:tc>
      </w:tr>
      <w:tr w:rsidR="00255717" w:rsidRPr="009F49DE" w14:paraId="55D4DD1F" w14:textId="77777777" w:rsidTr="00255717">
        <w:trPr>
          <w:trHeight w:val="287"/>
        </w:trPr>
        <w:tc>
          <w:tcPr>
            <w:tcW w:w="284" w:type="dxa"/>
            <w:vMerge w:val="restart"/>
            <w:tcBorders>
              <w:top w:val="nil"/>
              <w:left w:val="single" w:sz="4" w:space="0" w:color="808080"/>
              <w:bottom w:val="single" w:sz="4" w:space="0" w:color="C0C0C0"/>
              <w:right w:val="nil"/>
            </w:tcBorders>
            <w:shd w:val="clear" w:color="000000" w:fill="6688C1"/>
            <w:vAlign w:val="center"/>
            <w:hideMark/>
          </w:tcPr>
          <w:p w14:paraId="65061CA1" w14:textId="77777777" w:rsidR="009F49DE" w:rsidRPr="009F49DE"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156677</w:t>
            </w:r>
          </w:p>
        </w:tc>
        <w:tc>
          <w:tcPr>
            <w:tcW w:w="283" w:type="dxa"/>
            <w:vMerge w:val="restart"/>
            <w:tcBorders>
              <w:top w:val="nil"/>
              <w:left w:val="single" w:sz="4" w:space="0" w:color="C0C0C0"/>
              <w:bottom w:val="single" w:sz="4" w:space="0" w:color="C0C0C0"/>
              <w:right w:val="nil"/>
            </w:tcBorders>
            <w:shd w:val="clear" w:color="000000" w:fill="6688C1"/>
            <w:vAlign w:val="center"/>
            <w:hideMark/>
          </w:tcPr>
          <w:p w14:paraId="71FCD38F" w14:textId="77777777" w:rsidR="00255717"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U</w:t>
            </w:r>
          </w:p>
          <w:p w14:paraId="267C32FD" w14:textId="77777777" w:rsidR="00255717"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F</w:t>
            </w:r>
          </w:p>
          <w:p w14:paraId="368540EE" w14:textId="05BCE463" w:rsidR="009F49DE" w:rsidRPr="009F49DE"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R</w:t>
            </w:r>
          </w:p>
        </w:tc>
        <w:tc>
          <w:tcPr>
            <w:tcW w:w="567" w:type="dxa"/>
            <w:tcBorders>
              <w:top w:val="nil"/>
              <w:left w:val="single" w:sz="4" w:space="0" w:color="C0C0C0"/>
              <w:bottom w:val="single" w:sz="4" w:space="0" w:color="C0C0C0"/>
              <w:right w:val="nil"/>
            </w:tcBorders>
            <w:shd w:val="clear" w:color="000000" w:fill="6688C1"/>
            <w:vAlign w:val="center"/>
            <w:hideMark/>
          </w:tcPr>
          <w:p w14:paraId="3118A847" w14:textId="77777777" w:rsidR="009F49DE" w:rsidRPr="009F49DE"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2020</w:t>
            </w:r>
          </w:p>
        </w:tc>
        <w:tc>
          <w:tcPr>
            <w:tcW w:w="993" w:type="dxa"/>
            <w:tcBorders>
              <w:top w:val="nil"/>
              <w:left w:val="single" w:sz="4" w:space="0" w:color="808080"/>
              <w:bottom w:val="single" w:sz="4" w:space="0" w:color="808080"/>
              <w:right w:val="nil"/>
            </w:tcBorders>
            <w:shd w:val="clear" w:color="000000" w:fill="DEECFA"/>
            <w:noWrap/>
            <w:vAlign w:val="center"/>
            <w:hideMark/>
          </w:tcPr>
          <w:p w14:paraId="19FC8004"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850" w:type="dxa"/>
            <w:tcBorders>
              <w:top w:val="nil"/>
              <w:left w:val="single" w:sz="4" w:space="0" w:color="808080"/>
              <w:bottom w:val="single" w:sz="4" w:space="0" w:color="808080"/>
              <w:right w:val="nil"/>
            </w:tcBorders>
            <w:shd w:val="clear" w:color="000000" w:fill="DEECFA"/>
            <w:noWrap/>
            <w:vAlign w:val="center"/>
            <w:hideMark/>
          </w:tcPr>
          <w:p w14:paraId="06C7D33A"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17.494,52 </w:t>
            </w:r>
          </w:p>
        </w:tc>
        <w:tc>
          <w:tcPr>
            <w:tcW w:w="851" w:type="dxa"/>
            <w:tcBorders>
              <w:top w:val="nil"/>
              <w:left w:val="single" w:sz="4" w:space="0" w:color="808080"/>
              <w:bottom w:val="single" w:sz="4" w:space="0" w:color="808080"/>
              <w:right w:val="nil"/>
            </w:tcBorders>
            <w:shd w:val="clear" w:color="000000" w:fill="DEECFA"/>
            <w:noWrap/>
            <w:vAlign w:val="center"/>
            <w:hideMark/>
          </w:tcPr>
          <w:p w14:paraId="3AFF0D45"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992" w:type="dxa"/>
            <w:tcBorders>
              <w:top w:val="nil"/>
              <w:left w:val="single" w:sz="4" w:space="0" w:color="808080"/>
              <w:bottom w:val="single" w:sz="4" w:space="0" w:color="808080"/>
              <w:right w:val="nil"/>
            </w:tcBorders>
            <w:shd w:val="clear" w:color="000000" w:fill="DEECFA"/>
            <w:noWrap/>
            <w:vAlign w:val="center"/>
            <w:hideMark/>
          </w:tcPr>
          <w:p w14:paraId="65ACE88E"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17.494,52 </w:t>
            </w:r>
          </w:p>
        </w:tc>
        <w:tc>
          <w:tcPr>
            <w:tcW w:w="1134" w:type="dxa"/>
            <w:tcBorders>
              <w:top w:val="nil"/>
              <w:left w:val="single" w:sz="4" w:space="0" w:color="808080"/>
              <w:bottom w:val="single" w:sz="4" w:space="0" w:color="808080"/>
              <w:right w:val="nil"/>
            </w:tcBorders>
            <w:shd w:val="clear" w:color="000000" w:fill="DEECFA"/>
            <w:noWrap/>
            <w:vAlign w:val="center"/>
            <w:hideMark/>
          </w:tcPr>
          <w:p w14:paraId="35627D48"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850" w:type="dxa"/>
            <w:tcBorders>
              <w:top w:val="nil"/>
              <w:left w:val="single" w:sz="4" w:space="0" w:color="808080"/>
              <w:bottom w:val="single" w:sz="4" w:space="0" w:color="808080"/>
              <w:right w:val="nil"/>
            </w:tcBorders>
            <w:shd w:val="clear" w:color="000000" w:fill="DEECFA"/>
            <w:noWrap/>
            <w:vAlign w:val="center"/>
            <w:hideMark/>
          </w:tcPr>
          <w:p w14:paraId="1E6D0A00"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993" w:type="dxa"/>
            <w:tcBorders>
              <w:top w:val="nil"/>
              <w:left w:val="single" w:sz="4" w:space="0" w:color="808080"/>
              <w:bottom w:val="single" w:sz="4" w:space="0" w:color="808080"/>
              <w:right w:val="nil"/>
            </w:tcBorders>
            <w:shd w:val="clear" w:color="000000" w:fill="DEECFA"/>
            <w:noWrap/>
            <w:vAlign w:val="center"/>
            <w:hideMark/>
          </w:tcPr>
          <w:p w14:paraId="5825697B"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850" w:type="dxa"/>
            <w:tcBorders>
              <w:top w:val="nil"/>
              <w:left w:val="single" w:sz="4" w:space="0" w:color="808080"/>
              <w:bottom w:val="single" w:sz="4" w:space="0" w:color="808080"/>
              <w:right w:val="nil"/>
            </w:tcBorders>
            <w:shd w:val="clear" w:color="000000" w:fill="DEECFA"/>
            <w:noWrap/>
            <w:vAlign w:val="center"/>
            <w:hideMark/>
          </w:tcPr>
          <w:p w14:paraId="2E4C7877"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1134" w:type="dxa"/>
            <w:tcBorders>
              <w:top w:val="nil"/>
              <w:left w:val="single" w:sz="4" w:space="0" w:color="808080"/>
              <w:bottom w:val="single" w:sz="4" w:space="0" w:color="808080"/>
              <w:right w:val="single" w:sz="4" w:space="0" w:color="808080"/>
            </w:tcBorders>
            <w:shd w:val="clear" w:color="000000" w:fill="DEECFA"/>
            <w:noWrap/>
            <w:vAlign w:val="center"/>
            <w:hideMark/>
          </w:tcPr>
          <w:p w14:paraId="46B62C78"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17.494,52 </w:t>
            </w:r>
          </w:p>
        </w:tc>
      </w:tr>
      <w:tr w:rsidR="00255717" w:rsidRPr="009F49DE" w14:paraId="38E11C8F" w14:textId="77777777" w:rsidTr="00255717">
        <w:trPr>
          <w:trHeight w:val="287"/>
        </w:trPr>
        <w:tc>
          <w:tcPr>
            <w:tcW w:w="284" w:type="dxa"/>
            <w:vMerge/>
            <w:tcBorders>
              <w:top w:val="nil"/>
              <w:left w:val="single" w:sz="4" w:space="0" w:color="808080"/>
              <w:bottom w:val="single" w:sz="4" w:space="0" w:color="C0C0C0"/>
              <w:right w:val="nil"/>
            </w:tcBorders>
            <w:vAlign w:val="center"/>
            <w:hideMark/>
          </w:tcPr>
          <w:p w14:paraId="6233CCD2" w14:textId="77777777" w:rsidR="009F49DE" w:rsidRPr="009F49DE" w:rsidRDefault="009F49DE" w:rsidP="009F49DE">
            <w:pPr>
              <w:jc w:val="left"/>
              <w:rPr>
                <w:rFonts w:ascii="Verdana" w:eastAsia="Times New Roman" w:hAnsi="Verdana"/>
                <w:b/>
                <w:bCs/>
                <w:color w:val="FFFFFF"/>
                <w:sz w:val="12"/>
                <w:szCs w:val="12"/>
              </w:rPr>
            </w:pPr>
          </w:p>
        </w:tc>
        <w:tc>
          <w:tcPr>
            <w:tcW w:w="283" w:type="dxa"/>
            <w:vMerge/>
            <w:tcBorders>
              <w:top w:val="nil"/>
              <w:left w:val="single" w:sz="4" w:space="0" w:color="C0C0C0"/>
              <w:bottom w:val="single" w:sz="4" w:space="0" w:color="C0C0C0"/>
              <w:right w:val="nil"/>
            </w:tcBorders>
            <w:vAlign w:val="center"/>
            <w:hideMark/>
          </w:tcPr>
          <w:p w14:paraId="784576F7" w14:textId="77777777" w:rsidR="009F49DE" w:rsidRPr="009F49DE" w:rsidRDefault="009F49DE" w:rsidP="009F49DE">
            <w:pPr>
              <w:jc w:val="left"/>
              <w:rPr>
                <w:rFonts w:ascii="Verdana" w:eastAsia="Times New Roman" w:hAnsi="Verdana"/>
                <w:b/>
                <w:bCs/>
                <w:color w:val="FFFFFF"/>
                <w:sz w:val="12"/>
                <w:szCs w:val="12"/>
              </w:rPr>
            </w:pPr>
          </w:p>
        </w:tc>
        <w:tc>
          <w:tcPr>
            <w:tcW w:w="567" w:type="dxa"/>
            <w:tcBorders>
              <w:top w:val="nil"/>
              <w:left w:val="single" w:sz="4" w:space="0" w:color="C0C0C0"/>
              <w:bottom w:val="single" w:sz="4" w:space="0" w:color="C0C0C0"/>
              <w:right w:val="nil"/>
            </w:tcBorders>
            <w:shd w:val="clear" w:color="000000" w:fill="6688C1"/>
            <w:vAlign w:val="center"/>
            <w:hideMark/>
          </w:tcPr>
          <w:p w14:paraId="1BF1EA67" w14:textId="77777777" w:rsidR="009F49DE" w:rsidRPr="009F49DE"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2021</w:t>
            </w:r>
          </w:p>
        </w:tc>
        <w:tc>
          <w:tcPr>
            <w:tcW w:w="993" w:type="dxa"/>
            <w:tcBorders>
              <w:top w:val="nil"/>
              <w:left w:val="single" w:sz="4" w:space="0" w:color="808080"/>
              <w:bottom w:val="single" w:sz="4" w:space="0" w:color="808080"/>
              <w:right w:val="nil"/>
            </w:tcBorders>
            <w:shd w:val="clear" w:color="000000" w:fill="DEECFA"/>
            <w:noWrap/>
            <w:vAlign w:val="center"/>
            <w:hideMark/>
          </w:tcPr>
          <w:p w14:paraId="2ABA30E2"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113.359,18 </w:t>
            </w:r>
          </w:p>
        </w:tc>
        <w:tc>
          <w:tcPr>
            <w:tcW w:w="850" w:type="dxa"/>
            <w:tcBorders>
              <w:top w:val="nil"/>
              <w:left w:val="single" w:sz="4" w:space="0" w:color="808080"/>
              <w:bottom w:val="single" w:sz="4" w:space="0" w:color="808080"/>
              <w:right w:val="nil"/>
            </w:tcBorders>
            <w:shd w:val="clear" w:color="000000" w:fill="DEECFA"/>
            <w:noWrap/>
            <w:vAlign w:val="center"/>
            <w:hideMark/>
          </w:tcPr>
          <w:p w14:paraId="43F2222C"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3.961,66 </w:t>
            </w:r>
          </w:p>
        </w:tc>
        <w:tc>
          <w:tcPr>
            <w:tcW w:w="851" w:type="dxa"/>
            <w:tcBorders>
              <w:top w:val="nil"/>
              <w:left w:val="single" w:sz="4" w:space="0" w:color="808080"/>
              <w:bottom w:val="single" w:sz="4" w:space="0" w:color="808080"/>
              <w:right w:val="nil"/>
            </w:tcBorders>
            <w:shd w:val="clear" w:color="000000" w:fill="DEECFA"/>
            <w:noWrap/>
            <w:vAlign w:val="center"/>
            <w:hideMark/>
          </w:tcPr>
          <w:p w14:paraId="3B15C42E"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18.514,12 </w:t>
            </w:r>
          </w:p>
        </w:tc>
        <w:tc>
          <w:tcPr>
            <w:tcW w:w="992" w:type="dxa"/>
            <w:tcBorders>
              <w:top w:val="nil"/>
              <w:left w:val="single" w:sz="4" w:space="0" w:color="808080"/>
              <w:bottom w:val="single" w:sz="4" w:space="0" w:color="808080"/>
              <w:right w:val="nil"/>
            </w:tcBorders>
            <w:shd w:val="clear" w:color="000000" w:fill="DEECFA"/>
            <w:noWrap/>
            <w:vAlign w:val="center"/>
            <w:hideMark/>
          </w:tcPr>
          <w:p w14:paraId="4D13FC84"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38.310,81 </w:t>
            </w:r>
          </w:p>
        </w:tc>
        <w:tc>
          <w:tcPr>
            <w:tcW w:w="1134" w:type="dxa"/>
            <w:tcBorders>
              <w:top w:val="nil"/>
              <w:left w:val="single" w:sz="4" w:space="0" w:color="808080"/>
              <w:bottom w:val="single" w:sz="4" w:space="0" w:color="808080"/>
              <w:right w:val="nil"/>
            </w:tcBorders>
            <w:shd w:val="clear" w:color="000000" w:fill="DEECFA"/>
            <w:noWrap/>
            <w:vAlign w:val="center"/>
            <w:hideMark/>
          </w:tcPr>
          <w:p w14:paraId="12CB2BB2"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850" w:type="dxa"/>
            <w:tcBorders>
              <w:top w:val="nil"/>
              <w:left w:val="single" w:sz="4" w:space="0" w:color="808080"/>
              <w:bottom w:val="single" w:sz="4" w:space="0" w:color="808080"/>
              <w:right w:val="nil"/>
            </w:tcBorders>
            <w:shd w:val="clear" w:color="000000" w:fill="DEECFA"/>
            <w:noWrap/>
            <w:vAlign w:val="center"/>
            <w:hideMark/>
          </w:tcPr>
          <w:p w14:paraId="17581A0B"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561.590,14 </w:t>
            </w:r>
          </w:p>
        </w:tc>
        <w:tc>
          <w:tcPr>
            <w:tcW w:w="993" w:type="dxa"/>
            <w:tcBorders>
              <w:top w:val="nil"/>
              <w:left w:val="single" w:sz="4" w:space="0" w:color="808080"/>
              <w:bottom w:val="single" w:sz="4" w:space="0" w:color="808080"/>
              <w:right w:val="nil"/>
            </w:tcBorders>
            <w:shd w:val="clear" w:color="000000" w:fill="DEECFA"/>
            <w:noWrap/>
            <w:vAlign w:val="center"/>
            <w:hideMark/>
          </w:tcPr>
          <w:p w14:paraId="29EBCB53"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362.005,65 </w:t>
            </w:r>
          </w:p>
        </w:tc>
        <w:tc>
          <w:tcPr>
            <w:tcW w:w="850" w:type="dxa"/>
            <w:tcBorders>
              <w:top w:val="nil"/>
              <w:left w:val="single" w:sz="4" w:space="0" w:color="808080"/>
              <w:bottom w:val="single" w:sz="4" w:space="0" w:color="808080"/>
              <w:right w:val="nil"/>
            </w:tcBorders>
            <w:shd w:val="clear" w:color="000000" w:fill="DEECFA"/>
            <w:noWrap/>
            <w:vAlign w:val="center"/>
            <w:hideMark/>
          </w:tcPr>
          <w:p w14:paraId="55E3F2E3"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11.629,53 </w:t>
            </w:r>
          </w:p>
        </w:tc>
        <w:tc>
          <w:tcPr>
            <w:tcW w:w="1134" w:type="dxa"/>
            <w:tcBorders>
              <w:top w:val="nil"/>
              <w:left w:val="single" w:sz="4" w:space="0" w:color="808080"/>
              <w:bottom w:val="single" w:sz="4" w:space="0" w:color="808080"/>
              <w:right w:val="single" w:sz="4" w:space="0" w:color="808080"/>
            </w:tcBorders>
            <w:shd w:val="clear" w:color="000000" w:fill="DEECFA"/>
            <w:noWrap/>
            <w:vAlign w:val="center"/>
            <w:hideMark/>
          </w:tcPr>
          <w:p w14:paraId="24E9D019"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678.910,98 </w:t>
            </w:r>
          </w:p>
        </w:tc>
      </w:tr>
      <w:tr w:rsidR="00255717" w:rsidRPr="009F49DE" w14:paraId="2107413F" w14:textId="77777777" w:rsidTr="00255717">
        <w:trPr>
          <w:trHeight w:val="287"/>
        </w:trPr>
        <w:tc>
          <w:tcPr>
            <w:tcW w:w="284" w:type="dxa"/>
            <w:vMerge/>
            <w:tcBorders>
              <w:top w:val="nil"/>
              <w:left w:val="single" w:sz="4" w:space="0" w:color="808080"/>
              <w:bottom w:val="single" w:sz="4" w:space="0" w:color="C0C0C0"/>
              <w:right w:val="nil"/>
            </w:tcBorders>
            <w:vAlign w:val="center"/>
            <w:hideMark/>
          </w:tcPr>
          <w:p w14:paraId="2F116CBF" w14:textId="77777777" w:rsidR="009F49DE" w:rsidRPr="009F49DE" w:rsidRDefault="009F49DE" w:rsidP="009F49DE">
            <w:pPr>
              <w:jc w:val="left"/>
              <w:rPr>
                <w:rFonts w:ascii="Verdana" w:eastAsia="Times New Roman" w:hAnsi="Verdana"/>
                <w:b/>
                <w:bCs/>
                <w:color w:val="FFFFFF"/>
                <w:sz w:val="12"/>
                <w:szCs w:val="12"/>
              </w:rPr>
            </w:pPr>
          </w:p>
        </w:tc>
        <w:tc>
          <w:tcPr>
            <w:tcW w:w="283" w:type="dxa"/>
            <w:vMerge/>
            <w:tcBorders>
              <w:top w:val="nil"/>
              <w:left w:val="single" w:sz="4" w:space="0" w:color="C0C0C0"/>
              <w:bottom w:val="single" w:sz="4" w:space="0" w:color="C0C0C0"/>
              <w:right w:val="nil"/>
            </w:tcBorders>
            <w:vAlign w:val="center"/>
            <w:hideMark/>
          </w:tcPr>
          <w:p w14:paraId="4A85AA36" w14:textId="77777777" w:rsidR="009F49DE" w:rsidRPr="009F49DE" w:rsidRDefault="009F49DE" w:rsidP="009F49DE">
            <w:pPr>
              <w:jc w:val="left"/>
              <w:rPr>
                <w:rFonts w:ascii="Verdana" w:eastAsia="Times New Roman" w:hAnsi="Verdana"/>
                <w:b/>
                <w:bCs/>
                <w:color w:val="FFFFFF"/>
                <w:sz w:val="12"/>
                <w:szCs w:val="12"/>
              </w:rPr>
            </w:pPr>
          </w:p>
        </w:tc>
        <w:tc>
          <w:tcPr>
            <w:tcW w:w="567" w:type="dxa"/>
            <w:tcBorders>
              <w:top w:val="nil"/>
              <w:left w:val="single" w:sz="4" w:space="0" w:color="C0C0C0"/>
              <w:bottom w:val="single" w:sz="4" w:space="0" w:color="C0C0C0"/>
              <w:right w:val="nil"/>
            </w:tcBorders>
            <w:shd w:val="clear" w:color="000000" w:fill="6688C1"/>
            <w:vAlign w:val="center"/>
            <w:hideMark/>
          </w:tcPr>
          <w:p w14:paraId="04DFB6C2" w14:textId="77777777" w:rsidR="009F49DE" w:rsidRPr="009F49DE"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2022</w:t>
            </w:r>
          </w:p>
        </w:tc>
        <w:tc>
          <w:tcPr>
            <w:tcW w:w="993" w:type="dxa"/>
            <w:tcBorders>
              <w:top w:val="nil"/>
              <w:left w:val="single" w:sz="4" w:space="0" w:color="808080"/>
              <w:bottom w:val="single" w:sz="4" w:space="0" w:color="808080"/>
              <w:right w:val="nil"/>
            </w:tcBorders>
            <w:shd w:val="clear" w:color="000000" w:fill="DEECFA"/>
            <w:noWrap/>
            <w:vAlign w:val="center"/>
            <w:hideMark/>
          </w:tcPr>
          <w:p w14:paraId="1572DB7D"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7.175.238,11 </w:t>
            </w:r>
          </w:p>
        </w:tc>
        <w:tc>
          <w:tcPr>
            <w:tcW w:w="850" w:type="dxa"/>
            <w:tcBorders>
              <w:top w:val="nil"/>
              <w:left w:val="single" w:sz="4" w:space="0" w:color="808080"/>
              <w:bottom w:val="single" w:sz="4" w:space="0" w:color="808080"/>
              <w:right w:val="nil"/>
            </w:tcBorders>
            <w:shd w:val="clear" w:color="000000" w:fill="DEECFA"/>
            <w:noWrap/>
            <w:vAlign w:val="center"/>
            <w:hideMark/>
          </w:tcPr>
          <w:p w14:paraId="725B07EC"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851" w:type="dxa"/>
            <w:tcBorders>
              <w:top w:val="nil"/>
              <w:left w:val="single" w:sz="4" w:space="0" w:color="808080"/>
              <w:bottom w:val="single" w:sz="4" w:space="0" w:color="808080"/>
              <w:right w:val="nil"/>
            </w:tcBorders>
            <w:shd w:val="clear" w:color="000000" w:fill="DEECFA"/>
            <w:noWrap/>
            <w:vAlign w:val="center"/>
            <w:hideMark/>
          </w:tcPr>
          <w:p w14:paraId="294BEDCF"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121.763,32 </w:t>
            </w:r>
          </w:p>
        </w:tc>
        <w:tc>
          <w:tcPr>
            <w:tcW w:w="992" w:type="dxa"/>
            <w:tcBorders>
              <w:top w:val="nil"/>
              <w:left w:val="single" w:sz="4" w:space="0" w:color="808080"/>
              <w:bottom w:val="single" w:sz="4" w:space="0" w:color="808080"/>
              <w:right w:val="nil"/>
            </w:tcBorders>
            <w:shd w:val="clear" w:color="000000" w:fill="DEECFA"/>
            <w:noWrap/>
            <w:vAlign w:val="center"/>
            <w:hideMark/>
          </w:tcPr>
          <w:p w14:paraId="60EEE874"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6.675.445,04 </w:t>
            </w:r>
          </w:p>
        </w:tc>
        <w:tc>
          <w:tcPr>
            <w:tcW w:w="1134" w:type="dxa"/>
            <w:tcBorders>
              <w:top w:val="nil"/>
              <w:left w:val="single" w:sz="4" w:space="0" w:color="808080"/>
              <w:bottom w:val="single" w:sz="4" w:space="0" w:color="808080"/>
              <w:right w:val="nil"/>
            </w:tcBorders>
            <w:shd w:val="clear" w:color="000000" w:fill="DEECFA"/>
            <w:noWrap/>
            <w:vAlign w:val="center"/>
            <w:hideMark/>
          </w:tcPr>
          <w:p w14:paraId="48588434"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14.569.452,92 </w:t>
            </w:r>
          </w:p>
        </w:tc>
        <w:tc>
          <w:tcPr>
            <w:tcW w:w="850" w:type="dxa"/>
            <w:tcBorders>
              <w:top w:val="nil"/>
              <w:left w:val="single" w:sz="4" w:space="0" w:color="808080"/>
              <w:bottom w:val="single" w:sz="4" w:space="0" w:color="808080"/>
              <w:right w:val="nil"/>
            </w:tcBorders>
            <w:shd w:val="clear" w:color="000000" w:fill="DEECFA"/>
            <w:noWrap/>
            <w:vAlign w:val="center"/>
            <w:hideMark/>
          </w:tcPr>
          <w:p w14:paraId="06D4A579"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w:t>
            </w:r>
          </w:p>
        </w:tc>
        <w:tc>
          <w:tcPr>
            <w:tcW w:w="993" w:type="dxa"/>
            <w:tcBorders>
              <w:top w:val="nil"/>
              <w:left w:val="single" w:sz="4" w:space="0" w:color="808080"/>
              <w:bottom w:val="single" w:sz="4" w:space="0" w:color="808080"/>
              <w:right w:val="nil"/>
            </w:tcBorders>
            <w:shd w:val="clear" w:color="000000" w:fill="DEECFA"/>
            <w:noWrap/>
            <w:vAlign w:val="center"/>
            <w:hideMark/>
          </w:tcPr>
          <w:p w14:paraId="26DCB99F" w14:textId="64462A5B" w:rsidR="009F49DE" w:rsidRPr="009F49DE" w:rsidRDefault="001F507B" w:rsidP="009F49DE">
            <w:pPr>
              <w:jc w:val="right"/>
              <w:rPr>
                <w:rFonts w:ascii="Verdana" w:eastAsia="Times New Roman" w:hAnsi="Verdana"/>
                <w:color w:val="000000"/>
                <w:sz w:val="12"/>
                <w:szCs w:val="12"/>
              </w:rPr>
            </w:pPr>
            <w:r>
              <w:rPr>
                <w:rFonts w:ascii="Verdana" w:eastAsia="Times New Roman" w:hAnsi="Verdana"/>
                <w:color w:val="000000"/>
                <w:sz w:val="12"/>
                <w:szCs w:val="12"/>
              </w:rPr>
              <w:t>621.730,16</w:t>
            </w:r>
            <w:r w:rsidR="009F49DE" w:rsidRPr="009F49DE">
              <w:rPr>
                <w:rFonts w:ascii="Verdana" w:eastAsia="Times New Roman" w:hAnsi="Verdana"/>
                <w:color w:val="000000"/>
                <w:sz w:val="12"/>
                <w:szCs w:val="12"/>
              </w:rPr>
              <w:t> </w:t>
            </w:r>
          </w:p>
        </w:tc>
        <w:tc>
          <w:tcPr>
            <w:tcW w:w="850" w:type="dxa"/>
            <w:tcBorders>
              <w:top w:val="nil"/>
              <w:left w:val="single" w:sz="4" w:space="0" w:color="808080"/>
              <w:bottom w:val="single" w:sz="4" w:space="0" w:color="808080"/>
              <w:right w:val="nil"/>
            </w:tcBorders>
            <w:shd w:val="clear" w:color="000000" w:fill="DEECFA"/>
            <w:noWrap/>
            <w:vAlign w:val="center"/>
            <w:hideMark/>
          </w:tcPr>
          <w:p w14:paraId="7CC9D81B"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280.403,16 </w:t>
            </w:r>
          </w:p>
        </w:tc>
        <w:tc>
          <w:tcPr>
            <w:tcW w:w="1134" w:type="dxa"/>
            <w:tcBorders>
              <w:top w:val="nil"/>
              <w:left w:val="single" w:sz="4" w:space="0" w:color="808080"/>
              <w:bottom w:val="single" w:sz="4" w:space="0" w:color="808080"/>
              <w:right w:val="single" w:sz="4" w:space="0" w:color="808080"/>
            </w:tcBorders>
            <w:shd w:val="clear" w:color="000000" w:fill="DEECFA"/>
            <w:noWrap/>
            <w:vAlign w:val="center"/>
            <w:hideMark/>
          </w:tcPr>
          <w:p w14:paraId="667491B9" w14:textId="77777777" w:rsidR="009F49DE" w:rsidRPr="009F49DE" w:rsidRDefault="009F49DE" w:rsidP="009F49DE">
            <w:pPr>
              <w:jc w:val="right"/>
              <w:rPr>
                <w:rFonts w:ascii="Verdana" w:eastAsia="Times New Roman" w:hAnsi="Verdana"/>
                <w:color w:val="000000"/>
                <w:sz w:val="12"/>
                <w:szCs w:val="12"/>
              </w:rPr>
            </w:pPr>
            <w:r w:rsidRPr="009F49DE">
              <w:rPr>
                <w:rFonts w:ascii="Verdana" w:eastAsia="Times New Roman" w:hAnsi="Verdana"/>
                <w:color w:val="000000"/>
                <w:sz w:val="12"/>
                <w:szCs w:val="12"/>
              </w:rPr>
              <w:t xml:space="preserve">21.744.691,03 </w:t>
            </w:r>
          </w:p>
        </w:tc>
      </w:tr>
      <w:tr w:rsidR="00255717" w:rsidRPr="009F49DE" w14:paraId="1AA7B0A1" w14:textId="77777777" w:rsidTr="00255717">
        <w:trPr>
          <w:trHeight w:val="287"/>
        </w:trPr>
        <w:tc>
          <w:tcPr>
            <w:tcW w:w="567" w:type="dxa"/>
            <w:gridSpan w:val="2"/>
            <w:tcBorders>
              <w:top w:val="nil"/>
              <w:left w:val="single" w:sz="4" w:space="0" w:color="808080"/>
              <w:bottom w:val="single" w:sz="4" w:space="0" w:color="808080"/>
              <w:right w:val="nil"/>
            </w:tcBorders>
            <w:shd w:val="clear" w:color="000000" w:fill="334F7D"/>
            <w:noWrap/>
            <w:vAlign w:val="center"/>
            <w:hideMark/>
          </w:tcPr>
          <w:p w14:paraId="2E5EDBF7" w14:textId="77777777" w:rsidR="009F49DE" w:rsidRPr="009F49DE"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Total</w:t>
            </w:r>
          </w:p>
        </w:tc>
        <w:tc>
          <w:tcPr>
            <w:tcW w:w="567" w:type="dxa"/>
            <w:tcBorders>
              <w:top w:val="nil"/>
              <w:left w:val="single" w:sz="4" w:space="0" w:color="C0C0C0"/>
              <w:bottom w:val="single" w:sz="4" w:space="0" w:color="808080"/>
              <w:right w:val="nil"/>
            </w:tcBorders>
            <w:shd w:val="clear" w:color="000000" w:fill="334F7D"/>
            <w:noWrap/>
            <w:vAlign w:val="center"/>
            <w:hideMark/>
          </w:tcPr>
          <w:p w14:paraId="0829508D" w14:textId="77777777" w:rsidR="009F49DE" w:rsidRPr="009F49DE" w:rsidRDefault="009F49DE" w:rsidP="009F49DE">
            <w:pPr>
              <w:jc w:val="left"/>
              <w:rPr>
                <w:rFonts w:ascii="Verdana" w:eastAsia="Times New Roman" w:hAnsi="Verdana"/>
                <w:b/>
                <w:bCs/>
                <w:color w:val="FFFFFF"/>
                <w:sz w:val="12"/>
                <w:szCs w:val="12"/>
              </w:rPr>
            </w:pPr>
            <w:r w:rsidRPr="009F49DE">
              <w:rPr>
                <w:rFonts w:ascii="Verdana" w:eastAsia="Times New Roman" w:hAnsi="Verdana"/>
                <w:b/>
                <w:bCs/>
                <w:color w:val="FFFFFF"/>
                <w:sz w:val="12"/>
                <w:szCs w:val="12"/>
              </w:rPr>
              <w:t> </w:t>
            </w:r>
          </w:p>
        </w:tc>
        <w:tc>
          <w:tcPr>
            <w:tcW w:w="993" w:type="dxa"/>
            <w:tcBorders>
              <w:top w:val="nil"/>
              <w:left w:val="single" w:sz="4" w:space="0" w:color="C0C0C0"/>
              <w:bottom w:val="single" w:sz="4" w:space="0" w:color="808080"/>
              <w:right w:val="nil"/>
            </w:tcBorders>
            <w:shd w:val="clear" w:color="000000" w:fill="334F7D"/>
            <w:noWrap/>
            <w:vAlign w:val="center"/>
            <w:hideMark/>
          </w:tcPr>
          <w:p w14:paraId="3403DF14" w14:textId="77777777" w:rsidR="009F49DE" w:rsidRPr="00255717" w:rsidRDefault="009F49DE"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 xml:space="preserve">7.288.597,29 </w:t>
            </w:r>
          </w:p>
        </w:tc>
        <w:tc>
          <w:tcPr>
            <w:tcW w:w="850" w:type="dxa"/>
            <w:tcBorders>
              <w:top w:val="nil"/>
              <w:left w:val="single" w:sz="4" w:space="0" w:color="C0C0C0"/>
              <w:bottom w:val="single" w:sz="4" w:space="0" w:color="808080"/>
              <w:right w:val="nil"/>
            </w:tcBorders>
            <w:shd w:val="clear" w:color="000000" w:fill="334F7D"/>
            <w:noWrap/>
            <w:vAlign w:val="center"/>
            <w:hideMark/>
          </w:tcPr>
          <w:p w14:paraId="1391E267" w14:textId="77777777" w:rsidR="009F49DE" w:rsidRPr="00255717" w:rsidRDefault="009F49DE"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 xml:space="preserve">21.456,18 </w:t>
            </w:r>
          </w:p>
        </w:tc>
        <w:tc>
          <w:tcPr>
            <w:tcW w:w="851" w:type="dxa"/>
            <w:tcBorders>
              <w:top w:val="nil"/>
              <w:left w:val="single" w:sz="4" w:space="0" w:color="C0C0C0"/>
              <w:bottom w:val="single" w:sz="4" w:space="0" w:color="808080"/>
              <w:right w:val="nil"/>
            </w:tcBorders>
            <w:shd w:val="clear" w:color="000000" w:fill="334F7D"/>
            <w:noWrap/>
            <w:vAlign w:val="center"/>
            <w:hideMark/>
          </w:tcPr>
          <w:p w14:paraId="5EA73E9E" w14:textId="77777777" w:rsidR="009F49DE" w:rsidRPr="00255717" w:rsidRDefault="009F49DE"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 xml:space="preserve">140.277,44 </w:t>
            </w:r>
          </w:p>
        </w:tc>
        <w:tc>
          <w:tcPr>
            <w:tcW w:w="992" w:type="dxa"/>
            <w:tcBorders>
              <w:top w:val="nil"/>
              <w:left w:val="single" w:sz="4" w:space="0" w:color="C0C0C0"/>
              <w:bottom w:val="single" w:sz="4" w:space="0" w:color="808080"/>
              <w:right w:val="nil"/>
            </w:tcBorders>
            <w:shd w:val="clear" w:color="000000" w:fill="334F7D"/>
            <w:noWrap/>
            <w:vAlign w:val="center"/>
            <w:hideMark/>
          </w:tcPr>
          <w:p w14:paraId="511A0BE3" w14:textId="77777777" w:rsidR="009F49DE" w:rsidRPr="00255717" w:rsidRDefault="009F49DE"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 xml:space="preserve">6.731.250,37 </w:t>
            </w:r>
          </w:p>
        </w:tc>
        <w:tc>
          <w:tcPr>
            <w:tcW w:w="1134" w:type="dxa"/>
            <w:tcBorders>
              <w:top w:val="nil"/>
              <w:left w:val="single" w:sz="4" w:space="0" w:color="C0C0C0"/>
              <w:bottom w:val="single" w:sz="4" w:space="0" w:color="808080"/>
              <w:right w:val="nil"/>
            </w:tcBorders>
            <w:shd w:val="clear" w:color="000000" w:fill="334F7D"/>
            <w:noWrap/>
            <w:vAlign w:val="center"/>
            <w:hideMark/>
          </w:tcPr>
          <w:p w14:paraId="6F46F128" w14:textId="77777777" w:rsidR="009F49DE" w:rsidRPr="00255717" w:rsidRDefault="009F49DE"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 xml:space="preserve">14.569.452,92 </w:t>
            </w:r>
          </w:p>
        </w:tc>
        <w:tc>
          <w:tcPr>
            <w:tcW w:w="850" w:type="dxa"/>
            <w:tcBorders>
              <w:top w:val="nil"/>
              <w:left w:val="single" w:sz="4" w:space="0" w:color="C0C0C0"/>
              <w:bottom w:val="single" w:sz="4" w:space="0" w:color="808080"/>
              <w:right w:val="nil"/>
            </w:tcBorders>
            <w:shd w:val="clear" w:color="000000" w:fill="334F7D"/>
            <w:noWrap/>
            <w:vAlign w:val="center"/>
            <w:hideMark/>
          </w:tcPr>
          <w:p w14:paraId="0F9E88BD" w14:textId="77777777" w:rsidR="009F49DE" w:rsidRPr="00255717" w:rsidRDefault="009F49DE"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 xml:space="preserve">561.590,14 </w:t>
            </w:r>
          </w:p>
        </w:tc>
        <w:tc>
          <w:tcPr>
            <w:tcW w:w="993" w:type="dxa"/>
            <w:tcBorders>
              <w:top w:val="nil"/>
              <w:left w:val="single" w:sz="4" w:space="0" w:color="C0C0C0"/>
              <w:bottom w:val="single" w:sz="4" w:space="0" w:color="808080"/>
              <w:right w:val="nil"/>
            </w:tcBorders>
            <w:shd w:val="clear" w:color="000000" w:fill="334F7D"/>
            <w:noWrap/>
            <w:vAlign w:val="center"/>
            <w:hideMark/>
          </w:tcPr>
          <w:p w14:paraId="4FF08237" w14:textId="7D96259E" w:rsidR="009F49DE" w:rsidRPr="00255717" w:rsidRDefault="001F507B"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983.735,81</w:t>
            </w:r>
            <w:r w:rsidR="009F49DE" w:rsidRPr="00255717">
              <w:rPr>
                <w:rFonts w:ascii="Verdana" w:eastAsia="Times New Roman" w:hAnsi="Verdana"/>
                <w:bCs/>
                <w:color w:val="FFFFFF"/>
                <w:sz w:val="12"/>
                <w:szCs w:val="12"/>
              </w:rPr>
              <w:t xml:space="preserve"> </w:t>
            </w:r>
          </w:p>
        </w:tc>
        <w:tc>
          <w:tcPr>
            <w:tcW w:w="850" w:type="dxa"/>
            <w:tcBorders>
              <w:top w:val="nil"/>
              <w:left w:val="single" w:sz="4" w:space="0" w:color="C0C0C0"/>
              <w:bottom w:val="single" w:sz="4" w:space="0" w:color="808080"/>
              <w:right w:val="nil"/>
            </w:tcBorders>
            <w:shd w:val="clear" w:color="000000" w:fill="334F7D"/>
            <w:noWrap/>
            <w:vAlign w:val="center"/>
            <w:hideMark/>
          </w:tcPr>
          <w:p w14:paraId="58C063BA" w14:textId="77777777" w:rsidR="009F49DE" w:rsidRPr="00255717" w:rsidRDefault="009F49DE"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 xml:space="preserve">292.032,69 </w:t>
            </w:r>
          </w:p>
        </w:tc>
        <w:tc>
          <w:tcPr>
            <w:tcW w:w="1134" w:type="dxa"/>
            <w:tcBorders>
              <w:top w:val="nil"/>
              <w:left w:val="single" w:sz="4" w:space="0" w:color="C0C0C0"/>
              <w:bottom w:val="single" w:sz="4" w:space="0" w:color="808080"/>
              <w:right w:val="single" w:sz="4" w:space="0" w:color="808080"/>
            </w:tcBorders>
            <w:shd w:val="clear" w:color="000000" w:fill="334F7D"/>
            <w:noWrap/>
            <w:vAlign w:val="center"/>
            <w:hideMark/>
          </w:tcPr>
          <w:p w14:paraId="67BEB80D" w14:textId="77777777" w:rsidR="009F49DE" w:rsidRPr="00255717" w:rsidRDefault="009F49DE" w:rsidP="009F49DE">
            <w:pPr>
              <w:jc w:val="right"/>
              <w:rPr>
                <w:rFonts w:ascii="Verdana" w:eastAsia="Times New Roman" w:hAnsi="Verdana"/>
                <w:bCs/>
                <w:color w:val="FFFFFF"/>
                <w:sz w:val="12"/>
                <w:szCs w:val="12"/>
              </w:rPr>
            </w:pPr>
            <w:r w:rsidRPr="00255717">
              <w:rPr>
                <w:rFonts w:ascii="Verdana" w:eastAsia="Times New Roman" w:hAnsi="Verdana"/>
                <w:bCs/>
                <w:color w:val="FFFFFF"/>
                <w:sz w:val="12"/>
                <w:szCs w:val="12"/>
              </w:rPr>
              <w:t xml:space="preserve">22.441.096,53 </w:t>
            </w:r>
          </w:p>
        </w:tc>
      </w:tr>
    </w:tbl>
    <w:p w14:paraId="08381E98" w14:textId="497AC2B1" w:rsidR="005F09D0" w:rsidRDefault="005F09D0">
      <w:pPr>
        <w:rPr>
          <w:rFonts w:ascii="Times New Roman" w:eastAsia="Times New Roman" w:hAnsi="Times New Roman" w:cs="Times New Roman"/>
          <w:sz w:val="24"/>
          <w:szCs w:val="24"/>
        </w:rPr>
      </w:pPr>
    </w:p>
    <w:p w14:paraId="1F7FEAFE" w14:textId="4B110F5D" w:rsidR="00C33911" w:rsidRDefault="00C33911" w:rsidP="005C2BC5">
      <w:pPr>
        <w:ind w:right="-1702" w:firstLine="720"/>
        <w:rPr>
          <w:rFonts w:ascii="Times New Roman" w:eastAsia="Times New Roman" w:hAnsi="Times New Roman" w:cs="Times New Roman"/>
          <w:sz w:val="24"/>
          <w:szCs w:val="24"/>
        </w:rPr>
      </w:pPr>
      <w:r w:rsidRPr="00C33911">
        <w:rPr>
          <w:rFonts w:ascii="Times New Roman" w:eastAsia="Times New Roman" w:hAnsi="Times New Roman" w:cs="Times New Roman"/>
          <w:sz w:val="24"/>
          <w:szCs w:val="24"/>
        </w:rPr>
        <w:t>Diante</w:t>
      </w:r>
      <w:r>
        <w:rPr>
          <w:rFonts w:ascii="Times New Roman" w:eastAsia="Times New Roman" w:hAnsi="Times New Roman" w:cs="Times New Roman"/>
          <w:sz w:val="24"/>
          <w:szCs w:val="24"/>
        </w:rPr>
        <w:t xml:space="preserve"> do exposto acima, verifica-se que a inscrição de restos a pagar</w:t>
      </w:r>
      <w:r w:rsidR="00F1502B">
        <w:rPr>
          <w:rFonts w:ascii="Times New Roman" w:eastAsia="Times New Roman" w:hAnsi="Times New Roman" w:cs="Times New Roman"/>
          <w:sz w:val="24"/>
          <w:szCs w:val="24"/>
        </w:rPr>
        <w:t xml:space="preserve"> (processados e não processados)</w:t>
      </w:r>
      <w:r>
        <w:rPr>
          <w:rFonts w:ascii="Times New Roman" w:eastAsia="Times New Roman" w:hAnsi="Times New Roman" w:cs="Times New Roman"/>
          <w:sz w:val="24"/>
          <w:szCs w:val="24"/>
        </w:rPr>
        <w:t xml:space="preserve"> no e</w:t>
      </w:r>
      <w:r w:rsidR="00F1502B">
        <w:rPr>
          <w:rFonts w:ascii="Times New Roman" w:eastAsia="Times New Roman" w:hAnsi="Times New Roman" w:cs="Times New Roman"/>
          <w:sz w:val="24"/>
          <w:szCs w:val="24"/>
        </w:rPr>
        <w:t>ncerramento do exercício de 2022</w:t>
      </w:r>
      <w:r>
        <w:rPr>
          <w:rFonts w:ascii="Times New Roman" w:eastAsia="Times New Roman" w:hAnsi="Times New Roman" w:cs="Times New Roman"/>
          <w:sz w:val="24"/>
          <w:szCs w:val="24"/>
        </w:rPr>
        <w:t xml:space="preserve"> </w:t>
      </w:r>
      <w:r w:rsidR="00F02D7C">
        <w:rPr>
          <w:rFonts w:ascii="Times New Roman" w:eastAsia="Times New Roman" w:hAnsi="Times New Roman" w:cs="Times New Roman"/>
          <w:sz w:val="24"/>
          <w:szCs w:val="24"/>
        </w:rPr>
        <w:t xml:space="preserve">foi no valor de </w:t>
      </w:r>
      <w:r w:rsidR="00F02D7C" w:rsidRPr="00F1502B">
        <w:rPr>
          <w:rFonts w:ascii="Times New Roman" w:eastAsia="Times New Roman" w:hAnsi="Times New Roman" w:cs="Times New Roman"/>
          <w:b/>
          <w:sz w:val="24"/>
          <w:szCs w:val="24"/>
        </w:rPr>
        <w:t xml:space="preserve">R$ </w:t>
      </w:r>
      <w:r w:rsidR="00F1502B" w:rsidRPr="00F1502B">
        <w:rPr>
          <w:rFonts w:ascii="Times New Roman" w:eastAsia="Times New Roman" w:hAnsi="Times New Roman" w:cs="Times New Roman"/>
          <w:b/>
          <w:sz w:val="24"/>
          <w:szCs w:val="24"/>
        </w:rPr>
        <w:t>21.744.691,03</w:t>
      </w:r>
      <w:r>
        <w:rPr>
          <w:rFonts w:ascii="Times New Roman" w:eastAsia="Times New Roman" w:hAnsi="Times New Roman" w:cs="Times New Roman"/>
          <w:sz w:val="24"/>
          <w:szCs w:val="24"/>
        </w:rPr>
        <w:t xml:space="preserve"> send</w:t>
      </w:r>
      <w:r w:rsidR="00F1502B">
        <w:rPr>
          <w:rFonts w:ascii="Times New Roman" w:eastAsia="Times New Roman" w:hAnsi="Times New Roman" w:cs="Times New Roman"/>
          <w:sz w:val="24"/>
          <w:szCs w:val="24"/>
        </w:rPr>
        <w:t>o o montante de R$ 14.569.452,92</w:t>
      </w:r>
      <w:r>
        <w:rPr>
          <w:rFonts w:ascii="Times New Roman" w:eastAsia="Times New Roman" w:hAnsi="Times New Roman" w:cs="Times New Roman"/>
          <w:sz w:val="24"/>
          <w:szCs w:val="24"/>
        </w:rPr>
        <w:t xml:space="preserve"> para os Restos a Pagar </w:t>
      </w:r>
      <w:r w:rsidR="00B35332">
        <w:rPr>
          <w:rFonts w:ascii="Times New Roman" w:eastAsia="Times New Roman" w:hAnsi="Times New Roman" w:cs="Times New Roman"/>
          <w:sz w:val="24"/>
          <w:szCs w:val="24"/>
        </w:rPr>
        <w:t>Não Processados (aos quais</w:t>
      </w:r>
      <w:r>
        <w:rPr>
          <w:rFonts w:ascii="Times New Roman" w:eastAsia="Times New Roman" w:hAnsi="Times New Roman" w:cs="Times New Roman"/>
          <w:sz w:val="24"/>
          <w:szCs w:val="24"/>
        </w:rPr>
        <w:t xml:space="preserve"> foram empenhados, porém não l</w:t>
      </w:r>
      <w:r w:rsidR="00F1502B">
        <w:rPr>
          <w:rFonts w:ascii="Times New Roman" w:eastAsia="Times New Roman" w:hAnsi="Times New Roman" w:cs="Times New Roman"/>
          <w:sz w:val="24"/>
          <w:szCs w:val="24"/>
        </w:rPr>
        <w:t>iquidados e pagos até 31/12/2022</w:t>
      </w:r>
      <w:r>
        <w:rPr>
          <w:rFonts w:ascii="Times New Roman" w:eastAsia="Times New Roman" w:hAnsi="Times New Roman" w:cs="Times New Roman"/>
          <w:sz w:val="24"/>
          <w:szCs w:val="24"/>
        </w:rPr>
        <w:t xml:space="preserve">) e o montante de R$ </w:t>
      </w:r>
      <w:r w:rsidR="00F1502B">
        <w:rPr>
          <w:rFonts w:ascii="Times New Roman" w:eastAsia="Times New Roman" w:hAnsi="Times New Roman" w:cs="Times New Roman"/>
          <w:sz w:val="24"/>
          <w:szCs w:val="24"/>
        </w:rPr>
        <w:t>7.175.238,11</w:t>
      </w:r>
      <w:r>
        <w:rPr>
          <w:rFonts w:ascii="Times New Roman" w:eastAsia="Times New Roman" w:hAnsi="Times New Roman" w:cs="Times New Roman"/>
          <w:sz w:val="24"/>
          <w:szCs w:val="24"/>
        </w:rPr>
        <w:t xml:space="preserve"> para os Restos a Pagar Processados (ocorreu a liquidação da despesa restando a fase de pagamento).</w:t>
      </w:r>
    </w:p>
    <w:p w14:paraId="127434D4" w14:textId="03C5D0D0" w:rsidR="0079346F" w:rsidRDefault="0079346F" w:rsidP="00096072">
      <w:pPr>
        <w:ind w:right="-1561"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Salientamos que os valores inscritos em restos a pagar processados são relevantes, visto que</w:t>
      </w:r>
      <w:r w:rsidR="00F1502B">
        <w:rPr>
          <w:rFonts w:ascii="Times New Roman" w:eastAsia="Times New Roman" w:hAnsi="Times New Roman" w:cs="Times New Roman"/>
          <w:b/>
          <w:i/>
          <w:sz w:val="24"/>
          <w:szCs w:val="24"/>
        </w:rPr>
        <w:t xml:space="preserve"> R$ 6.148.956,30</w:t>
      </w:r>
      <w:r>
        <w:rPr>
          <w:rFonts w:ascii="Times New Roman" w:eastAsia="Times New Roman" w:hAnsi="Times New Roman" w:cs="Times New Roman"/>
          <w:b/>
          <w:i/>
          <w:sz w:val="24"/>
          <w:szCs w:val="24"/>
        </w:rPr>
        <w:t xml:space="preserve">, destes montantes estavam comprometidos com o pagamento </w:t>
      </w:r>
      <w:r w:rsidR="00F1502B">
        <w:rPr>
          <w:rFonts w:ascii="Times New Roman" w:eastAsia="Times New Roman" w:hAnsi="Times New Roman" w:cs="Times New Roman"/>
          <w:b/>
          <w:i/>
          <w:sz w:val="24"/>
          <w:szCs w:val="24"/>
        </w:rPr>
        <w:t>dos encargos da</w:t>
      </w:r>
      <w:r>
        <w:rPr>
          <w:rFonts w:ascii="Times New Roman" w:eastAsia="Times New Roman" w:hAnsi="Times New Roman" w:cs="Times New Roman"/>
          <w:b/>
          <w:i/>
          <w:sz w:val="24"/>
          <w:szCs w:val="24"/>
        </w:rPr>
        <w:t xml:space="preserve"> f</w:t>
      </w:r>
      <w:r w:rsidR="00F1502B">
        <w:rPr>
          <w:rFonts w:ascii="Times New Roman" w:eastAsia="Times New Roman" w:hAnsi="Times New Roman" w:cs="Times New Roman"/>
          <w:b/>
          <w:i/>
          <w:sz w:val="24"/>
          <w:szCs w:val="24"/>
        </w:rPr>
        <w:t>olha de salário de dezembro/2022</w:t>
      </w:r>
      <w:r>
        <w:rPr>
          <w:rFonts w:ascii="Times New Roman" w:eastAsia="Times New Roman" w:hAnsi="Times New Roman" w:cs="Times New Roman"/>
          <w:b/>
          <w:i/>
          <w:sz w:val="24"/>
          <w:szCs w:val="24"/>
        </w:rPr>
        <w:t xml:space="preserve"> dos servidores da UFR. </w:t>
      </w:r>
    </w:p>
    <w:p w14:paraId="0F1B5933" w14:textId="53620D00" w:rsidR="0079346F" w:rsidRPr="00AD61D7" w:rsidRDefault="001F507B" w:rsidP="00096072">
      <w:pPr>
        <w:ind w:right="-15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exercício de 2022, houve cancelamento de Restos a Pagar Não Processados no valor de R$ 621.730,16, consideravelmente alto em relação ao que foi efetuado em 2021.</w:t>
      </w:r>
    </w:p>
    <w:p w14:paraId="2739A523" w14:textId="77777777" w:rsidR="0079346F" w:rsidRDefault="0079346F" w:rsidP="00096072">
      <w:pPr>
        <w:ind w:right="-1561"/>
        <w:rPr>
          <w:rFonts w:ascii="Times New Roman" w:eastAsia="Times New Roman" w:hAnsi="Times New Roman" w:cs="Times New Roman"/>
          <w:b/>
          <w:sz w:val="24"/>
          <w:szCs w:val="24"/>
        </w:rPr>
      </w:pPr>
    </w:p>
    <w:p w14:paraId="70DD588A" w14:textId="77777777" w:rsidR="00574037" w:rsidRDefault="00574037" w:rsidP="00096072">
      <w:pPr>
        <w:ind w:right="-1561" w:firstLine="720"/>
        <w:rPr>
          <w:rFonts w:ascii="Times New Roman" w:eastAsia="Times New Roman" w:hAnsi="Times New Roman" w:cs="Times New Roman"/>
          <w:sz w:val="24"/>
          <w:szCs w:val="24"/>
        </w:rPr>
      </w:pPr>
    </w:p>
    <w:p w14:paraId="769A928D" w14:textId="77777777" w:rsidR="00574037" w:rsidRPr="00574037" w:rsidRDefault="00574037" w:rsidP="00096072">
      <w:pPr>
        <w:ind w:right="-1561" w:firstLine="720"/>
        <w:rPr>
          <w:rFonts w:ascii="Times New Roman" w:eastAsia="Times New Roman" w:hAnsi="Times New Roman" w:cs="Times New Roman"/>
          <w:b/>
          <w:sz w:val="24"/>
          <w:szCs w:val="24"/>
        </w:rPr>
      </w:pPr>
    </w:p>
    <w:p w14:paraId="319E5136" w14:textId="30D6C2EB" w:rsidR="00574037" w:rsidRPr="00574037" w:rsidRDefault="00574037" w:rsidP="00096072">
      <w:pPr>
        <w:ind w:right="-1561" w:firstLine="720"/>
        <w:rPr>
          <w:rFonts w:ascii="Times New Roman" w:eastAsia="Times New Roman" w:hAnsi="Times New Roman" w:cs="Times New Roman"/>
          <w:b/>
          <w:sz w:val="24"/>
          <w:szCs w:val="24"/>
        </w:rPr>
      </w:pPr>
      <w:r w:rsidRPr="00574037">
        <w:rPr>
          <w:rFonts w:ascii="Times New Roman" w:eastAsia="Times New Roman" w:hAnsi="Times New Roman" w:cs="Times New Roman"/>
          <w:b/>
          <w:sz w:val="24"/>
          <w:szCs w:val="24"/>
        </w:rPr>
        <w:t>CONSIDERAÇÕES FINAIS</w:t>
      </w:r>
    </w:p>
    <w:p w14:paraId="219E3F83" w14:textId="77777777" w:rsidR="00574037" w:rsidRDefault="00574037" w:rsidP="00096072">
      <w:pPr>
        <w:ind w:right="-1561" w:firstLine="720"/>
        <w:rPr>
          <w:rFonts w:ascii="Times New Roman" w:eastAsia="Times New Roman" w:hAnsi="Times New Roman" w:cs="Times New Roman"/>
          <w:sz w:val="24"/>
          <w:szCs w:val="24"/>
        </w:rPr>
      </w:pPr>
    </w:p>
    <w:p w14:paraId="4EF75596" w14:textId="4E0F7824" w:rsidR="00574037" w:rsidRDefault="00574037" w:rsidP="00096072">
      <w:pPr>
        <w:ind w:right="-15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 o aspecto da Conformidade Contábil, em que pese haver servidores da UFR já executando alguns estágios das despesas orçamentárias da IES, informamos que não há na unidade um conformista contábil e que de acordo com o Termo de Cooperação entre UFMT e UFR, como tutoras da unidade a responsabilidade está na Gerência de Contabilidade da UFMT atendendo os preceitos ligados a </w:t>
      </w:r>
      <w:proofErr w:type="spellStart"/>
      <w:r>
        <w:rPr>
          <w:rFonts w:ascii="Times New Roman" w:eastAsia="Times New Roman" w:hAnsi="Times New Roman" w:cs="Times New Roman"/>
          <w:sz w:val="24"/>
          <w:szCs w:val="24"/>
        </w:rPr>
        <w:t>Mac</w:t>
      </w:r>
      <w:r w:rsidR="002C5D65">
        <w:rPr>
          <w:rFonts w:ascii="Times New Roman" w:eastAsia="Times New Roman" w:hAnsi="Times New Roman" w:cs="Times New Roman"/>
          <w:sz w:val="24"/>
          <w:szCs w:val="24"/>
        </w:rPr>
        <w:t>rofunção</w:t>
      </w:r>
      <w:proofErr w:type="spellEnd"/>
      <w:r w:rsidR="002C5D65">
        <w:rPr>
          <w:rFonts w:ascii="Times New Roman" w:eastAsia="Times New Roman" w:hAnsi="Times New Roman" w:cs="Times New Roman"/>
          <w:sz w:val="24"/>
          <w:szCs w:val="24"/>
        </w:rPr>
        <w:t xml:space="preserve"> 020315 do Manual SIAFI, ressalva válida também para o Registro de Conformidade de Gestão da UG e Órgão.</w:t>
      </w:r>
    </w:p>
    <w:p w14:paraId="22F52522" w14:textId="77777777" w:rsidR="00574037" w:rsidRDefault="00574037" w:rsidP="00096072">
      <w:pPr>
        <w:ind w:right="-1561" w:firstLine="720"/>
        <w:rPr>
          <w:rFonts w:ascii="Times New Roman" w:eastAsia="Times New Roman" w:hAnsi="Times New Roman" w:cs="Times New Roman"/>
          <w:sz w:val="24"/>
          <w:szCs w:val="24"/>
        </w:rPr>
      </w:pPr>
    </w:p>
    <w:p w14:paraId="71EEB6BE" w14:textId="6416CC56" w:rsidR="005F09D0" w:rsidRDefault="002E10C9" w:rsidP="00255717">
      <w:pPr>
        <w:ind w:right="-15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o exposto nessas Notas Explicativas, declaramos que as mesmas foram elaboradas observando as normas vigentes, a saber: </w:t>
      </w:r>
      <w:r>
        <w:rPr>
          <w:rFonts w:ascii="Times New Roman" w:eastAsia="Times New Roman" w:hAnsi="Times New Roman" w:cs="Times New Roman"/>
          <w:b/>
          <w:sz w:val="24"/>
          <w:szCs w:val="24"/>
        </w:rPr>
        <w:t>Lei 4.320/1964, Normas Brasileiras de Contabilidade Técnicas do Setor Público, Manual de Contabilidade Aplicada ao</w:t>
      </w:r>
      <w:r w:rsidR="00255717">
        <w:rPr>
          <w:rFonts w:ascii="Times New Roman" w:eastAsia="Times New Roman" w:hAnsi="Times New Roman" w:cs="Times New Roman"/>
          <w:b/>
          <w:sz w:val="24"/>
          <w:szCs w:val="24"/>
        </w:rPr>
        <w:t xml:space="preserve"> Setor Público e o Manual SIAFI.</w:t>
      </w:r>
      <w:r w:rsidR="006317DD">
        <w:rPr>
          <w:rFonts w:ascii="Times New Roman" w:eastAsia="Times New Roman" w:hAnsi="Times New Roman" w:cs="Times New Roman"/>
          <w:sz w:val="24"/>
          <w:szCs w:val="24"/>
        </w:rPr>
        <w:t xml:space="preserve">                                                               </w:t>
      </w:r>
    </w:p>
    <w:p w14:paraId="6DE58684" w14:textId="77777777" w:rsidR="005F09D0" w:rsidRDefault="005F09D0">
      <w:pPr>
        <w:pBdr>
          <w:top w:val="nil"/>
          <w:left w:val="nil"/>
          <w:bottom w:val="nil"/>
          <w:right w:val="nil"/>
          <w:between w:val="nil"/>
        </w:pBdr>
        <w:rPr>
          <w:rFonts w:ascii="Times New Roman" w:eastAsia="Times New Roman" w:hAnsi="Times New Roman" w:cs="Times New Roman"/>
          <w:b/>
          <w:color w:val="000000"/>
          <w:sz w:val="24"/>
          <w:szCs w:val="24"/>
        </w:rPr>
      </w:pPr>
    </w:p>
    <w:p w14:paraId="19665A96" w14:textId="77777777" w:rsidR="005F09D0" w:rsidRDefault="005F09D0">
      <w:pPr>
        <w:pBdr>
          <w:top w:val="nil"/>
          <w:left w:val="nil"/>
          <w:bottom w:val="nil"/>
          <w:right w:val="nil"/>
          <w:between w:val="nil"/>
        </w:pBdr>
        <w:rPr>
          <w:rFonts w:ascii="Times New Roman" w:eastAsia="Times New Roman" w:hAnsi="Times New Roman" w:cs="Times New Roman"/>
          <w:b/>
          <w:color w:val="000000"/>
          <w:sz w:val="24"/>
          <w:szCs w:val="24"/>
        </w:rPr>
      </w:pPr>
    </w:p>
    <w:p w14:paraId="06ADDDE0" w14:textId="77777777" w:rsidR="005F09D0" w:rsidRDefault="005F09D0">
      <w:pPr>
        <w:pBdr>
          <w:top w:val="nil"/>
          <w:left w:val="nil"/>
          <w:bottom w:val="nil"/>
          <w:right w:val="nil"/>
          <w:between w:val="nil"/>
        </w:pBdr>
        <w:rPr>
          <w:rFonts w:ascii="Times New Roman" w:eastAsia="Times New Roman" w:hAnsi="Times New Roman" w:cs="Times New Roman"/>
          <w:b/>
          <w:color w:val="000000"/>
          <w:sz w:val="24"/>
          <w:szCs w:val="24"/>
        </w:rPr>
      </w:pPr>
    </w:p>
    <w:p w14:paraId="57258263" w14:textId="77777777" w:rsidR="005F09D0" w:rsidRDefault="005F09D0">
      <w:pPr>
        <w:pBdr>
          <w:top w:val="nil"/>
          <w:left w:val="nil"/>
          <w:bottom w:val="nil"/>
          <w:right w:val="nil"/>
          <w:between w:val="nil"/>
        </w:pBdr>
        <w:rPr>
          <w:rFonts w:ascii="Times New Roman" w:eastAsia="Times New Roman" w:hAnsi="Times New Roman" w:cs="Times New Roman"/>
          <w:b/>
          <w:color w:val="000000"/>
          <w:sz w:val="24"/>
          <w:szCs w:val="24"/>
        </w:rPr>
      </w:pPr>
    </w:p>
    <w:sectPr w:rsidR="005F09D0" w:rsidSect="00DA6A05">
      <w:headerReference w:type="default" r:id="rId11"/>
      <w:footerReference w:type="default" r:id="rId12"/>
      <w:pgSz w:w="11906" w:h="16838"/>
      <w:pgMar w:top="1134" w:right="2835"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06AA" w14:textId="77777777" w:rsidR="0056115E" w:rsidRDefault="0056115E">
      <w:r>
        <w:separator/>
      </w:r>
    </w:p>
  </w:endnote>
  <w:endnote w:type="continuationSeparator" w:id="0">
    <w:p w14:paraId="5C7ECF01" w14:textId="77777777" w:rsidR="0056115E" w:rsidRDefault="005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EBFF" w14:textId="77777777" w:rsidR="00423F3C" w:rsidRDefault="00423F3C" w:rsidP="00423F3C">
    <w:pPr>
      <w:pBdr>
        <w:top w:val="nil"/>
        <w:left w:val="nil"/>
        <w:bottom w:val="nil"/>
        <w:right w:val="nil"/>
        <w:between w:val="nil"/>
      </w:pBdr>
      <w:tabs>
        <w:tab w:val="center" w:pos="4252"/>
        <w:tab w:val="right" w:pos="8504"/>
      </w:tabs>
      <w:ind w:right="-1844"/>
      <w:jc w:val="center"/>
      <w:rPr>
        <w:color w:val="000000"/>
      </w:rPr>
    </w:pPr>
    <w:r w:rsidRPr="00A4281C">
      <w:rPr>
        <w:b/>
        <w:color w:val="000000"/>
      </w:rPr>
      <w:t>G. CONTABILIDADE/CF/PROADI/FUFMT</w:t>
    </w:r>
    <w:r>
      <w:rPr>
        <w:color w:val="000000"/>
      </w:rPr>
      <w:t xml:space="preserve"> | UGE/Gestão: 156677/26454</w:t>
    </w:r>
  </w:p>
  <w:p w14:paraId="1D0F3722" w14:textId="77777777" w:rsidR="00423F3C" w:rsidRDefault="00423F3C" w:rsidP="00423F3C">
    <w:pPr>
      <w:pBdr>
        <w:top w:val="nil"/>
        <w:left w:val="nil"/>
        <w:bottom w:val="nil"/>
        <w:right w:val="nil"/>
        <w:between w:val="nil"/>
      </w:pBdr>
      <w:tabs>
        <w:tab w:val="center" w:pos="4252"/>
        <w:tab w:val="right" w:pos="8504"/>
      </w:tabs>
      <w:ind w:right="-1844"/>
      <w:jc w:val="center"/>
      <w:rPr>
        <w:color w:val="000000"/>
      </w:rPr>
    </w:pPr>
    <w:r>
      <w:rPr>
        <w:color w:val="000000"/>
      </w:rPr>
      <w:t xml:space="preserve">CNPJ: 35.854.176/0001-95 | Telefone: (66) 3410-4113 </w:t>
    </w:r>
  </w:p>
  <w:p w14:paraId="6BC2CE3E" w14:textId="77777777" w:rsidR="00423F3C" w:rsidRDefault="00423F3C" w:rsidP="00423F3C">
    <w:pPr>
      <w:pBdr>
        <w:top w:val="nil"/>
        <w:left w:val="nil"/>
        <w:bottom w:val="nil"/>
        <w:right w:val="nil"/>
        <w:between w:val="nil"/>
      </w:pBdr>
      <w:tabs>
        <w:tab w:val="center" w:pos="4252"/>
        <w:tab w:val="right" w:pos="8504"/>
      </w:tabs>
      <w:ind w:right="-1844"/>
      <w:jc w:val="center"/>
      <w:rPr>
        <w:color w:val="000000"/>
      </w:rPr>
    </w:pPr>
    <w:r>
      <w:rPr>
        <w:color w:val="000000"/>
      </w:rPr>
      <w:t>Av. dos Estudantes, N.5.055 – Bairro: Cidade Universitária – CEP: 78736-900 – Rondonópolis-MT</w:t>
    </w:r>
  </w:p>
  <w:p w14:paraId="58F477A1" w14:textId="49CF7D67" w:rsidR="00423F3C" w:rsidRDefault="00423F3C">
    <w:pPr>
      <w:pStyle w:val="Rodap"/>
      <w:jc w:val="right"/>
    </w:pPr>
    <w:r>
      <w:t xml:space="preserve">           </w:t>
    </w:r>
    <w:sdt>
      <w:sdtPr>
        <w:id w:val="82425402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sidR="0065566F">
              <w:rPr>
                <w:b/>
                <w:bCs/>
                <w:noProof/>
              </w:rPr>
              <w:t>21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5566F">
              <w:rPr>
                <w:b/>
                <w:bCs/>
                <w:noProof/>
              </w:rPr>
              <w:t>47</w:t>
            </w:r>
            <w:r>
              <w:rPr>
                <w:b/>
                <w:bCs/>
                <w:sz w:val="24"/>
                <w:szCs w:val="24"/>
              </w:rPr>
              <w:fldChar w:fldCharType="end"/>
            </w:r>
          </w:sdtContent>
        </w:sdt>
      </w:sdtContent>
    </w:sdt>
  </w:p>
  <w:p w14:paraId="7484F423" w14:textId="77777777" w:rsidR="009632C9" w:rsidRDefault="009632C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AEAF" w14:textId="77777777" w:rsidR="0056115E" w:rsidRDefault="0056115E">
      <w:r>
        <w:separator/>
      </w:r>
    </w:p>
  </w:footnote>
  <w:footnote w:type="continuationSeparator" w:id="0">
    <w:p w14:paraId="2B954F19" w14:textId="77777777" w:rsidR="0056115E" w:rsidRDefault="00561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25D3" w14:textId="77777777" w:rsidR="009632C9" w:rsidRDefault="009632C9">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bl>
    <w:tblPr>
      <w:tblStyle w:val="2"/>
      <w:tblW w:w="9060" w:type="dxa"/>
      <w:tblBorders>
        <w:top w:val="nil"/>
        <w:left w:val="nil"/>
        <w:bottom w:val="nil"/>
        <w:right w:val="nil"/>
        <w:insideH w:val="nil"/>
        <w:insideV w:val="nil"/>
      </w:tblBorders>
      <w:tblLayout w:type="fixed"/>
      <w:tblLook w:val="0400" w:firstRow="0" w:lastRow="0" w:firstColumn="0" w:lastColumn="0" w:noHBand="0" w:noVBand="1"/>
    </w:tblPr>
    <w:tblGrid>
      <w:gridCol w:w="1413"/>
      <w:gridCol w:w="7647"/>
    </w:tblGrid>
    <w:tr w:rsidR="009632C9" w14:paraId="4D795F33" w14:textId="77777777">
      <w:tc>
        <w:tcPr>
          <w:tcW w:w="1413" w:type="dxa"/>
          <w:tcBorders>
            <w:bottom w:val="single" w:sz="4" w:space="0" w:color="000000"/>
          </w:tcBorders>
        </w:tcPr>
        <w:p w14:paraId="2504E080" w14:textId="4C1A2AE3" w:rsidR="009632C9" w:rsidRDefault="009632C9">
          <w:pPr>
            <w:pBdr>
              <w:top w:val="nil"/>
              <w:left w:val="nil"/>
              <w:bottom w:val="nil"/>
              <w:right w:val="nil"/>
              <w:between w:val="nil"/>
            </w:pBdr>
            <w:tabs>
              <w:tab w:val="center" w:pos="4252"/>
              <w:tab w:val="right" w:pos="8504"/>
            </w:tabs>
            <w:rPr>
              <w:color w:val="000000"/>
            </w:rPr>
          </w:pPr>
          <w:r>
            <w:rPr>
              <w:noProof/>
            </w:rPr>
            <w:drawing>
              <wp:inline distT="0" distB="0" distL="0" distR="0" wp14:anchorId="22EC1D16" wp14:editId="57248791">
                <wp:extent cx="760095" cy="826135"/>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0095" cy="826135"/>
                        </a:xfrm>
                        <a:prstGeom prst="rect">
                          <a:avLst/>
                        </a:prstGeom>
                      </pic:spPr>
                    </pic:pic>
                  </a:graphicData>
                </a:graphic>
              </wp:inline>
            </w:drawing>
          </w:r>
        </w:p>
      </w:tc>
      <w:tc>
        <w:tcPr>
          <w:tcW w:w="7647" w:type="dxa"/>
          <w:tcBorders>
            <w:bottom w:val="single" w:sz="4" w:space="0" w:color="000000"/>
          </w:tcBorders>
        </w:tcPr>
        <w:p w14:paraId="472567F7" w14:textId="77777777" w:rsidR="009632C9" w:rsidRPr="009632C9" w:rsidRDefault="009632C9">
          <w:pPr>
            <w:pBdr>
              <w:top w:val="nil"/>
              <w:left w:val="nil"/>
              <w:bottom w:val="nil"/>
              <w:right w:val="nil"/>
              <w:between w:val="nil"/>
            </w:pBdr>
            <w:tabs>
              <w:tab w:val="center" w:pos="4252"/>
              <w:tab w:val="right" w:pos="8504"/>
            </w:tabs>
            <w:rPr>
              <w:b/>
              <w:color w:val="000000"/>
              <w:sz w:val="16"/>
              <w:szCs w:val="16"/>
            </w:rPr>
          </w:pPr>
          <w:r w:rsidRPr="009632C9">
            <w:rPr>
              <w:b/>
              <w:color w:val="000000"/>
              <w:sz w:val="16"/>
              <w:szCs w:val="16"/>
            </w:rPr>
            <w:t>Ministério da Educação – MEC</w:t>
          </w:r>
        </w:p>
        <w:p w14:paraId="011243EE" w14:textId="56D501AD" w:rsidR="009632C9" w:rsidRPr="009632C9" w:rsidRDefault="009632C9">
          <w:pPr>
            <w:pBdr>
              <w:top w:val="nil"/>
              <w:left w:val="nil"/>
              <w:bottom w:val="nil"/>
              <w:right w:val="nil"/>
              <w:between w:val="nil"/>
            </w:pBdr>
            <w:tabs>
              <w:tab w:val="center" w:pos="4252"/>
              <w:tab w:val="right" w:pos="8504"/>
            </w:tabs>
            <w:rPr>
              <w:b/>
              <w:color w:val="000000"/>
              <w:sz w:val="16"/>
              <w:szCs w:val="16"/>
            </w:rPr>
          </w:pPr>
          <w:r w:rsidRPr="009632C9">
            <w:rPr>
              <w:b/>
              <w:color w:val="000000"/>
              <w:sz w:val="16"/>
              <w:szCs w:val="16"/>
            </w:rPr>
            <w:t>Universidade Federal de Rondonópolis - UFR</w:t>
          </w:r>
        </w:p>
        <w:p w14:paraId="34C4A2BB" w14:textId="4BDD2927" w:rsidR="009632C9" w:rsidRPr="009632C9" w:rsidRDefault="009632C9" w:rsidP="00AF2246">
          <w:pPr>
            <w:pBdr>
              <w:top w:val="nil"/>
              <w:left w:val="nil"/>
              <w:bottom w:val="nil"/>
              <w:right w:val="nil"/>
              <w:between w:val="nil"/>
            </w:pBdr>
            <w:tabs>
              <w:tab w:val="center" w:pos="4252"/>
              <w:tab w:val="right" w:pos="8504"/>
            </w:tabs>
            <w:rPr>
              <w:b/>
              <w:color w:val="000000"/>
              <w:sz w:val="16"/>
              <w:szCs w:val="16"/>
            </w:rPr>
          </w:pPr>
          <w:r w:rsidRPr="009632C9">
            <w:rPr>
              <w:b/>
              <w:color w:val="000000"/>
              <w:sz w:val="16"/>
              <w:szCs w:val="16"/>
            </w:rPr>
            <w:t>Pró Reitoria de Administração e Infraestrutura – PROADI/FUFMT</w:t>
          </w:r>
          <w:r w:rsidR="00AF2246">
            <w:rPr>
              <w:b/>
              <w:color w:val="000000"/>
              <w:sz w:val="16"/>
              <w:szCs w:val="16"/>
            </w:rPr>
            <w:t xml:space="preserve">                         </w:t>
          </w:r>
          <w:r w:rsidR="00AF2246">
            <w:rPr>
              <w:noProof/>
            </w:rPr>
            <w:drawing>
              <wp:anchor distT="0" distB="0" distL="114300" distR="114300" simplePos="0" relativeHeight="251658240" behindDoc="1" locked="0" layoutInCell="1" allowOverlap="1" wp14:anchorId="34078AB2" wp14:editId="4AB5D98F">
                <wp:simplePos x="1685925" y="1000125"/>
                <wp:positionH relativeFrom="margin">
                  <wp:align>right</wp:align>
                </wp:positionH>
                <wp:positionV relativeFrom="margin">
                  <wp:align>top</wp:align>
                </wp:positionV>
                <wp:extent cx="1334770" cy="7620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4770" cy="762000"/>
                        </a:xfrm>
                        <a:prstGeom prst="rect">
                          <a:avLst/>
                        </a:prstGeom>
                      </pic:spPr>
                    </pic:pic>
                  </a:graphicData>
                </a:graphic>
                <wp14:sizeRelH relativeFrom="page">
                  <wp14:pctWidth>0</wp14:pctWidth>
                </wp14:sizeRelH>
                <wp14:sizeRelV relativeFrom="page">
                  <wp14:pctHeight>0</wp14:pctHeight>
                </wp14:sizeRelV>
              </wp:anchor>
            </w:drawing>
          </w:r>
        </w:p>
        <w:p w14:paraId="76A3AC49" w14:textId="77777777" w:rsidR="009632C9" w:rsidRPr="009632C9" w:rsidRDefault="009632C9">
          <w:pPr>
            <w:pBdr>
              <w:top w:val="nil"/>
              <w:left w:val="nil"/>
              <w:bottom w:val="nil"/>
              <w:right w:val="nil"/>
              <w:between w:val="nil"/>
            </w:pBdr>
            <w:tabs>
              <w:tab w:val="center" w:pos="4252"/>
              <w:tab w:val="right" w:pos="8504"/>
            </w:tabs>
            <w:rPr>
              <w:b/>
              <w:color w:val="000000"/>
              <w:sz w:val="16"/>
              <w:szCs w:val="16"/>
            </w:rPr>
          </w:pPr>
          <w:r w:rsidRPr="009632C9">
            <w:rPr>
              <w:b/>
              <w:color w:val="000000"/>
              <w:sz w:val="16"/>
              <w:szCs w:val="16"/>
            </w:rPr>
            <w:t>Coordenação Financeira - CF</w:t>
          </w:r>
        </w:p>
        <w:p w14:paraId="00155563" w14:textId="77777777" w:rsidR="009632C9" w:rsidRDefault="009632C9">
          <w:pPr>
            <w:pBdr>
              <w:top w:val="nil"/>
              <w:left w:val="nil"/>
              <w:bottom w:val="nil"/>
              <w:right w:val="nil"/>
              <w:between w:val="nil"/>
            </w:pBdr>
            <w:tabs>
              <w:tab w:val="center" w:pos="4252"/>
              <w:tab w:val="right" w:pos="8504"/>
            </w:tabs>
            <w:rPr>
              <w:color w:val="000000"/>
              <w:sz w:val="16"/>
              <w:szCs w:val="16"/>
            </w:rPr>
          </w:pPr>
          <w:r w:rsidRPr="009632C9">
            <w:rPr>
              <w:b/>
              <w:color w:val="000000"/>
              <w:sz w:val="16"/>
              <w:szCs w:val="16"/>
            </w:rPr>
            <w:t>Gerência de Contabilidade – GCONT</w:t>
          </w:r>
        </w:p>
      </w:tc>
    </w:tr>
    <w:tr w:rsidR="009632C9" w14:paraId="4FCB8EA2" w14:textId="77777777">
      <w:tc>
        <w:tcPr>
          <w:tcW w:w="9060" w:type="dxa"/>
          <w:gridSpan w:val="2"/>
          <w:tcBorders>
            <w:top w:val="single" w:sz="4" w:space="0" w:color="000000"/>
            <w:bottom w:val="single" w:sz="4" w:space="0" w:color="000000"/>
          </w:tcBorders>
        </w:tcPr>
        <w:p w14:paraId="4446161F" w14:textId="59FFFD19" w:rsidR="009632C9" w:rsidRDefault="009632C9" w:rsidP="00146A4B">
          <w:pPr>
            <w:pBdr>
              <w:top w:val="nil"/>
              <w:left w:val="nil"/>
              <w:bottom w:val="nil"/>
              <w:right w:val="nil"/>
              <w:between w:val="nil"/>
            </w:pBdr>
            <w:tabs>
              <w:tab w:val="center" w:pos="4252"/>
              <w:tab w:val="right" w:pos="8504"/>
            </w:tabs>
            <w:jc w:val="center"/>
            <w:rPr>
              <w:b/>
              <w:color w:val="000000"/>
            </w:rPr>
          </w:pPr>
          <w:r>
            <w:rPr>
              <w:b/>
              <w:color w:val="000000"/>
            </w:rPr>
            <w:t>Notas Explicativas do 4º trimestre de 2022</w:t>
          </w:r>
        </w:p>
      </w:tc>
    </w:tr>
  </w:tbl>
  <w:p w14:paraId="4F2BC1DB" w14:textId="77777777" w:rsidR="009632C9" w:rsidRDefault="009632C9">
    <w:pPr>
      <w:pBdr>
        <w:top w:val="nil"/>
        <w:left w:val="nil"/>
        <w:bottom w:val="nil"/>
        <w:right w:val="nil"/>
        <w:between w:val="nil"/>
      </w:pBdr>
      <w:tabs>
        <w:tab w:val="center" w:pos="4252"/>
        <w:tab w:val="right" w:pos="8504"/>
      </w:tabs>
      <w:rPr>
        <w:color w:val="00000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AD"/>
    <w:multiLevelType w:val="hybridMultilevel"/>
    <w:tmpl w:val="BA4474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7503"/>
    <w:multiLevelType w:val="hybridMultilevel"/>
    <w:tmpl w:val="7938CE26"/>
    <w:lvl w:ilvl="0" w:tplc="E4BA57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F7553B"/>
    <w:multiLevelType w:val="hybridMultilevel"/>
    <w:tmpl w:val="557841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276FC5"/>
    <w:multiLevelType w:val="multilevel"/>
    <w:tmpl w:val="3984F076"/>
    <w:lvl w:ilvl="0">
      <w:start w:val="1"/>
      <w:numFmt w:val="lowerLetter"/>
      <w:pStyle w:val="Ttulo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5060BC"/>
    <w:multiLevelType w:val="hybridMultilevel"/>
    <w:tmpl w:val="98C8CE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820D47"/>
    <w:multiLevelType w:val="hybridMultilevel"/>
    <w:tmpl w:val="80CC89A4"/>
    <w:lvl w:ilvl="0" w:tplc="51DA895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E7842A6"/>
    <w:multiLevelType w:val="hybridMultilevel"/>
    <w:tmpl w:val="7A1E336E"/>
    <w:lvl w:ilvl="0" w:tplc="4B625C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D37002"/>
    <w:multiLevelType w:val="hybridMultilevel"/>
    <w:tmpl w:val="5A888CDC"/>
    <w:lvl w:ilvl="0" w:tplc="3386100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15:restartNumberingAfterBreak="0">
    <w:nsid w:val="146B0DD3"/>
    <w:multiLevelType w:val="hybridMultilevel"/>
    <w:tmpl w:val="B9B27428"/>
    <w:lvl w:ilvl="0" w:tplc="49E087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5004E75"/>
    <w:multiLevelType w:val="hybridMultilevel"/>
    <w:tmpl w:val="182A6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F95692"/>
    <w:multiLevelType w:val="hybridMultilevel"/>
    <w:tmpl w:val="4072C0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3037B1"/>
    <w:multiLevelType w:val="hybridMultilevel"/>
    <w:tmpl w:val="EC889D16"/>
    <w:lvl w:ilvl="0" w:tplc="AF2CCF0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26519B0"/>
    <w:multiLevelType w:val="hybridMultilevel"/>
    <w:tmpl w:val="4E962276"/>
    <w:lvl w:ilvl="0" w:tplc="0416000B">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3" w15:restartNumberingAfterBreak="0">
    <w:nsid w:val="32B0487E"/>
    <w:multiLevelType w:val="hybridMultilevel"/>
    <w:tmpl w:val="B392809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334D490A"/>
    <w:multiLevelType w:val="hybridMultilevel"/>
    <w:tmpl w:val="FE826054"/>
    <w:lvl w:ilvl="0" w:tplc="68C49B9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6406220"/>
    <w:multiLevelType w:val="multilevel"/>
    <w:tmpl w:val="70A02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C139A1"/>
    <w:multiLevelType w:val="multilevel"/>
    <w:tmpl w:val="1A64EE00"/>
    <w:lvl w:ilvl="0">
      <w:start w:val="1"/>
      <w:numFmt w:val="decimal"/>
      <w:pStyle w:val="Tabela"/>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87018B"/>
    <w:multiLevelType w:val="multilevel"/>
    <w:tmpl w:val="C7A0F1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AFD490B"/>
    <w:multiLevelType w:val="hybridMultilevel"/>
    <w:tmpl w:val="634012BA"/>
    <w:lvl w:ilvl="0" w:tplc="1EE489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D13494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A241D34"/>
    <w:multiLevelType w:val="multilevel"/>
    <w:tmpl w:val="5A241D34"/>
    <w:lvl w:ilvl="0">
      <w:start w:val="1"/>
      <w:numFmt w:val="lowerLetter"/>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21" w15:restartNumberingAfterBreak="0">
    <w:nsid w:val="5A8C683C"/>
    <w:multiLevelType w:val="multilevel"/>
    <w:tmpl w:val="32AA2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301311"/>
    <w:multiLevelType w:val="hybridMultilevel"/>
    <w:tmpl w:val="B9B27428"/>
    <w:lvl w:ilvl="0" w:tplc="49E087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5BA05053"/>
    <w:multiLevelType w:val="multilevel"/>
    <w:tmpl w:val="843A0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E623F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4F713DC"/>
    <w:multiLevelType w:val="multilevel"/>
    <w:tmpl w:val="2438F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B77B92"/>
    <w:multiLevelType w:val="multilevel"/>
    <w:tmpl w:val="D5943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1B5C60"/>
    <w:multiLevelType w:val="hybridMultilevel"/>
    <w:tmpl w:val="787E0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0640942"/>
    <w:multiLevelType w:val="hybridMultilevel"/>
    <w:tmpl w:val="C2E0B950"/>
    <w:lvl w:ilvl="0" w:tplc="84343E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52F5845"/>
    <w:multiLevelType w:val="hybridMultilevel"/>
    <w:tmpl w:val="2A6CF5A4"/>
    <w:lvl w:ilvl="0" w:tplc="BF26C67C">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30" w15:restartNumberingAfterBreak="0">
    <w:nsid w:val="792E1B5B"/>
    <w:multiLevelType w:val="multilevel"/>
    <w:tmpl w:val="754E95DA"/>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1" w15:restartNumberingAfterBreak="0">
    <w:nsid w:val="7A350776"/>
    <w:multiLevelType w:val="hybridMultilevel"/>
    <w:tmpl w:val="D9E48F02"/>
    <w:lvl w:ilvl="0" w:tplc="536835C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6"/>
  </w:num>
  <w:num w:numId="2">
    <w:abstractNumId w:val="3"/>
  </w:num>
  <w:num w:numId="3">
    <w:abstractNumId w:val="17"/>
  </w:num>
  <w:num w:numId="4">
    <w:abstractNumId w:val="31"/>
  </w:num>
  <w:num w:numId="5">
    <w:abstractNumId w:val="14"/>
  </w:num>
  <w:num w:numId="6">
    <w:abstractNumId w:val="13"/>
  </w:num>
  <w:num w:numId="7">
    <w:abstractNumId w:val="12"/>
  </w:num>
  <w:num w:numId="8">
    <w:abstractNumId w:val="6"/>
  </w:num>
  <w:num w:numId="9">
    <w:abstractNumId w:val="1"/>
  </w:num>
  <w:num w:numId="10">
    <w:abstractNumId w:val="9"/>
  </w:num>
  <w:num w:numId="11">
    <w:abstractNumId w:val="8"/>
  </w:num>
  <w:num w:numId="12">
    <w:abstractNumId w:val="22"/>
  </w:num>
  <w:num w:numId="13">
    <w:abstractNumId w:val="18"/>
  </w:num>
  <w:num w:numId="14">
    <w:abstractNumId w:val="30"/>
  </w:num>
  <w:num w:numId="15">
    <w:abstractNumId w:val="21"/>
  </w:num>
  <w:num w:numId="16">
    <w:abstractNumId w:val="15"/>
  </w:num>
  <w:num w:numId="17">
    <w:abstractNumId w:val="23"/>
  </w:num>
  <w:num w:numId="18">
    <w:abstractNumId w:val="26"/>
  </w:num>
  <w:num w:numId="19">
    <w:abstractNumId w:val="25"/>
  </w:num>
  <w:num w:numId="20">
    <w:abstractNumId w:val="19"/>
  </w:num>
  <w:num w:numId="21">
    <w:abstractNumId w:val="24"/>
  </w:num>
  <w:num w:numId="22">
    <w:abstractNumId w:val="20"/>
  </w:num>
  <w:num w:numId="23">
    <w:abstractNumId w:val="11"/>
  </w:num>
  <w:num w:numId="24">
    <w:abstractNumId w:val="5"/>
  </w:num>
  <w:num w:numId="25">
    <w:abstractNumId w:val="7"/>
  </w:num>
  <w:num w:numId="26">
    <w:abstractNumId w:val="0"/>
  </w:num>
  <w:num w:numId="27">
    <w:abstractNumId w:val="29"/>
  </w:num>
  <w:num w:numId="28">
    <w:abstractNumId w:val="27"/>
  </w:num>
  <w:num w:numId="29">
    <w:abstractNumId w:val="4"/>
  </w:num>
  <w:num w:numId="30">
    <w:abstractNumId w:val="2"/>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D0"/>
    <w:rsid w:val="000177C1"/>
    <w:rsid w:val="000204FF"/>
    <w:rsid w:val="000310EC"/>
    <w:rsid w:val="0003729D"/>
    <w:rsid w:val="00037601"/>
    <w:rsid w:val="00040ED7"/>
    <w:rsid w:val="00057500"/>
    <w:rsid w:val="0005798D"/>
    <w:rsid w:val="0006023F"/>
    <w:rsid w:val="000631F5"/>
    <w:rsid w:val="00066A96"/>
    <w:rsid w:val="000703ED"/>
    <w:rsid w:val="00074FB6"/>
    <w:rsid w:val="0007588E"/>
    <w:rsid w:val="00084AE5"/>
    <w:rsid w:val="00085A42"/>
    <w:rsid w:val="0009530E"/>
    <w:rsid w:val="000959BB"/>
    <w:rsid w:val="00096072"/>
    <w:rsid w:val="000A0A04"/>
    <w:rsid w:val="000A3660"/>
    <w:rsid w:val="000A40EF"/>
    <w:rsid w:val="000A5231"/>
    <w:rsid w:val="000A686B"/>
    <w:rsid w:val="000A7248"/>
    <w:rsid w:val="000B1CFF"/>
    <w:rsid w:val="000B615E"/>
    <w:rsid w:val="000D4A0E"/>
    <w:rsid w:val="000D4DD4"/>
    <w:rsid w:val="000D7639"/>
    <w:rsid w:val="000E2715"/>
    <w:rsid w:val="000E2F10"/>
    <w:rsid w:val="000E319B"/>
    <w:rsid w:val="000E4616"/>
    <w:rsid w:val="000E5152"/>
    <w:rsid w:val="000F312D"/>
    <w:rsid w:val="000F637E"/>
    <w:rsid w:val="000F785C"/>
    <w:rsid w:val="001074DD"/>
    <w:rsid w:val="001145AF"/>
    <w:rsid w:val="0011597F"/>
    <w:rsid w:val="00120093"/>
    <w:rsid w:val="0012045D"/>
    <w:rsid w:val="001256BC"/>
    <w:rsid w:val="00134F27"/>
    <w:rsid w:val="00135420"/>
    <w:rsid w:val="00135D3E"/>
    <w:rsid w:val="00140689"/>
    <w:rsid w:val="001440C9"/>
    <w:rsid w:val="00146A4B"/>
    <w:rsid w:val="0015232B"/>
    <w:rsid w:val="00152926"/>
    <w:rsid w:val="001534B1"/>
    <w:rsid w:val="001575D7"/>
    <w:rsid w:val="00161A52"/>
    <w:rsid w:val="00164379"/>
    <w:rsid w:val="00165F32"/>
    <w:rsid w:val="00170376"/>
    <w:rsid w:val="00171B99"/>
    <w:rsid w:val="00176CE1"/>
    <w:rsid w:val="001844DF"/>
    <w:rsid w:val="00191906"/>
    <w:rsid w:val="00191A14"/>
    <w:rsid w:val="00191BDF"/>
    <w:rsid w:val="001926EB"/>
    <w:rsid w:val="001940D0"/>
    <w:rsid w:val="001A0F56"/>
    <w:rsid w:val="001A1EF3"/>
    <w:rsid w:val="001A4935"/>
    <w:rsid w:val="001A5DBC"/>
    <w:rsid w:val="001B5787"/>
    <w:rsid w:val="001B59DD"/>
    <w:rsid w:val="001C2561"/>
    <w:rsid w:val="001C358A"/>
    <w:rsid w:val="001C7183"/>
    <w:rsid w:val="001D0478"/>
    <w:rsid w:val="001D410D"/>
    <w:rsid w:val="001D755A"/>
    <w:rsid w:val="001E5682"/>
    <w:rsid w:val="001F507B"/>
    <w:rsid w:val="001F71A7"/>
    <w:rsid w:val="00202C3C"/>
    <w:rsid w:val="00205952"/>
    <w:rsid w:val="00207076"/>
    <w:rsid w:val="0021412F"/>
    <w:rsid w:val="0023546D"/>
    <w:rsid w:val="00235A99"/>
    <w:rsid w:val="0023645C"/>
    <w:rsid w:val="00236C27"/>
    <w:rsid w:val="00237B46"/>
    <w:rsid w:val="002408E5"/>
    <w:rsid w:val="00240CC5"/>
    <w:rsid w:val="002437CC"/>
    <w:rsid w:val="00247661"/>
    <w:rsid w:val="00255717"/>
    <w:rsid w:val="0025581D"/>
    <w:rsid w:val="00260A0B"/>
    <w:rsid w:val="00261E9C"/>
    <w:rsid w:val="00263331"/>
    <w:rsid w:val="00265305"/>
    <w:rsid w:val="002709CC"/>
    <w:rsid w:val="0027121D"/>
    <w:rsid w:val="00273025"/>
    <w:rsid w:val="002768A5"/>
    <w:rsid w:val="002817D8"/>
    <w:rsid w:val="00284CC3"/>
    <w:rsid w:val="00291585"/>
    <w:rsid w:val="00292265"/>
    <w:rsid w:val="002923AC"/>
    <w:rsid w:val="002A2951"/>
    <w:rsid w:val="002A5F6D"/>
    <w:rsid w:val="002A62FE"/>
    <w:rsid w:val="002A6641"/>
    <w:rsid w:val="002B52BE"/>
    <w:rsid w:val="002B65BE"/>
    <w:rsid w:val="002B6B5F"/>
    <w:rsid w:val="002B733E"/>
    <w:rsid w:val="002C33B8"/>
    <w:rsid w:val="002C5D65"/>
    <w:rsid w:val="002C741F"/>
    <w:rsid w:val="002D43C4"/>
    <w:rsid w:val="002D503D"/>
    <w:rsid w:val="002E02C8"/>
    <w:rsid w:val="002E10C9"/>
    <w:rsid w:val="002E4430"/>
    <w:rsid w:val="002E79AE"/>
    <w:rsid w:val="002F4F6B"/>
    <w:rsid w:val="002F5E5E"/>
    <w:rsid w:val="00306826"/>
    <w:rsid w:val="0031380F"/>
    <w:rsid w:val="00314AA1"/>
    <w:rsid w:val="00331031"/>
    <w:rsid w:val="003325E1"/>
    <w:rsid w:val="00337C14"/>
    <w:rsid w:val="00340ED5"/>
    <w:rsid w:val="00353185"/>
    <w:rsid w:val="00361385"/>
    <w:rsid w:val="00367816"/>
    <w:rsid w:val="00374560"/>
    <w:rsid w:val="003815F3"/>
    <w:rsid w:val="0038714D"/>
    <w:rsid w:val="00387DE5"/>
    <w:rsid w:val="00390003"/>
    <w:rsid w:val="003930F2"/>
    <w:rsid w:val="00395B1E"/>
    <w:rsid w:val="003A0618"/>
    <w:rsid w:val="003B00F6"/>
    <w:rsid w:val="003B0620"/>
    <w:rsid w:val="003B4926"/>
    <w:rsid w:val="003C1645"/>
    <w:rsid w:val="003E2EF5"/>
    <w:rsid w:val="003E5E8B"/>
    <w:rsid w:val="003E6B12"/>
    <w:rsid w:val="003F4729"/>
    <w:rsid w:val="003F5C73"/>
    <w:rsid w:val="004015ED"/>
    <w:rsid w:val="0040568A"/>
    <w:rsid w:val="0041296B"/>
    <w:rsid w:val="00415C31"/>
    <w:rsid w:val="004178CA"/>
    <w:rsid w:val="00423F3C"/>
    <w:rsid w:val="00427489"/>
    <w:rsid w:val="0043240F"/>
    <w:rsid w:val="00434EA9"/>
    <w:rsid w:val="00445FD7"/>
    <w:rsid w:val="00461E50"/>
    <w:rsid w:val="0046227E"/>
    <w:rsid w:val="00473557"/>
    <w:rsid w:val="00481CAB"/>
    <w:rsid w:val="004858DB"/>
    <w:rsid w:val="00486D8B"/>
    <w:rsid w:val="00492C50"/>
    <w:rsid w:val="004936F5"/>
    <w:rsid w:val="004A0718"/>
    <w:rsid w:val="004A3873"/>
    <w:rsid w:val="004A7DB2"/>
    <w:rsid w:val="004C0D49"/>
    <w:rsid w:val="004C280D"/>
    <w:rsid w:val="004C5595"/>
    <w:rsid w:val="004D21A9"/>
    <w:rsid w:val="004D5229"/>
    <w:rsid w:val="004F0614"/>
    <w:rsid w:val="004F109A"/>
    <w:rsid w:val="004F3F1E"/>
    <w:rsid w:val="004F4581"/>
    <w:rsid w:val="004F4C0A"/>
    <w:rsid w:val="004F549B"/>
    <w:rsid w:val="004F55E6"/>
    <w:rsid w:val="004F6F44"/>
    <w:rsid w:val="00501234"/>
    <w:rsid w:val="00503D3A"/>
    <w:rsid w:val="00507530"/>
    <w:rsid w:val="0051494B"/>
    <w:rsid w:val="00515599"/>
    <w:rsid w:val="0052715A"/>
    <w:rsid w:val="00530AE2"/>
    <w:rsid w:val="00530C83"/>
    <w:rsid w:val="00531A34"/>
    <w:rsid w:val="0053382F"/>
    <w:rsid w:val="005451CA"/>
    <w:rsid w:val="005507DE"/>
    <w:rsid w:val="0055113B"/>
    <w:rsid w:val="005536D0"/>
    <w:rsid w:val="005603B5"/>
    <w:rsid w:val="00560CA1"/>
    <w:rsid w:val="0056115E"/>
    <w:rsid w:val="0056616B"/>
    <w:rsid w:val="00567E3A"/>
    <w:rsid w:val="005721E2"/>
    <w:rsid w:val="0057358C"/>
    <w:rsid w:val="00574037"/>
    <w:rsid w:val="005751D7"/>
    <w:rsid w:val="005846EC"/>
    <w:rsid w:val="00584C56"/>
    <w:rsid w:val="00586BD8"/>
    <w:rsid w:val="005925E8"/>
    <w:rsid w:val="005A47B7"/>
    <w:rsid w:val="005B0E64"/>
    <w:rsid w:val="005C1DCF"/>
    <w:rsid w:val="005C2BC5"/>
    <w:rsid w:val="005E20B8"/>
    <w:rsid w:val="005E4168"/>
    <w:rsid w:val="005E76E0"/>
    <w:rsid w:val="005F09D0"/>
    <w:rsid w:val="005F3235"/>
    <w:rsid w:val="005F3489"/>
    <w:rsid w:val="00600753"/>
    <w:rsid w:val="006077FB"/>
    <w:rsid w:val="00610BA6"/>
    <w:rsid w:val="006317DD"/>
    <w:rsid w:val="00633725"/>
    <w:rsid w:val="00647C3F"/>
    <w:rsid w:val="006539FD"/>
    <w:rsid w:val="0065566F"/>
    <w:rsid w:val="006600AE"/>
    <w:rsid w:val="0066385C"/>
    <w:rsid w:val="006650B2"/>
    <w:rsid w:val="0066720E"/>
    <w:rsid w:val="006744B4"/>
    <w:rsid w:val="00684F5B"/>
    <w:rsid w:val="006852EF"/>
    <w:rsid w:val="00692EB1"/>
    <w:rsid w:val="00697C9F"/>
    <w:rsid w:val="006A2F57"/>
    <w:rsid w:val="006B28E6"/>
    <w:rsid w:val="006B3E8D"/>
    <w:rsid w:val="006B6B3D"/>
    <w:rsid w:val="006D2EE7"/>
    <w:rsid w:val="006D3E94"/>
    <w:rsid w:val="006D4563"/>
    <w:rsid w:val="006D471A"/>
    <w:rsid w:val="006E501D"/>
    <w:rsid w:val="006F4362"/>
    <w:rsid w:val="006F54AA"/>
    <w:rsid w:val="00700AEB"/>
    <w:rsid w:val="00705E95"/>
    <w:rsid w:val="0071155E"/>
    <w:rsid w:val="00716197"/>
    <w:rsid w:val="007169F5"/>
    <w:rsid w:val="007249E7"/>
    <w:rsid w:val="00725D7A"/>
    <w:rsid w:val="00732788"/>
    <w:rsid w:val="00735296"/>
    <w:rsid w:val="00736082"/>
    <w:rsid w:val="00737CC2"/>
    <w:rsid w:val="0074067E"/>
    <w:rsid w:val="0074477C"/>
    <w:rsid w:val="00754BB6"/>
    <w:rsid w:val="00755B41"/>
    <w:rsid w:val="00757B2C"/>
    <w:rsid w:val="00760A0E"/>
    <w:rsid w:val="00762192"/>
    <w:rsid w:val="007717E4"/>
    <w:rsid w:val="00773EC3"/>
    <w:rsid w:val="00774513"/>
    <w:rsid w:val="007755D0"/>
    <w:rsid w:val="007755E5"/>
    <w:rsid w:val="007830F8"/>
    <w:rsid w:val="00783412"/>
    <w:rsid w:val="00783791"/>
    <w:rsid w:val="007905F7"/>
    <w:rsid w:val="00792791"/>
    <w:rsid w:val="0079346F"/>
    <w:rsid w:val="00795DD3"/>
    <w:rsid w:val="007A20D7"/>
    <w:rsid w:val="007A5C60"/>
    <w:rsid w:val="007B765C"/>
    <w:rsid w:val="007C0E34"/>
    <w:rsid w:val="007C19DC"/>
    <w:rsid w:val="007C33C9"/>
    <w:rsid w:val="007D2145"/>
    <w:rsid w:val="007D3CE8"/>
    <w:rsid w:val="007D5700"/>
    <w:rsid w:val="007D574F"/>
    <w:rsid w:val="007E332E"/>
    <w:rsid w:val="007F02AD"/>
    <w:rsid w:val="007F11B7"/>
    <w:rsid w:val="007F19B3"/>
    <w:rsid w:val="007F317F"/>
    <w:rsid w:val="007F6DE1"/>
    <w:rsid w:val="00801D44"/>
    <w:rsid w:val="00802534"/>
    <w:rsid w:val="00802A44"/>
    <w:rsid w:val="0080444E"/>
    <w:rsid w:val="00810DF8"/>
    <w:rsid w:val="008120A3"/>
    <w:rsid w:val="00812A8F"/>
    <w:rsid w:val="00816013"/>
    <w:rsid w:val="00832167"/>
    <w:rsid w:val="00833F58"/>
    <w:rsid w:val="00835168"/>
    <w:rsid w:val="00845BC8"/>
    <w:rsid w:val="00851C76"/>
    <w:rsid w:val="00854F1F"/>
    <w:rsid w:val="0085727A"/>
    <w:rsid w:val="00864AE2"/>
    <w:rsid w:val="00865080"/>
    <w:rsid w:val="00866BA4"/>
    <w:rsid w:val="008710C9"/>
    <w:rsid w:val="008870D4"/>
    <w:rsid w:val="00891B0A"/>
    <w:rsid w:val="00895604"/>
    <w:rsid w:val="008956BE"/>
    <w:rsid w:val="008A4D15"/>
    <w:rsid w:val="008A68B3"/>
    <w:rsid w:val="008B2054"/>
    <w:rsid w:val="008B2E81"/>
    <w:rsid w:val="008B7C9A"/>
    <w:rsid w:val="008C1CE5"/>
    <w:rsid w:val="008C5865"/>
    <w:rsid w:val="008D2E7F"/>
    <w:rsid w:val="008D7CB7"/>
    <w:rsid w:val="008E0A97"/>
    <w:rsid w:val="008E58A8"/>
    <w:rsid w:val="008F730F"/>
    <w:rsid w:val="00901B77"/>
    <w:rsid w:val="00910371"/>
    <w:rsid w:val="00911A05"/>
    <w:rsid w:val="00925B20"/>
    <w:rsid w:val="009267C1"/>
    <w:rsid w:val="009276AF"/>
    <w:rsid w:val="00931444"/>
    <w:rsid w:val="00935320"/>
    <w:rsid w:val="00942FCE"/>
    <w:rsid w:val="009433C3"/>
    <w:rsid w:val="00954D40"/>
    <w:rsid w:val="009560DC"/>
    <w:rsid w:val="009606BF"/>
    <w:rsid w:val="009632C9"/>
    <w:rsid w:val="009650F9"/>
    <w:rsid w:val="0096623C"/>
    <w:rsid w:val="00970436"/>
    <w:rsid w:val="009709A3"/>
    <w:rsid w:val="00974C77"/>
    <w:rsid w:val="00982E81"/>
    <w:rsid w:val="009A3D41"/>
    <w:rsid w:val="009A5995"/>
    <w:rsid w:val="009A7C22"/>
    <w:rsid w:val="009C54F5"/>
    <w:rsid w:val="009C70B7"/>
    <w:rsid w:val="009D53EF"/>
    <w:rsid w:val="009D7114"/>
    <w:rsid w:val="009D7320"/>
    <w:rsid w:val="009E414A"/>
    <w:rsid w:val="009F0646"/>
    <w:rsid w:val="009F2FAB"/>
    <w:rsid w:val="009F49DE"/>
    <w:rsid w:val="00A07034"/>
    <w:rsid w:val="00A10D46"/>
    <w:rsid w:val="00A1552C"/>
    <w:rsid w:val="00A15C45"/>
    <w:rsid w:val="00A24B09"/>
    <w:rsid w:val="00A24BE3"/>
    <w:rsid w:val="00A30B21"/>
    <w:rsid w:val="00A31BA9"/>
    <w:rsid w:val="00A32A31"/>
    <w:rsid w:val="00A33C34"/>
    <w:rsid w:val="00A40088"/>
    <w:rsid w:val="00A40E6D"/>
    <w:rsid w:val="00A40F2F"/>
    <w:rsid w:val="00A42999"/>
    <w:rsid w:val="00A61892"/>
    <w:rsid w:val="00A61A3E"/>
    <w:rsid w:val="00A673CB"/>
    <w:rsid w:val="00A70CCD"/>
    <w:rsid w:val="00A7244F"/>
    <w:rsid w:val="00A73533"/>
    <w:rsid w:val="00A74E63"/>
    <w:rsid w:val="00A759C6"/>
    <w:rsid w:val="00A7775E"/>
    <w:rsid w:val="00A9056D"/>
    <w:rsid w:val="00A91AAC"/>
    <w:rsid w:val="00A97FEC"/>
    <w:rsid w:val="00AA1638"/>
    <w:rsid w:val="00AA2032"/>
    <w:rsid w:val="00AB2032"/>
    <w:rsid w:val="00AB4CD7"/>
    <w:rsid w:val="00AC2E8A"/>
    <w:rsid w:val="00AC7D2C"/>
    <w:rsid w:val="00AD61D7"/>
    <w:rsid w:val="00AD6CF1"/>
    <w:rsid w:val="00AD7311"/>
    <w:rsid w:val="00AD75A8"/>
    <w:rsid w:val="00AE276A"/>
    <w:rsid w:val="00AE7A28"/>
    <w:rsid w:val="00AF13F5"/>
    <w:rsid w:val="00AF2246"/>
    <w:rsid w:val="00AF3ED2"/>
    <w:rsid w:val="00B0231D"/>
    <w:rsid w:val="00B11278"/>
    <w:rsid w:val="00B12B22"/>
    <w:rsid w:val="00B212B2"/>
    <w:rsid w:val="00B238A7"/>
    <w:rsid w:val="00B31F80"/>
    <w:rsid w:val="00B35332"/>
    <w:rsid w:val="00B4126A"/>
    <w:rsid w:val="00B52242"/>
    <w:rsid w:val="00B53A14"/>
    <w:rsid w:val="00B53C1C"/>
    <w:rsid w:val="00B56559"/>
    <w:rsid w:val="00B637B9"/>
    <w:rsid w:val="00B71678"/>
    <w:rsid w:val="00B71CDF"/>
    <w:rsid w:val="00B75256"/>
    <w:rsid w:val="00B853EE"/>
    <w:rsid w:val="00B8653D"/>
    <w:rsid w:val="00B922E6"/>
    <w:rsid w:val="00BA3ADB"/>
    <w:rsid w:val="00BA49E1"/>
    <w:rsid w:val="00BB056D"/>
    <w:rsid w:val="00BB0C75"/>
    <w:rsid w:val="00BC66EB"/>
    <w:rsid w:val="00BC67CB"/>
    <w:rsid w:val="00BD0281"/>
    <w:rsid w:val="00BE0982"/>
    <w:rsid w:val="00BE5175"/>
    <w:rsid w:val="00BF449E"/>
    <w:rsid w:val="00C014AC"/>
    <w:rsid w:val="00C04A22"/>
    <w:rsid w:val="00C1445C"/>
    <w:rsid w:val="00C15264"/>
    <w:rsid w:val="00C20A24"/>
    <w:rsid w:val="00C25319"/>
    <w:rsid w:val="00C33911"/>
    <w:rsid w:val="00C35FF6"/>
    <w:rsid w:val="00C37C0F"/>
    <w:rsid w:val="00C42FCE"/>
    <w:rsid w:val="00C47A8C"/>
    <w:rsid w:val="00C54617"/>
    <w:rsid w:val="00C73324"/>
    <w:rsid w:val="00C7467B"/>
    <w:rsid w:val="00C76315"/>
    <w:rsid w:val="00C8222C"/>
    <w:rsid w:val="00C854C8"/>
    <w:rsid w:val="00C85670"/>
    <w:rsid w:val="00C9039A"/>
    <w:rsid w:val="00C9121D"/>
    <w:rsid w:val="00C93419"/>
    <w:rsid w:val="00C93EC5"/>
    <w:rsid w:val="00C9699D"/>
    <w:rsid w:val="00CA59A2"/>
    <w:rsid w:val="00CA6782"/>
    <w:rsid w:val="00CA72A6"/>
    <w:rsid w:val="00CB29F4"/>
    <w:rsid w:val="00CB2F71"/>
    <w:rsid w:val="00CD0657"/>
    <w:rsid w:val="00CD1769"/>
    <w:rsid w:val="00CD1798"/>
    <w:rsid w:val="00CD5555"/>
    <w:rsid w:val="00CD7CB2"/>
    <w:rsid w:val="00CE2BD1"/>
    <w:rsid w:val="00CF55C4"/>
    <w:rsid w:val="00CF59D9"/>
    <w:rsid w:val="00CF6CF3"/>
    <w:rsid w:val="00D038B9"/>
    <w:rsid w:val="00D07678"/>
    <w:rsid w:val="00D16073"/>
    <w:rsid w:val="00D22008"/>
    <w:rsid w:val="00D22DA3"/>
    <w:rsid w:val="00D27736"/>
    <w:rsid w:val="00D34CF5"/>
    <w:rsid w:val="00D35FB6"/>
    <w:rsid w:val="00D37C01"/>
    <w:rsid w:val="00D40B35"/>
    <w:rsid w:val="00D41CF3"/>
    <w:rsid w:val="00D42704"/>
    <w:rsid w:val="00D4359A"/>
    <w:rsid w:val="00D50F07"/>
    <w:rsid w:val="00D5768A"/>
    <w:rsid w:val="00D62498"/>
    <w:rsid w:val="00D62D00"/>
    <w:rsid w:val="00D64D1E"/>
    <w:rsid w:val="00D75D6B"/>
    <w:rsid w:val="00D84CB7"/>
    <w:rsid w:val="00D865C0"/>
    <w:rsid w:val="00D876F6"/>
    <w:rsid w:val="00D9064C"/>
    <w:rsid w:val="00D971FC"/>
    <w:rsid w:val="00D97852"/>
    <w:rsid w:val="00DA3680"/>
    <w:rsid w:val="00DA3B46"/>
    <w:rsid w:val="00DA6A05"/>
    <w:rsid w:val="00DB5748"/>
    <w:rsid w:val="00DC2BAA"/>
    <w:rsid w:val="00DC2E62"/>
    <w:rsid w:val="00DC4A06"/>
    <w:rsid w:val="00DC6813"/>
    <w:rsid w:val="00DC69C8"/>
    <w:rsid w:val="00DD0E8C"/>
    <w:rsid w:val="00DD4F16"/>
    <w:rsid w:val="00DD7C78"/>
    <w:rsid w:val="00DE4132"/>
    <w:rsid w:val="00DF00AE"/>
    <w:rsid w:val="00DF7D46"/>
    <w:rsid w:val="00E00A96"/>
    <w:rsid w:val="00E04FB4"/>
    <w:rsid w:val="00E0668B"/>
    <w:rsid w:val="00E15B42"/>
    <w:rsid w:val="00E173B1"/>
    <w:rsid w:val="00E23DEB"/>
    <w:rsid w:val="00E26159"/>
    <w:rsid w:val="00E26205"/>
    <w:rsid w:val="00E272DD"/>
    <w:rsid w:val="00E27FC7"/>
    <w:rsid w:val="00E3476F"/>
    <w:rsid w:val="00E3551C"/>
    <w:rsid w:val="00E51900"/>
    <w:rsid w:val="00E56603"/>
    <w:rsid w:val="00E62CBD"/>
    <w:rsid w:val="00E65F7D"/>
    <w:rsid w:val="00E713FD"/>
    <w:rsid w:val="00E7323D"/>
    <w:rsid w:val="00E73426"/>
    <w:rsid w:val="00E73BFD"/>
    <w:rsid w:val="00E73EC7"/>
    <w:rsid w:val="00E82CBD"/>
    <w:rsid w:val="00E9667B"/>
    <w:rsid w:val="00E968F0"/>
    <w:rsid w:val="00EA3518"/>
    <w:rsid w:val="00EB0404"/>
    <w:rsid w:val="00EB1A91"/>
    <w:rsid w:val="00EB2DC3"/>
    <w:rsid w:val="00EB3C33"/>
    <w:rsid w:val="00EB3F73"/>
    <w:rsid w:val="00EB6083"/>
    <w:rsid w:val="00EB7A3F"/>
    <w:rsid w:val="00EC4A1A"/>
    <w:rsid w:val="00EC5EE7"/>
    <w:rsid w:val="00EC6C5D"/>
    <w:rsid w:val="00ED5361"/>
    <w:rsid w:val="00ED5D79"/>
    <w:rsid w:val="00EE2531"/>
    <w:rsid w:val="00EE4837"/>
    <w:rsid w:val="00EF3217"/>
    <w:rsid w:val="00EF6119"/>
    <w:rsid w:val="00EF7DDF"/>
    <w:rsid w:val="00F009A3"/>
    <w:rsid w:val="00F0267A"/>
    <w:rsid w:val="00F02D7C"/>
    <w:rsid w:val="00F06A09"/>
    <w:rsid w:val="00F079B9"/>
    <w:rsid w:val="00F14D37"/>
    <w:rsid w:val="00F1502B"/>
    <w:rsid w:val="00F230EB"/>
    <w:rsid w:val="00F34403"/>
    <w:rsid w:val="00F35761"/>
    <w:rsid w:val="00F40E50"/>
    <w:rsid w:val="00F41D00"/>
    <w:rsid w:val="00F43E60"/>
    <w:rsid w:val="00F61A6E"/>
    <w:rsid w:val="00F65E88"/>
    <w:rsid w:val="00F75EC8"/>
    <w:rsid w:val="00F84A4E"/>
    <w:rsid w:val="00F95A42"/>
    <w:rsid w:val="00FA0700"/>
    <w:rsid w:val="00FB3A18"/>
    <w:rsid w:val="00FB6483"/>
    <w:rsid w:val="00FB7EBB"/>
    <w:rsid w:val="00FC20CF"/>
    <w:rsid w:val="00FC63F0"/>
    <w:rsid w:val="00FD122C"/>
    <w:rsid w:val="00FD4285"/>
    <w:rsid w:val="00FD4CA2"/>
    <w:rsid w:val="00FE1032"/>
    <w:rsid w:val="00FF3CC7"/>
    <w:rsid w:val="00FF5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9158"/>
  <w15:docId w15:val="{E01AA5F2-E87A-4611-8B78-6E9402DB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F9A"/>
  </w:style>
  <w:style w:type="paragraph" w:styleId="Ttulo1">
    <w:name w:val="heading 1"/>
    <w:basedOn w:val="Normal"/>
    <w:next w:val="Normal"/>
    <w:link w:val="Ttulo1Char"/>
    <w:uiPriority w:val="9"/>
    <w:qFormat/>
    <w:rsid w:val="001D61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9835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F50A86"/>
    <w:pPr>
      <w:keepNext/>
      <w:keepLines/>
      <w:numPr>
        <w:numId w:val="2"/>
      </w:numPr>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61C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9835D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F50A86"/>
    <w:rPr>
      <w:rFonts w:ascii="Arial" w:eastAsiaTheme="majorEastAsia" w:hAnsi="Arial" w:cstheme="majorBidi"/>
      <w:b/>
      <w:sz w:val="20"/>
      <w:szCs w:val="24"/>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602F9A"/>
    <w:pPr>
      <w:tabs>
        <w:tab w:val="center" w:pos="4252"/>
        <w:tab w:val="right" w:pos="8504"/>
      </w:tabs>
    </w:pPr>
  </w:style>
  <w:style w:type="character" w:customStyle="1" w:styleId="CabealhoChar">
    <w:name w:val="Cabeçalho Char"/>
    <w:basedOn w:val="Fontepargpadro"/>
    <w:link w:val="Cabealho"/>
    <w:uiPriority w:val="99"/>
    <w:rsid w:val="00602F9A"/>
    <w:rPr>
      <w:rFonts w:ascii="Arial" w:hAnsi="Arial"/>
      <w:sz w:val="20"/>
    </w:rPr>
  </w:style>
  <w:style w:type="paragraph" w:styleId="Rodap">
    <w:name w:val="footer"/>
    <w:basedOn w:val="Normal"/>
    <w:link w:val="RodapChar"/>
    <w:uiPriority w:val="99"/>
    <w:unhideWhenUsed/>
    <w:rsid w:val="00602F9A"/>
    <w:pPr>
      <w:tabs>
        <w:tab w:val="center" w:pos="4252"/>
        <w:tab w:val="right" w:pos="8504"/>
      </w:tabs>
    </w:pPr>
  </w:style>
  <w:style w:type="character" w:customStyle="1" w:styleId="RodapChar">
    <w:name w:val="Rodapé Char"/>
    <w:basedOn w:val="Fontepargpadro"/>
    <w:link w:val="Rodap"/>
    <w:uiPriority w:val="99"/>
    <w:rsid w:val="00602F9A"/>
    <w:rPr>
      <w:rFonts w:ascii="Arial" w:hAnsi="Arial"/>
      <w:sz w:val="20"/>
    </w:rPr>
  </w:style>
  <w:style w:type="table" w:styleId="Tabelacomgrade">
    <w:name w:val="Table Grid"/>
    <w:basedOn w:val="Tabelanormal"/>
    <w:uiPriority w:val="39"/>
    <w:rsid w:val="0060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A6E6A"/>
    <w:pPr>
      <w:ind w:left="720"/>
      <w:contextualSpacing/>
    </w:pPr>
  </w:style>
  <w:style w:type="paragraph" w:customStyle="1" w:styleId="Tabela">
    <w:name w:val="Tabela"/>
    <w:basedOn w:val="Normal"/>
    <w:link w:val="TabelaChar"/>
    <w:qFormat/>
    <w:rsid w:val="00F3262D"/>
    <w:pPr>
      <w:numPr>
        <w:numId w:val="1"/>
      </w:numPr>
      <w:shd w:val="clear" w:color="auto" w:fill="FFFFFF"/>
      <w:tabs>
        <w:tab w:val="left" w:pos="1134"/>
      </w:tabs>
      <w:ind w:left="0" w:firstLine="0"/>
    </w:pPr>
    <w:rPr>
      <w:rFonts w:eastAsia="Times New Roman"/>
      <w:b/>
      <w:szCs w:val="24"/>
    </w:rPr>
  </w:style>
  <w:style w:type="character" w:customStyle="1" w:styleId="TabelaChar">
    <w:name w:val="Tabela Char"/>
    <w:basedOn w:val="Fontepargpadro"/>
    <w:link w:val="Tabela"/>
    <w:rsid w:val="00F3262D"/>
    <w:rPr>
      <w:rFonts w:ascii="Arial" w:eastAsia="Times New Roman" w:hAnsi="Arial" w:cs="Arial"/>
      <w:b/>
      <w:sz w:val="20"/>
      <w:szCs w:val="24"/>
      <w:shd w:val="clear" w:color="auto" w:fill="FFFFFF"/>
      <w:lang w:eastAsia="pt-BR"/>
    </w:rPr>
  </w:style>
  <w:style w:type="paragraph" w:styleId="Textodebalo">
    <w:name w:val="Balloon Text"/>
    <w:basedOn w:val="Normal"/>
    <w:link w:val="TextodebaloChar"/>
    <w:uiPriority w:val="99"/>
    <w:semiHidden/>
    <w:unhideWhenUsed/>
    <w:rsid w:val="00020348"/>
    <w:rPr>
      <w:rFonts w:ascii="Tahoma" w:hAnsi="Tahoma" w:cs="Tahoma"/>
      <w:sz w:val="16"/>
      <w:szCs w:val="16"/>
    </w:rPr>
  </w:style>
  <w:style w:type="character" w:customStyle="1" w:styleId="TextodebaloChar">
    <w:name w:val="Texto de balão Char"/>
    <w:basedOn w:val="Fontepargpadro"/>
    <w:link w:val="Textodebalo"/>
    <w:uiPriority w:val="99"/>
    <w:semiHidden/>
    <w:rsid w:val="00020348"/>
    <w:rPr>
      <w:rFonts w:ascii="Tahoma" w:hAnsi="Tahoma" w:cs="Tahoma"/>
      <w:sz w:val="16"/>
      <w:szCs w:val="16"/>
    </w:rPr>
  </w:style>
  <w:style w:type="character" w:styleId="nfase">
    <w:name w:val="Emphasis"/>
    <w:basedOn w:val="Fontepargpadro"/>
    <w:uiPriority w:val="20"/>
    <w:qFormat/>
    <w:rsid w:val="00D840FE"/>
    <w:rPr>
      <w:i/>
      <w:iCs/>
    </w:rPr>
  </w:style>
  <w:style w:type="paragraph" w:styleId="NormalWeb">
    <w:name w:val="Normal (Web)"/>
    <w:basedOn w:val="Normal"/>
    <w:uiPriority w:val="99"/>
    <w:unhideWhenUsed/>
    <w:rsid w:val="003713AD"/>
    <w:pPr>
      <w:spacing w:before="100" w:beforeAutospacing="1" w:after="100" w:afterAutospacing="1"/>
      <w:jc w:val="left"/>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1D61C9"/>
    <w:pPr>
      <w:widowControl w:val="0"/>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D61C9"/>
    <w:pPr>
      <w:widowControl w:val="0"/>
      <w:autoSpaceDE w:val="0"/>
      <w:autoSpaceDN w:val="0"/>
      <w:jc w:val="left"/>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1D61C9"/>
    <w:rPr>
      <w:rFonts w:ascii="Times New Roman" w:eastAsia="Times New Roman" w:hAnsi="Times New Roman" w:cs="Times New Roman"/>
      <w:sz w:val="24"/>
      <w:szCs w:val="24"/>
      <w:lang w:val="pt-PT" w:eastAsia="pt-PT" w:bidi="pt-PT"/>
    </w:rPr>
  </w:style>
  <w:style w:type="paragraph" w:customStyle="1" w:styleId="TableParagraph">
    <w:name w:val="Table Paragraph"/>
    <w:basedOn w:val="Normal"/>
    <w:uiPriority w:val="1"/>
    <w:qFormat/>
    <w:rsid w:val="001D61C9"/>
    <w:pPr>
      <w:widowControl w:val="0"/>
      <w:autoSpaceDE w:val="0"/>
      <w:autoSpaceDN w:val="0"/>
      <w:spacing w:before="7" w:line="142" w:lineRule="exact"/>
      <w:ind w:left="69"/>
      <w:jc w:val="left"/>
    </w:pPr>
    <w:rPr>
      <w:rFonts w:ascii="Arial Narrow" w:eastAsia="Arial Narrow" w:hAnsi="Arial Narrow" w:cs="Arial Narrow"/>
      <w:sz w:val="22"/>
      <w:lang w:val="pt-PT" w:eastAsia="pt-PT" w:bidi="pt-PT"/>
    </w:rPr>
  </w:style>
  <w:style w:type="paragraph" w:customStyle="1" w:styleId="textojustificadorecuoprimeiralinha">
    <w:name w:val="texto_justificado_recuo_primeira_linha"/>
    <w:basedOn w:val="Normal"/>
    <w:rsid w:val="008209E8"/>
    <w:pPr>
      <w:spacing w:before="100" w:beforeAutospacing="1" w:after="100" w:afterAutospacing="1"/>
      <w:jc w:val="left"/>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left w:w="70" w:type="dxa"/>
        <w:right w:w="70" w:type="dxa"/>
      </w:tblCellMar>
    </w:tblPr>
  </w:style>
  <w:style w:type="table" w:customStyle="1" w:styleId="14">
    <w:name w:val="14"/>
    <w:basedOn w:val="TableNormal1"/>
    <w:tblPr>
      <w:tblStyleRowBandSize w:val="1"/>
      <w:tblStyleColBandSize w:val="1"/>
      <w:tblCellMar>
        <w:left w:w="70" w:type="dxa"/>
        <w:right w:w="70" w:type="dxa"/>
      </w:tblCellMar>
    </w:tblPr>
  </w:style>
  <w:style w:type="table" w:customStyle="1" w:styleId="13">
    <w:name w:val="13"/>
    <w:basedOn w:val="TableNormal1"/>
    <w:tblPr>
      <w:tblStyleRowBandSize w:val="1"/>
      <w:tblStyleColBandSize w:val="1"/>
      <w:tblCellMar>
        <w:left w:w="70" w:type="dxa"/>
        <w:right w:w="70"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DC4A06"/>
    <w:rPr>
      <w:sz w:val="16"/>
      <w:szCs w:val="16"/>
    </w:rPr>
  </w:style>
  <w:style w:type="paragraph" w:styleId="Textodecomentrio">
    <w:name w:val="annotation text"/>
    <w:basedOn w:val="Normal"/>
    <w:link w:val="TextodecomentrioChar"/>
    <w:uiPriority w:val="99"/>
    <w:unhideWhenUsed/>
    <w:rsid w:val="00DC4A06"/>
  </w:style>
  <w:style w:type="character" w:customStyle="1" w:styleId="TextodecomentrioChar">
    <w:name w:val="Texto de comentário Char"/>
    <w:basedOn w:val="Fontepargpadro"/>
    <w:link w:val="Textodecomentrio"/>
    <w:uiPriority w:val="99"/>
    <w:rsid w:val="00DC4A06"/>
  </w:style>
  <w:style w:type="paragraph" w:styleId="Assuntodocomentrio">
    <w:name w:val="annotation subject"/>
    <w:basedOn w:val="Textodecomentrio"/>
    <w:next w:val="Textodecomentrio"/>
    <w:link w:val="AssuntodocomentrioChar"/>
    <w:uiPriority w:val="99"/>
    <w:semiHidden/>
    <w:unhideWhenUsed/>
    <w:rsid w:val="00DC4A06"/>
    <w:rPr>
      <w:b/>
      <w:bCs/>
    </w:rPr>
  </w:style>
  <w:style w:type="character" w:customStyle="1" w:styleId="AssuntodocomentrioChar">
    <w:name w:val="Assunto do comentário Char"/>
    <w:basedOn w:val="TextodecomentrioChar"/>
    <w:link w:val="Assuntodocomentrio"/>
    <w:uiPriority w:val="99"/>
    <w:semiHidden/>
    <w:rsid w:val="00DC4A06"/>
    <w:rPr>
      <w:b/>
      <w:bCs/>
    </w:rPr>
  </w:style>
  <w:style w:type="table" w:customStyle="1" w:styleId="Style54">
    <w:name w:val="_Style 54"/>
    <w:basedOn w:val="TableNormal1"/>
    <w:qFormat/>
    <w:rsid w:val="001074DD"/>
    <w:pPr>
      <w:jc w:val="left"/>
    </w:pPr>
    <w:tblPr>
      <w:tblCellMar>
        <w:left w:w="70" w:type="dxa"/>
        <w:right w:w="70" w:type="dxa"/>
      </w:tblCellMar>
    </w:tblPr>
  </w:style>
  <w:style w:type="table" w:customStyle="1" w:styleId="Style50">
    <w:name w:val="_Style 50"/>
    <w:basedOn w:val="TableNormal1"/>
    <w:qFormat/>
    <w:rsid w:val="00954D40"/>
    <w:pPr>
      <w:jc w:val="left"/>
    </w:pPr>
    <w:tblPr>
      <w:tblCellMar>
        <w:left w:w="70" w:type="dxa"/>
        <w:right w:w="70" w:type="dxa"/>
      </w:tblCellMar>
    </w:tblPr>
  </w:style>
  <w:style w:type="table" w:customStyle="1" w:styleId="Style51">
    <w:name w:val="_Style 51"/>
    <w:basedOn w:val="TableNormal1"/>
    <w:qFormat/>
    <w:rsid w:val="00954D40"/>
    <w:pPr>
      <w:jc w:val="left"/>
    </w:pPr>
    <w:tblPr>
      <w:tblCellMar>
        <w:left w:w="70" w:type="dxa"/>
        <w:right w:w="70" w:type="dxa"/>
      </w:tblCellMar>
    </w:tblPr>
  </w:style>
  <w:style w:type="table" w:customStyle="1" w:styleId="Style52">
    <w:name w:val="_Style 52"/>
    <w:basedOn w:val="TableNormal1"/>
    <w:qFormat/>
    <w:rsid w:val="00954D40"/>
    <w:pPr>
      <w:jc w:val="left"/>
    </w:pPr>
    <w:tblPr>
      <w:tblCellMar>
        <w:left w:w="70" w:type="dxa"/>
        <w:right w:w="70" w:type="dxa"/>
      </w:tblCellMar>
    </w:tblPr>
  </w:style>
  <w:style w:type="character" w:styleId="Forte">
    <w:name w:val="Strong"/>
    <w:basedOn w:val="Fontepargpadro"/>
    <w:uiPriority w:val="22"/>
    <w:qFormat/>
    <w:rsid w:val="00647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015">
      <w:bodyDiv w:val="1"/>
      <w:marLeft w:val="0"/>
      <w:marRight w:val="0"/>
      <w:marTop w:val="0"/>
      <w:marBottom w:val="0"/>
      <w:divBdr>
        <w:top w:val="none" w:sz="0" w:space="0" w:color="auto"/>
        <w:left w:val="none" w:sz="0" w:space="0" w:color="auto"/>
        <w:bottom w:val="none" w:sz="0" w:space="0" w:color="auto"/>
        <w:right w:val="none" w:sz="0" w:space="0" w:color="auto"/>
      </w:divBdr>
    </w:div>
    <w:div w:id="18706927">
      <w:bodyDiv w:val="1"/>
      <w:marLeft w:val="0"/>
      <w:marRight w:val="0"/>
      <w:marTop w:val="0"/>
      <w:marBottom w:val="0"/>
      <w:divBdr>
        <w:top w:val="none" w:sz="0" w:space="0" w:color="auto"/>
        <w:left w:val="none" w:sz="0" w:space="0" w:color="auto"/>
        <w:bottom w:val="none" w:sz="0" w:space="0" w:color="auto"/>
        <w:right w:val="none" w:sz="0" w:space="0" w:color="auto"/>
      </w:divBdr>
    </w:div>
    <w:div w:id="22176778">
      <w:bodyDiv w:val="1"/>
      <w:marLeft w:val="0"/>
      <w:marRight w:val="0"/>
      <w:marTop w:val="0"/>
      <w:marBottom w:val="0"/>
      <w:divBdr>
        <w:top w:val="none" w:sz="0" w:space="0" w:color="auto"/>
        <w:left w:val="none" w:sz="0" w:space="0" w:color="auto"/>
        <w:bottom w:val="none" w:sz="0" w:space="0" w:color="auto"/>
        <w:right w:val="none" w:sz="0" w:space="0" w:color="auto"/>
      </w:divBdr>
    </w:div>
    <w:div w:id="88697341">
      <w:bodyDiv w:val="1"/>
      <w:marLeft w:val="0"/>
      <w:marRight w:val="0"/>
      <w:marTop w:val="0"/>
      <w:marBottom w:val="0"/>
      <w:divBdr>
        <w:top w:val="none" w:sz="0" w:space="0" w:color="auto"/>
        <w:left w:val="none" w:sz="0" w:space="0" w:color="auto"/>
        <w:bottom w:val="none" w:sz="0" w:space="0" w:color="auto"/>
        <w:right w:val="none" w:sz="0" w:space="0" w:color="auto"/>
      </w:divBdr>
    </w:div>
    <w:div w:id="90977915">
      <w:bodyDiv w:val="1"/>
      <w:marLeft w:val="0"/>
      <w:marRight w:val="0"/>
      <w:marTop w:val="0"/>
      <w:marBottom w:val="0"/>
      <w:divBdr>
        <w:top w:val="none" w:sz="0" w:space="0" w:color="auto"/>
        <w:left w:val="none" w:sz="0" w:space="0" w:color="auto"/>
        <w:bottom w:val="none" w:sz="0" w:space="0" w:color="auto"/>
        <w:right w:val="none" w:sz="0" w:space="0" w:color="auto"/>
      </w:divBdr>
    </w:div>
    <w:div w:id="106127637">
      <w:bodyDiv w:val="1"/>
      <w:marLeft w:val="0"/>
      <w:marRight w:val="0"/>
      <w:marTop w:val="0"/>
      <w:marBottom w:val="0"/>
      <w:divBdr>
        <w:top w:val="none" w:sz="0" w:space="0" w:color="auto"/>
        <w:left w:val="none" w:sz="0" w:space="0" w:color="auto"/>
        <w:bottom w:val="none" w:sz="0" w:space="0" w:color="auto"/>
        <w:right w:val="none" w:sz="0" w:space="0" w:color="auto"/>
      </w:divBdr>
    </w:div>
    <w:div w:id="113450617">
      <w:bodyDiv w:val="1"/>
      <w:marLeft w:val="0"/>
      <w:marRight w:val="0"/>
      <w:marTop w:val="0"/>
      <w:marBottom w:val="0"/>
      <w:divBdr>
        <w:top w:val="none" w:sz="0" w:space="0" w:color="auto"/>
        <w:left w:val="none" w:sz="0" w:space="0" w:color="auto"/>
        <w:bottom w:val="none" w:sz="0" w:space="0" w:color="auto"/>
        <w:right w:val="none" w:sz="0" w:space="0" w:color="auto"/>
      </w:divBdr>
    </w:div>
    <w:div w:id="118301286">
      <w:bodyDiv w:val="1"/>
      <w:marLeft w:val="0"/>
      <w:marRight w:val="0"/>
      <w:marTop w:val="0"/>
      <w:marBottom w:val="0"/>
      <w:divBdr>
        <w:top w:val="none" w:sz="0" w:space="0" w:color="auto"/>
        <w:left w:val="none" w:sz="0" w:space="0" w:color="auto"/>
        <w:bottom w:val="none" w:sz="0" w:space="0" w:color="auto"/>
        <w:right w:val="none" w:sz="0" w:space="0" w:color="auto"/>
      </w:divBdr>
    </w:div>
    <w:div w:id="131677385">
      <w:bodyDiv w:val="1"/>
      <w:marLeft w:val="0"/>
      <w:marRight w:val="0"/>
      <w:marTop w:val="0"/>
      <w:marBottom w:val="0"/>
      <w:divBdr>
        <w:top w:val="none" w:sz="0" w:space="0" w:color="auto"/>
        <w:left w:val="none" w:sz="0" w:space="0" w:color="auto"/>
        <w:bottom w:val="none" w:sz="0" w:space="0" w:color="auto"/>
        <w:right w:val="none" w:sz="0" w:space="0" w:color="auto"/>
      </w:divBdr>
    </w:div>
    <w:div w:id="147980977">
      <w:bodyDiv w:val="1"/>
      <w:marLeft w:val="0"/>
      <w:marRight w:val="0"/>
      <w:marTop w:val="0"/>
      <w:marBottom w:val="0"/>
      <w:divBdr>
        <w:top w:val="none" w:sz="0" w:space="0" w:color="auto"/>
        <w:left w:val="none" w:sz="0" w:space="0" w:color="auto"/>
        <w:bottom w:val="none" w:sz="0" w:space="0" w:color="auto"/>
        <w:right w:val="none" w:sz="0" w:space="0" w:color="auto"/>
      </w:divBdr>
    </w:div>
    <w:div w:id="156578155">
      <w:bodyDiv w:val="1"/>
      <w:marLeft w:val="0"/>
      <w:marRight w:val="0"/>
      <w:marTop w:val="0"/>
      <w:marBottom w:val="0"/>
      <w:divBdr>
        <w:top w:val="none" w:sz="0" w:space="0" w:color="auto"/>
        <w:left w:val="none" w:sz="0" w:space="0" w:color="auto"/>
        <w:bottom w:val="none" w:sz="0" w:space="0" w:color="auto"/>
        <w:right w:val="none" w:sz="0" w:space="0" w:color="auto"/>
      </w:divBdr>
    </w:div>
    <w:div w:id="169175760">
      <w:bodyDiv w:val="1"/>
      <w:marLeft w:val="0"/>
      <w:marRight w:val="0"/>
      <w:marTop w:val="0"/>
      <w:marBottom w:val="0"/>
      <w:divBdr>
        <w:top w:val="none" w:sz="0" w:space="0" w:color="auto"/>
        <w:left w:val="none" w:sz="0" w:space="0" w:color="auto"/>
        <w:bottom w:val="none" w:sz="0" w:space="0" w:color="auto"/>
        <w:right w:val="none" w:sz="0" w:space="0" w:color="auto"/>
      </w:divBdr>
    </w:div>
    <w:div w:id="186330209">
      <w:bodyDiv w:val="1"/>
      <w:marLeft w:val="0"/>
      <w:marRight w:val="0"/>
      <w:marTop w:val="0"/>
      <w:marBottom w:val="0"/>
      <w:divBdr>
        <w:top w:val="none" w:sz="0" w:space="0" w:color="auto"/>
        <w:left w:val="none" w:sz="0" w:space="0" w:color="auto"/>
        <w:bottom w:val="none" w:sz="0" w:space="0" w:color="auto"/>
        <w:right w:val="none" w:sz="0" w:space="0" w:color="auto"/>
      </w:divBdr>
    </w:div>
    <w:div w:id="190539407">
      <w:bodyDiv w:val="1"/>
      <w:marLeft w:val="0"/>
      <w:marRight w:val="0"/>
      <w:marTop w:val="0"/>
      <w:marBottom w:val="0"/>
      <w:divBdr>
        <w:top w:val="none" w:sz="0" w:space="0" w:color="auto"/>
        <w:left w:val="none" w:sz="0" w:space="0" w:color="auto"/>
        <w:bottom w:val="none" w:sz="0" w:space="0" w:color="auto"/>
        <w:right w:val="none" w:sz="0" w:space="0" w:color="auto"/>
      </w:divBdr>
    </w:div>
    <w:div w:id="266038151">
      <w:bodyDiv w:val="1"/>
      <w:marLeft w:val="0"/>
      <w:marRight w:val="0"/>
      <w:marTop w:val="0"/>
      <w:marBottom w:val="0"/>
      <w:divBdr>
        <w:top w:val="none" w:sz="0" w:space="0" w:color="auto"/>
        <w:left w:val="none" w:sz="0" w:space="0" w:color="auto"/>
        <w:bottom w:val="none" w:sz="0" w:space="0" w:color="auto"/>
        <w:right w:val="none" w:sz="0" w:space="0" w:color="auto"/>
      </w:divBdr>
    </w:div>
    <w:div w:id="348869566">
      <w:bodyDiv w:val="1"/>
      <w:marLeft w:val="0"/>
      <w:marRight w:val="0"/>
      <w:marTop w:val="0"/>
      <w:marBottom w:val="0"/>
      <w:divBdr>
        <w:top w:val="none" w:sz="0" w:space="0" w:color="auto"/>
        <w:left w:val="none" w:sz="0" w:space="0" w:color="auto"/>
        <w:bottom w:val="none" w:sz="0" w:space="0" w:color="auto"/>
        <w:right w:val="none" w:sz="0" w:space="0" w:color="auto"/>
      </w:divBdr>
    </w:div>
    <w:div w:id="365522833">
      <w:bodyDiv w:val="1"/>
      <w:marLeft w:val="0"/>
      <w:marRight w:val="0"/>
      <w:marTop w:val="0"/>
      <w:marBottom w:val="0"/>
      <w:divBdr>
        <w:top w:val="none" w:sz="0" w:space="0" w:color="auto"/>
        <w:left w:val="none" w:sz="0" w:space="0" w:color="auto"/>
        <w:bottom w:val="none" w:sz="0" w:space="0" w:color="auto"/>
        <w:right w:val="none" w:sz="0" w:space="0" w:color="auto"/>
      </w:divBdr>
    </w:div>
    <w:div w:id="388067585">
      <w:bodyDiv w:val="1"/>
      <w:marLeft w:val="0"/>
      <w:marRight w:val="0"/>
      <w:marTop w:val="0"/>
      <w:marBottom w:val="0"/>
      <w:divBdr>
        <w:top w:val="none" w:sz="0" w:space="0" w:color="auto"/>
        <w:left w:val="none" w:sz="0" w:space="0" w:color="auto"/>
        <w:bottom w:val="none" w:sz="0" w:space="0" w:color="auto"/>
        <w:right w:val="none" w:sz="0" w:space="0" w:color="auto"/>
      </w:divBdr>
    </w:div>
    <w:div w:id="391317927">
      <w:bodyDiv w:val="1"/>
      <w:marLeft w:val="0"/>
      <w:marRight w:val="0"/>
      <w:marTop w:val="0"/>
      <w:marBottom w:val="0"/>
      <w:divBdr>
        <w:top w:val="none" w:sz="0" w:space="0" w:color="auto"/>
        <w:left w:val="none" w:sz="0" w:space="0" w:color="auto"/>
        <w:bottom w:val="none" w:sz="0" w:space="0" w:color="auto"/>
        <w:right w:val="none" w:sz="0" w:space="0" w:color="auto"/>
      </w:divBdr>
    </w:div>
    <w:div w:id="395981227">
      <w:bodyDiv w:val="1"/>
      <w:marLeft w:val="0"/>
      <w:marRight w:val="0"/>
      <w:marTop w:val="0"/>
      <w:marBottom w:val="0"/>
      <w:divBdr>
        <w:top w:val="none" w:sz="0" w:space="0" w:color="auto"/>
        <w:left w:val="none" w:sz="0" w:space="0" w:color="auto"/>
        <w:bottom w:val="none" w:sz="0" w:space="0" w:color="auto"/>
        <w:right w:val="none" w:sz="0" w:space="0" w:color="auto"/>
      </w:divBdr>
    </w:div>
    <w:div w:id="413358654">
      <w:bodyDiv w:val="1"/>
      <w:marLeft w:val="0"/>
      <w:marRight w:val="0"/>
      <w:marTop w:val="0"/>
      <w:marBottom w:val="0"/>
      <w:divBdr>
        <w:top w:val="none" w:sz="0" w:space="0" w:color="auto"/>
        <w:left w:val="none" w:sz="0" w:space="0" w:color="auto"/>
        <w:bottom w:val="none" w:sz="0" w:space="0" w:color="auto"/>
        <w:right w:val="none" w:sz="0" w:space="0" w:color="auto"/>
      </w:divBdr>
    </w:div>
    <w:div w:id="418605501">
      <w:bodyDiv w:val="1"/>
      <w:marLeft w:val="0"/>
      <w:marRight w:val="0"/>
      <w:marTop w:val="0"/>
      <w:marBottom w:val="0"/>
      <w:divBdr>
        <w:top w:val="none" w:sz="0" w:space="0" w:color="auto"/>
        <w:left w:val="none" w:sz="0" w:space="0" w:color="auto"/>
        <w:bottom w:val="none" w:sz="0" w:space="0" w:color="auto"/>
        <w:right w:val="none" w:sz="0" w:space="0" w:color="auto"/>
      </w:divBdr>
    </w:div>
    <w:div w:id="464395915">
      <w:bodyDiv w:val="1"/>
      <w:marLeft w:val="0"/>
      <w:marRight w:val="0"/>
      <w:marTop w:val="0"/>
      <w:marBottom w:val="0"/>
      <w:divBdr>
        <w:top w:val="none" w:sz="0" w:space="0" w:color="auto"/>
        <w:left w:val="none" w:sz="0" w:space="0" w:color="auto"/>
        <w:bottom w:val="none" w:sz="0" w:space="0" w:color="auto"/>
        <w:right w:val="none" w:sz="0" w:space="0" w:color="auto"/>
      </w:divBdr>
    </w:div>
    <w:div w:id="465465252">
      <w:bodyDiv w:val="1"/>
      <w:marLeft w:val="0"/>
      <w:marRight w:val="0"/>
      <w:marTop w:val="0"/>
      <w:marBottom w:val="0"/>
      <w:divBdr>
        <w:top w:val="none" w:sz="0" w:space="0" w:color="auto"/>
        <w:left w:val="none" w:sz="0" w:space="0" w:color="auto"/>
        <w:bottom w:val="none" w:sz="0" w:space="0" w:color="auto"/>
        <w:right w:val="none" w:sz="0" w:space="0" w:color="auto"/>
      </w:divBdr>
    </w:div>
    <w:div w:id="468206752">
      <w:bodyDiv w:val="1"/>
      <w:marLeft w:val="0"/>
      <w:marRight w:val="0"/>
      <w:marTop w:val="0"/>
      <w:marBottom w:val="0"/>
      <w:divBdr>
        <w:top w:val="none" w:sz="0" w:space="0" w:color="auto"/>
        <w:left w:val="none" w:sz="0" w:space="0" w:color="auto"/>
        <w:bottom w:val="none" w:sz="0" w:space="0" w:color="auto"/>
        <w:right w:val="none" w:sz="0" w:space="0" w:color="auto"/>
      </w:divBdr>
    </w:div>
    <w:div w:id="469442910">
      <w:bodyDiv w:val="1"/>
      <w:marLeft w:val="0"/>
      <w:marRight w:val="0"/>
      <w:marTop w:val="0"/>
      <w:marBottom w:val="0"/>
      <w:divBdr>
        <w:top w:val="none" w:sz="0" w:space="0" w:color="auto"/>
        <w:left w:val="none" w:sz="0" w:space="0" w:color="auto"/>
        <w:bottom w:val="none" w:sz="0" w:space="0" w:color="auto"/>
        <w:right w:val="none" w:sz="0" w:space="0" w:color="auto"/>
      </w:divBdr>
    </w:div>
    <w:div w:id="471750843">
      <w:bodyDiv w:val="1"/>
      <w:marLeft w:val="0"/>
      <w:marRight w:val="0"/>
      <w:marTop w:val="0"/>
      <w:marBottom w:val="0"/>
      <w:divBdr>
        <w:top w:val="none" w:sz="0" w:space="0" w:color="auto"/>
        <w:left w:val="none" w:sz="0" w:space="0" w:color="auto"/>
        <w:bottom w:val="none" w:sz="0" w:space="0" w:color="auto"/>
        <w:right w:val="none" w:sz="0" w:space="0" w:color="auto"/>
      </w:divBdr>
    </w:div>
    <w:div w:id="478546492">
      <w:bodyDiv w:val="1"/>
      <w:marLeft w:val="0"/>
      <w:marRight w:val="0"/>
      <w:marTop w:val="0"/>
      <w:marBottom w:val="0"/>
      <w:divBdr>
        <w:top w:val="none" w:sz="0" w:space="0" w:color="auto"/>
        <w:left w:val="none" w:sz="0" w:space="0" w:color="auto"/>
        <w:bottom w:val="none" w:sz="0" w:space="0" w:color="auto"/>
        <w:right w:val="none" w:sz="0" w:space="0" w:color="auto"/>
      </w:divBdr>
    </w:div>
    <w:div w:id="501745686">
      <w:bodyDiv w:val="1"/>
      <w:marLeft w:val="0"/>
      <w:marRight w:val="0"/>
      <w:marTop w:val="0"/>
      <w:marBottom w:val="0"/>
      <w:divBdr>
        <w:top w:val="none" w:sz="0" w:space="0" w:color="auto"/>
        <w:left w:val="none" w:sz="0" w:space="0" w:color="auto"/>
        <w:bottom w:val="none" w:sz="0" w:space="0" w:color="auto"/>
        <w:right w:val="none" w:sz="0" w:space="0" w:color="auto"/>
      </w:divBdr>
    </w:div>
    <w:div w:id="518348863">
      <w:bodyDiv w:val="1"/>
      <w:marLeft w:val="0"/>
      <w:marRight w:val="0"/>
      <w:marTop w:val="0"/>
      <w:marBottom w:val="0"/>
      <w:divBdr>
        <w:top w:val="none" w:sz="0" w:space="0" w:color="auto"/>
        <w:left w:val="none" w:sz="0" w:space="0" w:color="auto"/>
        <w:bottom w:val="none" w:sz="0" w:space="0" w:color="auto"/>
        <w:right w:val="none" w:sz="0" w:space="0" w:color="auto"/>
      </w:divBdr>
    </w:div>
    <w:div w:id="553468787">
      <w:bodyDiv w:val="1"/>
      <w:marLeft w:val="0"/>
      <w:marRight w:val="0"/>
      <w:marTop w:val="0"/>
      <w:marBottom w:val="0"/>
      <w:divBdr>
        <w:top w:val="none" w:sz="0" w:space="0" w:color="auto"/>
        <w:left w:val="none" w:sz="0" w:space="0" w:color="auto"/>
        <w:bottom w:val="none" w:sz="0" w:space="0" w:color="auto"/>
        <w:right w:val="none" w:sz="0" w:space="0" w:color="auto"/>
      </w:divBdr>
    </w:div>
    <w:div w:id="553851364">
      <w:bodyDiv w:val="1"/>
      <w:marLeft w:val="0"/>
      <w:marRight w:val="0"/>
      <w:marTop w:val="0"/>
      <w:marBottom w:val="0"/>
      <w:divBdr>
        <w:top w:val="none" w:sz="0" w:space="0" w:color="auto"/>
        <w:left w:val="none" w:sz="0" w:space="0" w:color="auto"/>
        <w:bottom w:val="none" w:sz="0" w:space="0" w:color="auto"/>
        <w:right w:val="none" w:sz="0" w:space="0" w:color="auto"/>
      </w:divBdr>
    </w:div>
    <w:div w:id="559944345">
      <w:bodyDiv w:val="1"/>
      <w:marLeft w:val="0"/>
      <w:marRight w:val="0"/>
      <w:marTop w:val="0"/>
      <w:marBottom w:val="0"/>
      <w:divBdr>
        <w:top w:val="none" w:sz="0" w:space="0" w:color="auto"/>
        <w:left w:val="none" w:sz="0" w:space="0" w:color="auto"/>
        <w:bottom w:val="none" w:sz="0" w:space="0" w:color="auto"/>
        <w:right w:val="none" w:sz="0" w:space="0" w:color="auto"/>
      </w:divBdr>
    </w:div>
    <w:div w:id="621231735">
      <w:bodyDiv w:val="1"/>
      <w:marLeft w:val="0"/>
      <w:marRight w:val="0"/>
      <w:marTop w:val="0"/>
      <w:marBottom w:val="0"/>
      <w:divBdr>
        <w:top w:val="none" w:sz="0" w:space="0" w:color="auto"/>
        <w:left w:val="none" w:sz="0" w:space="0" w:color="auto"/>
        <w:bottom w:val="none" w:sz="0" w:space="0" w:color="auto"/>
        <w:right w:val="none" w:sz="0" w:space="0" w:color="auto"/>
      </w:divBdr>
    </w:div>
    <w:div w:id="624627410">
      <w:bodyDiv w:val="1"/>
      <w:marLeft w:val="0"/>
      <w:marRight w:val="0"/>
      <w:marTop w:val="0"/>
      <w:marBottom w:val="0"/>
      <w:divBdr>
        <w:top w:val="none" w:sz="0" w:space="0" w:color="auto"/>
        <w:left w:val="none" w:sz="0" w:space="0" w:color="auto"/>
        <w:bottom w:val="none" w:sz="0" w:space="0" w:color="auto"/>
        <w:right w:val="none" w:sz="0" w:space="0" w:color="auto"/>
      </w:divBdr>
    </w:div>
    <w:div w:id="646054306">
      <w:bodyDiv w:val="1"/>
      <w:marLeft w:val="0"/>
      <w:marRight w:val="0"/>
      <w:marTop w:val="0"/>
      <w:marBottom w:val="0"/>
      <w:divBdr>
        <w:top w:val="none" w:sz="0" w:space="0" w:color="auto"/>
        <w:left w:val="none" w:sz="0" w:space="0" w:color="auto"/>
        <w:bottom w:val="none" w:sz="0" w:space="0" w:color="auto"/>
        <w:right w:val="none" w:sz="0" w:space="0" w:color="auto"/>
      </w:divBdr>
    </w:div>
    <w:div w:id="660500898">
      <w:bodyDiv w:val="1"/>
      <w:marLeft w:val="0"/>
      <w:marRight w:val="0"/>
      <w:marTop w:val="0"/>
      <w:marBottom w:val="0"/>
      <w:divBdr>
        <w:top w:val="none" w:sz="0" w:space="0" w:color="auto"/>
        <w:left w:val="none" w:sz="0" w:space="0" w:color="auto"/>
        <w:bottom w:val="none" w:sz="0" w:space="0" w:color="auto"/>
        <w:right w:val="none" w:sz="0" w:space="0" w:color="auto"/>
      </w:divBdr>
    </w:div>
    <w:div w:id="699286041">
      <w:bodyDiv w:val="1"/>
      <w:marLeft w:val="0"/>
      <w:marRight w:val="0"/>
      <w:marTop w:val="0"/>
      <w:marBottom w:val="0"/>
      <w:divBdr>
        <w:top w:val="none" w:sz="0" w:space="0" w:color="auto"/>
        <w:left w:val="none" w:sz="0" w:space="0" w:color="auto"/>
        <w:bottom w:val="none" w:sz="0" w:space="0" w:color="auto"/>
        <w:right w:val="none" w:sz="0" w:space="0" w:color="auto"/>
      </w:divBdr>
    </w:div>
    <w:div w:id="699432774">
      <w:bodyDiv w:val="1"/>
      <w:marLeft w:val="0"/>
      <w:marRight w:val="0"/>
      <w:marTop w:val="0"/>
      <w:marBottom w:val="0"/>
      <w:divBdr>
        <w:top w:val="none" w:sz="0" w:space="0" w:color="auto"/>
        <w:left w:val="none" w:sz="0" w:space="0" w:color="auto"/>
        <w:bottom w:val="none" w:sz="0" w:space="0" w:color="auto"/>
        <w:right w:val="none" w:sz="0" w:space="0" w:color="auto"/>
      </w:divBdr>
    </w:div>
    <w:div w:id="721100941">
      <w:bodyDiv w:val="1"/>
      <w:marLeft w:val="0"/>
      <w:marRight w:val="0"/>
      <w:marTop w:val="0"/>
      <w:marBottom w:val="0"/>
      <w:divBdr>
        <w:top w:val="none" w:sz="0" w:space="0" w:color="auto"/>
        <w:left w:val="none" w:sz="0" w:space="0" w:color="auto"/>
        <w:bottom w:val="none" w:sz="0" w:space="0" w:color="auto"/>
        <w:right w:val="none" w:sz="0" w:space="0" w:color="auto"/>
      </w:divBdr>
    </w:div>
    <w:div w:id="740759579">
      <w:bodyDiv w:val="1"/>
      <w:marLeft w:val="0"/>
      <w:marRight w:val="0"/>
      <w:marTop w:val="0"/>
      <w:marBottom w:val="0"/>
      <w:divBdr>
        <w:top w:val="none" w:sz="0" w:space="0" w:color="auto"/>
        <w:left w:val="none" w:sz="0" w:space="0" w:color="auto"/>
        <w:bottom w:val="none" w:sz="0" w:space="0" w:color="auto"/>
        <w:right w:val="none" w:sz="0" w:space="0" w:color="auto"/>
      </w:divBdr>
    </w:div>
    <w:div w:id="744910370">
      <w:bodyDiv w:val="1"/>
      <w:marLeft w:val="0"/>
      <w:marRight w:val="0"/>
      <w:marTop w:val="0"/>
      <w:marBottom w:val="0"/>
      <w:divBdr>
        <w:top w:val="none" w:sz="0" w:space="0" w:color="auto"/>
        <w:left w:val="none" w:sz="0" w:space="0" w:color="auto"/>
        <w:bottom w:val="none" w:sz="0" w:space="0" w:color="auto"/>
        <w:right w:val="none" w:sz="0" w:space="0" w:color="auto"/>
      </w:divBdr>
    </w:div>
    <w:div w:id="745690095">
      <w:bodyDiv w:val="1"/>
      <w:marLeft w:val="0"/>
      <w:marRight w:val="0"/>
      <w:marTop w:val="0"/>
      <w:marBottom w:val="0"/>
      <w:divBdr>
        <w:top w:val="none" w:sz="0" w:space="0" w:color="auto"/>
        <w:left w:val="none" w:sz="0" w:space="0" w:color="auto"/>
        <w:bottom w:val="none" w:sz="0" w:space="0" w:color="auto"/>
        <w:right w:val="none" w:sz="0" w:space="0" w:color="auto"/>
      </w:divBdr>
    </w:div>
    <w:div w:id="754547496">
      <w:bodyDiv w:val="1"/>
      <w:marLeft w:val="0"/>
      <w:marRight w:val="0"/>
      <w:marTop w:val="0"/>
      <w:marBottom w:val="0"/>
      <w:divBdr>
        <w:top w:val="none" w:sz="0" w:space="0" w:color="auto"/>
        <w:left w:val="none" w:sz="0" w:space="0" w:color="auto"/>
        <w:bottom w:val="none" w:sz="0" w:space="0" w:color="auto"/>
        <w:right w:val="none" w:sz="0" w:space="0" w:color="auto"/>
      </w:divBdr>
    </w:div>
    <w:div w:id="758521362">
      <w:bodyDiv w:val="1"/>
      <w:marLeft w:val="0"/>
      <w:marRight w:val="0"/>
      <w:marTop w:val="0"/>
      <w:marBottom w:val="0"/>
      <w:divBdr>
        <w:top w:val="none" w:sz="0" w:space="0" w:color="auto"/>
        <w:left w:val="none" w:sz="0" w:space="0" w:color="auto"/>
        <w:bottom w:val="none" w:sz="0" w:space="0" w:color="auto"/>
        <w:right w:val="none" w:sz="0" w:space="0" w:color="auto"/>
      </w:divBdr>
    </w:div>
    <w:div w:id="778137112">
      <w:bodyDiv w:val="1"/>
      <w:marLeft w:val="0"/>
      <w:marRight w:val="0"/>
      <w:marTop w:val="0"/>
      <w:marBottom w:val="0"/>
      <w:divBdr>
        <w:top w:val="none" w:sz="0" w:space="0" w:color="auto"/>
        <w:left w:val="none" w:sz="0" w:space="0" w:color="auto"/>
        <w:bottom w:val="none" w:sz="0" w:space="0" w:color="auto"/>
        <w:right w:val="none" w:sz="0" w:space="0" w:color="auto"/>
      </w:divBdr>
    </w:div>
    <w:div w:id="783043229">
      <w:bodyDiv w:val="1"/>
      <w:marLeft w:val="0"/>
      <w:marRight w:val="0"/>
      <w:marTop w:val="0"/>
      <w:marBottom w:val="0"/>
      <w:divBdr>
        <w:top w:val="none" w:sz="0" w:space="0" w:color="auto"/>
        <w:left w:val="none" w:sz="0" w:space="0" w:color="auto"/>
        <w:bottom w:val="none" w:sz="0" w:space="0" w:color="auto"/>
        <w:right w:val="none" w:sz="0" w:space="0" w:color="auto"/>
      </w:divBdr>
    </w:div>
    <w:div w:id="795611185">
      <w:bodyDiv w:val="1"/>
      <w:marLeft w:val="0"/>
      <w:marRight w:val="0"/>
      <w:marTop w:val="0"/>
      <w:marBottom w:val="0"/>
      <w:divBdr>
        <w:top w:val="none" w:sz="0" w:space="0" w:color="auto"/>
        <w:left w:val="none" w:sz="0" w:space="0" w:color="auto"/>
        <w:bottom w:val="none" w:sz="0" w:space="0" w:color="auto"/>
        <w:right w:val="none" w:sz="0" w:space="0" w:color="auto"/>
      </w:divBdr>
    </w:div>
    <w:div w:id="823819344">
      <w:bodyDiv w:val="1"/>
      <w:marLeft w:val="0"/>
      <w:marRight w:val="0"/>
      <w:marTop w:val="0"/>
      <w:marBottom w:val="0"/>
      <w:divBdr>
        <w:top w:val="none" w:sz="0" w:space="0" w:color="auto"/>
        <w:left w:val="none" w:sz="0" w:space="0" w:color="auto"/>
        <w:bottom w:val="none" w:sz="0" w:space="0" w:color="auto"/>
        <w:right w:val="none" w:sz="0" w:space="0" w:color="auto"/>
      </w:divBdr>
    </w:div>
    <w:div w:id="830369373">
      <w:bodyDiv w:val="1"/>
      <w:marLeft w:val="0"/>
      <w:marRight w:val="0"/>
      <w:marTop w:val="0"/>
      <w:marBottom w:val="0"/>
      <w:divBdr>
        <w:top w:val="none" w:sz="0" w:space="0" w:color="auto"/>
        <w:left w:val="none" w:sz="0" w:space="0" w:color="auto"/>
        <w:bottom w:val="none" w:sz="0" w:space="0" w:color="auto"/>
        <w:right w:val="none" w:sz="0" w:space="0" w:color="auto"/>
      </w:divBdr>
    </w:div>
    <w:div w:id="842161032">
      <w:bodyDiv w:val="1"/>
      <w:marLeft w:val="0"/>
      <w:marRight w:val="0"/>
      <w:marTop w:val="0"/>
      <w:marBottom w:val="0"/>
      <w:divBdr>
        <w:top w:val="none" w:sz="0" w:space="0" w:color="auto"/>
        <w:left w:val="none" w:sz="0" w:space="0" w:color="auto"/>
        <w:bottom w:val="none" w:sz="0" w:space="0" w:color="auto"/>
        <w:right w:val="none" w:sz="0" w:space="0" w:color="auto"/>
      </w:divBdr>
    </w:div>
    <w:div w:id="855576824">
      <w:bodyDiv w:val="1"/>
      <w:marLeft w:val="0"/>
      <w:marRight w:val="0"/>
      <w:marTop w:val="0"/>
      <w:marBottom w:val="0"/>
      <w:divBdr>
        <w:top w:val="none" w:sz="0" w:space="0" w:color="auto"/>
        <w:left w:val="none" w:sz="0" w:space="0" w:color="auto"/>
        <w:bottom w:val="none" w:sz="0" w:space="0" w:color="auto"/>
        <w:right w:val="none" w:sz="0" w:space="0" w:color="auto"/>
      </w:divBdr>
    </w:div>
    <w:div w:id="958418515">
      <w:bodyDiv w:val="1"/>
      <w:marLeft w:val="0"/>
      <w:marRight w:val="0"/>
      <w:marTop w:val="0"/>
      <w:marBottom w:val="0"/>
      <w:divBdr>
        <w:top w:val="none" w:sz="0" w:space="0" w:color="auto"/>
        <w:left w:val="none" w:sz="0" w:space="0" w:color="auto"/>
        <w:bottom w:val="none" w:sz="0" w:space="0" w:color="auto"/>
        <w:right w:val="none" w:sz="0" w:space="0" w:color="auto"/>
      </w:divBdr>
    </w:div>
    <w:div w:id="1046103317">
      <w:bodyDiv w:val="1"/>
      <w:marLeft w:val="0"/>
      <w:marRight w:val="0"/>
      <w:marTop w:val="0"/>
      <w:marBottom w:val="0"/>
      <w:divBdr>
        <w:top w:val="none" w:sz="0" w:space="0" w:color="auto"/>
        <w:left w:val="none" w:sz="0" w:space="0" w:color="auto"/>
        <w:bottom w:val="none" w:sz="0" w:space="0" w:color="auto"/>
        <w:right w:val="none" w:sz="0" w:space="0" w:color="auto"/>
      </w:divBdr>
    </w:div>
    <w:div w:id="1073048643">
      <w:bodyDiv w:val="1"/>
      <w:marLeft w:val="0"/>
      <w:marRight w:val="0"/>
      <w:marTop w:val="0"/>
      <w:marBottom w:val="0"/>
      <w:divBdr>
        <w:top w:val="none" w:sz="0" w:space="0" w:color="auto"/>
        <w:left w:val="none" w:sz="0" w:space="0" w:color="auto"/>
        <w:bottom w:val="none" w:sz="0" w:space="0" w:color="auto"/>
        <w:right w:val="none" w:sz="0" w:space="0" w:color="auto"/>
      </w:divBdr>
    </w:div>
    <w:div w:id="1124153642">
      <w:bodyDiv w:val="1"/>
      <w:marLeft w:val="0"/>
      <w:marRight w:val="0"/>
      <w:marTop w:val="0"/>
      <w:marBottom w:val="0"/>
      <w:divBdr>
        <w:top w:val="none" w:sz="0" w:space="0" w:color="auto"/>
        <w:left w:val="none" w:sz="0" w:space="0" w:color="auto"/>
        <w:bottom w:val="none" w:sz="0" w:space="0" w:color="auto"/>
        <w:right w:val="none" w:sz="0" w:space="0" w:color="auto"/>
      </w:divBdr>
    </w:div>
    <w:div w:id="1148283231">
      <w:bodyDiv w:val="1"/>
      <w:marLeft w:val="0"/>
      <w:marRight w:val="0"/>
      <w:marTop w:val="0"/>
      <w:marBottom w:val="0"/>
      <w:divBdr>
        <w:top w:val="none" w:sz="0" w:space="0" w:color="auto"/>
        <w:left w:val="none" w:sz="0" w:space="0" w:color="auto"/>
        <w:bottom w:val="none" w:sz="0" w:space="0" w:color="auto"/>
        <w:right w:val="none" w:sz="0" w:space="0" w:color="auto"/>
      </w:divBdr>
    </w:div>
    <w:div w:id="1175415312">
      <w:bodyDiv w:val="1"/>
      <w:marLeft w:val="0"/>
      <w:marRight w:val="0"/>
      <w:marTop w:val="0"/>
      <w:marBottom w:val="0"/>
      <w:divBdr>
        <w:top w:val="none" w:sz="0" w:space="0" w:color="auto"/>
        <w:left w:val="none" w:sz="0" w:space="0" w:color="auto"/>
        <w:bottom w:val="none" w:sz="0" w:space="0" w:color="auto"/>
        <w:right w:val="none" w:sz="0" w:space="0" w:color="auto"/>
      </w:divBdr>
    </w:div>
    <w:div w:id="1190877102">
      <w:bodyDiv w:val="1"/>
      <w:marLeft w:val="0"/>
      <w:marRight w:val="0"/>
      <w:marTop w:val="0"/>
      <w:marBottom w:val="0"/>
      <w:divBdr>
        <w:top w:val="none" w:sz="0" w:space="0" w:color="auto"/>
        <w:left w:val="none" w:sz="0" w:space="0" w:color="auto"/>
        <w:bottom w:val="none" w:sz="0" w:space="0" w:color="auto"/>
        <w:right w:val="none" w:sz="0" w:space="0" w:color="auto"/>
      </w:divBdr>
    </w:div>
    <w:div w:id="1196505821">
      <w:bodyDiv w:val="1"/>
      <w:marLeft w:val="0"/>
      <w:marRight w:val="0"/>
      <w:marTop w:val="0"/>
      <w:marBottom w:val="0"/>
      <w:divBdr>
        <w:top w:val="none" w:sz="0" w:space="0" w:color="auto"/>
        <w:left w:val="none" w:sz="0" w:space="0" w:color="auto"/>
        <w:bottom w:val="none" w:sz="0" w:space="0" w:color="auto"/>
        <w:right w:val="none" w:sz="0" w:space="0" w:color="auto"/>
      </w:divBdr>
    </w:div>
    <w:div w:id="1211112912">
      <w:bodyDiv w:val="1"/>
      <w:marLeft w:val="0"/>
      <w:marRight w:val="0"/>
      <w:marTop w:val="0"/>
      <w:marBottom w:val="0"/>
      <w:divBdr>
        <w:top w:val="none" w:sz="0" w:space="0" w:color="auto"/>
        <w:left w:val="none" w:sz="0" w:space="0" w:color="auto"/>
        <w:bottom w:val="none" w:sz="0" w:space="0" w:color="auto"/>
        <w:right w:val="none" w:sz="0" w:space="0" w:color="auto"/>
      </w:divBdr>
    </w:div>
    <w:div w:id="1213998535">
      <w:bodyDiv w:val="1"/>
      <w:marLeft w:val="0"/>
      <w:marRight w:val="0"/>
      <w:marTop w:val="0"/>
      <w:marBottom w:val="0"/>
      <w:divBdr>
        <w:top w:val="none" w:sz="0" w:space="0" w:color="auto"/>
        <w:left w:val="none" w:sz="0" w:space="0" w:color="auto"/>
        <w:bottom w:val="none" w:sz="0" w:space="0" w:color="auto"/>
        <w:right w:val="none" w:sz="0" w:space="0" w:color="auto"/>
      </w:divBdr>
    </w:div>
    <w:div w:id="1253511985">
      <w:bodyDiv w:val="1"/>
      <w:marLeft w:val="0"/>
      <w:marRight w:val="0"/>
      <w:marTop w:val="0"/>
      <w:marBottom w:val="0"/>
      <w:divBdr>
        <w:top w:val="none" w:sz="0" w:space="0" w:color="auto"/>
        <w:left w:val="none" w:sz="0" w:space="0" w:color="auto"/>
        <w:bottom w:val="none" w:sz="0" w:space="0" w:color="auto"/>
        <w:right w:val="none" w:sz="0" w:space="0" w:color="auto"/>
      </w:divBdr>
    </w:div>
    <w:div w:id="1264916182">
      <w:bodyDiv w:val="1"/>
      <w:marLeft w:val="0"/>
      <w:marRight w:val="0"/>
      <w:marTop w:val="0"/>
      <w:marBottom w:val="0"/>
      <w:divBdr>
        <w:top w:val="none" w:sz="0" w:space="0" w:color="auto"/>
        <w:left w:val="none" w:sz="0" w:space="0" w:color="auto"/>
        <w:bottom w:val="none" w:sz="0" w:space="0" w:color="auto"/>
        <w:right w:val="none" w:sz="0" w:space="0" w:color="auto"/>
      </w:divBdr>
    </w:div>
    <w:div w:id="1313100854">
      <w:bodyDiv w:val="1"/>
      <w:marLeft w:val="0"/>
      <w:marRight w:val="0"/>
      <w:marTop w:val="0"/>
      <w:marBottom w:val="0"/>
      <w:divBdr>
        <w:top w:val="none" w:sz="0" w:space="0" w:color="auto"/>
        <w:left w:val="none" w:sz="0" w:space="0" w:color="auto"/>
        <w:bottom w:val="none" w:sz="0" w:space="0" w:color="auto"/>
        <w:right w:val="none" w:sz="0" w:space="0" w:color="auto"/>
      </w:divBdr>
    </w:div>
    <w:div w:id="1345865072">
      <w:bodyDiv w:val="1"/>
      <w:marLeft w:val="0"/>
      <w:marRight w:val="0"/>
      <w:marTop w:val="0"/>
      <w:marBottom w:val="0"/>
      <w:divBdr>
        <w:top w:val="none" w:sz="0" w:space="0" w:color="auto"/>
        <w:left w:val="none" w:sz="0" w:space="0" w:color="auto"/>
        <w:bottom w:val="none" w:sz="0" w:space="0" w:color="auto"/>
        <w:right w:val="none" w:sz="0" w:space="0" w:color="auto"/>
      </w:divBdr>
    </w:div>
    <w:div w:id="1387222679">
      <w:bodyDiv w:val="1"/>
      <w:marLeft w:val="0"/>
      <w:marRight w:val="0"/>
      <w:marTop w:val="0"/>
      <w:marBottom w:val="0"/>
      <w:divBdr>
        <w:top w:val="none" w:sz="0" w:space="0" w:color="auto"/>
        <w:left w:val="none" w:sz="0" w:space="0" w:color="auto"/>
        <w:bottom w:val="none" w:sz="0" w:space="0" w:color="auto"/>
        <w:right w:val="none" w:sz="0" w:space="0" w:color="auto"/>
      </w:divBdr>
    </w:div>
    <w:div w:id="1437795934">
      <w:bodyDiv w:val="1"/>
      <w:marLeft w:val="0"/>
      <w:marRight w:val="0"/>
      <w:marTop w:val="0"/>
      <w:marBottom w:val="0"/>
      <w:divBdr>
        <w:top w:val="none" w:sz="0" w:space="0" w:color="auto"/>
        <w:left w:val="none" w:sz="0" w:space="0" w:color="auto"/>
        <w:bottom w:val="none" w:sz="0" w:space="0" w:color="auto"/>
        <w:right w:val="none" w:sz="0" w:space="0" w:color="auto"/>
      </w:divBdr>
    </w:div>
    <w:div w:id="1450586067">
      <w:bodyDiv w:val="1"/>
      <w:marLeft w:val="0"/>
      <w:marRight w:val="0"/>
      <w:marTop w:val="0"/>
      <w:marBottom w:val="0"/>
      <w:divBdr>
        <w:top w:val="none" w:sz="0" w:space="0" w:color="auto"/>
        <w:left w:val="none" w:sz="0" w:space="0" w:color="auto"/>
        <w:bottom w:val="none" w:sz="0" w:space="0" w:color="auto"/>
        <w:right w:val="none" w:sz="0" w:space="0" w:color="auto"/>
      </w:divBdr>
    </w:div>
    <w:div w:id="1496335986">
      <w:bodyDiv w:val="1"/>
      <w:marLeft w:val="0"/>
      <w:marRight w:val="0"/>
      <w:marTop w:val="0"/>
      <w:marBottom w:val="0"/>
      <w:divBdr>
        <w:top w:val="none" w:sz="0" w:space="0" w:color="auto"/>
        <w:left w:val="none" w:sz="0" w:space="0" w:color="auto"/>
        <w:bottom w:val="none" w:sz="0" w:space="0" w:color="auto"/>
        <w:right w:val="none" w:sz="0" w:space="0" w:color="auto"/>
      </w:divBdr>
    </w:div>
    <w:div w:id="1511410266">
      <w:bodyDiv w:val="1"/>
      <w:marLeft w:val="0"/>
      <w:marRight w:val="0"/>
      <w:marTop w:val="0"/>
      <w:marBottom w:val="0"/>
      <w:divBdr>
        <w:top w:val="none" w:sz="0" w:space="0" w:color="auto"/>
        <w:left w:val="none" w:sz="0" w:space="0" w:color="auto"/>
        <w:bottom w:val="none" w:sz="0" w:space="0" w:color="auto"/>
        <w:right w:val="none" w:sz="0" w:space="0" w:color="auto"/>
      </w:divBdr>
    </w:div>
    <w:div w:id="1513572037">
      <w:bodyDiv w:val="1"/>
      <w:marLeft w:val="0"/>
      <w:marRight w:val="0"/>
      <w:marTop w:val="0"/>
      <w:marBottom w:val="0"/>
      <w:divBdr>
        <w:top w:val="none" w:sz="0" w:space="0" w:color="auto"/>
        <w:left w:val="none" w:sz="0" w:space="0" w:color="auto"/>
        <w:bottom w:val="none" w:sz="0" w:space="0" w:color="auto"/>
        <w:right w:val="none" w:sz="0" w:space="0" w:color="auto"/>
      </w:divBdr>
    </w:div>
    <w:div w:id="1609969802">
      <w:bodyDiv w:val="1"/>
      <w:marLeft w:val="0"/>
      <w:marRight w:val="0"/>
      <w:marTop w:val="0"/>
      <w:marBottom w:val="0"/>
      <w:divBdr>
        <w:top w:val="none" w:sz="0" w:space="0" w:color="auto"/>
        <w:left w:val="none" w:sz="0" w:space="0" w:color="auto"/>
        <w:bottom w:val="none" w:sz="0" w:space="0" w:color="auto"/>
        <w:right w:val="none" w:sz="0" w:space="0" w:color="auto"/>
      </w:divBdr>
    </w:div>
    <w:div w:id="1618099675">
      <w:bodyDiv w:val="1"/>
      <w:marLeft w:val="0"/>
      <w:marRight w:val="0"/>
      <w:marTop w:val="0"/>
      <w:marBottom w:val="0"/>
      <w:divBdr>
        <w:top w:val="none" w:sz="0" w:space="0" w:color="auto"/>
        <w:left w:val="none" w:sz="0" w:space="0" w:color="auto"/>
        <w:bottom w:val="none" w:sz="0" w:space="0" w:color="auto"/>
        <w:right w:val="none" w:sz="0" w:space="0" w:color="auto"/>
      </w:divBdr>
    </w:div>
    <w:div w:id="1715622076">
      <w:bodyDiv w:val="1"/>
      <w:marLeft w:val="0"/>
      <w:marRight w:val="0"/>
      <w:marTop w:val="0"/>
      <w:marBottom w:val="0"/>
      <w:divBdr>
        <w:top w:val="none" w:sz="0" w:space="0" w:color="auto"/>
        <w:left w:val="none" w:sz="0" w:space="0" w:color="auto"/>
        <w:bottom w:val="none" w:sz="0" w:space="0" w:color="auto"/>
        <w:right w:val="none" w:sz="0" w:space="0" w:color="auto"/>
      </w:divBdr>
    </w:div>
    <w:div w:id="1756053721">
      <w:bodyDiv w:val="1"/>
      <w:marLeft w:val="0"/>
      <w:marRight w:val="0"/>
      <w:marTop w:val="0"/>
      <w:marBottom w:val="0"/>
      <w:divBdr>
        <w:top w:val="none" w:sz="0" w:space="0" w:color="auto"/>
        <w:left w:val="none" w:sz="0" w:space="0" w:color="auto"/>
        <w:bottom w:val="none" w:sz="0" w:space="0" w:color="auto"/>
        <w:right w:val="none" w:sz="0" w:space="0" w:color="auto"/>
      </w:divBdr>
    </w:div>
    <w:div w:id="1757436561">
      <w:bodyDiv w:val="1"/>
      <w:marLeft w:val="0"/>
      <w:marRight w:val="0"/>
      <w:marTop w:val="0"/>
      <w:marBottom w:val="0"/>
      <w:divBdr>
        <w:top w:val="none" w:sz="0" w:space="0" w:color="auto"/>
        <w:left w:val="none" w:sz="0" w:space="0" w:color="auto"/>
        <w:bottom w:val="none" w:sz="0" w:space="0" w:color="auto"/>
        <w:right w:val="none" w:sz="0" w:space="0" w:color="auto"/>
      </w:divBdr>
    </w:div>
    <w:div w:id="1766610474">
      <w:bodyDiv w:val="1"/>
      <w:marLeft w:val="0"/>
      <w:marRight w:val="0"/>
      <w:marTop w:val="0"/>
      <w:marBottom w:val="0"/>
      <w:divBdr>
        <w:top w:val="none" w:sz="0" w:space="0" w:color="auto"/>
        <w:left w:val="none" w:sz="0" w:space="0" w:color="auto"/>
        <w:bottom w:val="none" w:sz="0" w:space="0" w:color="auto"/>
        <w:right w:val="none" w:sz="0" w:space="0" w:color="auto"/>
      </w:divBdr>
    </w:div>
    <w:div w:id="1775707011">
      <w:bodyDiv w:val="1"/>
      <w:marLeft w:val="0"/>
      <w:marRight w:val="0"/>
      <w:marTop w:val="0"/>
      <w:marBottom w:val="0"/>
      <w:divBdr>
        <w:top w:val="none" w:sz="0" w:space="0" w:color="auto"/>
        <w:left w:val="none" w:sz="0" w:space="0" w:color="auto"/>
        <w:bottom w:val="none" w:sz="0" w:space="0" w:color="auto"/>
        <w:right w:val="none" w:sz="0" w:space="0" w:color="auto"/>
      </w:divBdr>
    </w:div>
    <w:div w:id="1788040577">
      <w:bodyDiv w:val="1"/>
      <w:marLeft w:val="0"/>
      <w:marRight w:val="0"/>
      <w:marTop w:val="0"/>
      <w:marBottom w:val="0"/>
      <w:divBdr>
        <w:top w:val="none" w:sz="0" w:space="0" w:color="auto"/>
        <w:left w:val="none" w:sz="0" w:space="0" w:color="auto"/>
        <w:bottom w:val="none" w:sz="0" w:space="0" w:color="auto"/>
        <w:right w:val="none" w:sz="0" w:space="0" w:color="auto"/>
      </w:divBdr>
    </w:div>
    <w:div w:id="1851721306">
      <w:bodyDiv w:val="1"/>
      <w:marLeft w:val="0"/>
      <w:marRight w:val="0"/>
      <w:marTop w:val="0"/>
      <w:marBottom w:val="0"/>
      <w:divBdr>
        <w:top w:val="none" w:sz="0" w:space="0" w:color="auto"/>
        <w:left w:val="none" w:sz="0" w:space="0" w:color="auto"/>
        <w:bottom w:val="none" w:sz="0" w:space="0" w:color="auto"/>
        <w:right w:val="none" w:sz="0" w:space="0" w:color="auto"/>
      </w:divBdr>
    </w:div>
    <w:div w:id="1882473799">
      <w:bodyDiv w:val="1"/>
      <w:marLeft w:val="0"/>
      <w:marRight w:val="0"/>
      <w:marTop w:val="0"/>
      <w:marBottom w:val="0"/>
      <w:divBdr>
        <w:top w:val="none" w:sz="0" w:space="0" w:color="auto"/>
        <w:left w:val="none" w:sz="0" w:space="0" w:color="auto"/>
        <w:bottom w:val="none" w:sz="0" w:space="0" w:color="auto"/>
        <w:right w:val="none" w:sz="0" w:space="0" w:color="auto"/>
      </w:divBdr>
    </w:div>
    <w:div w:id="1889730633">
      <w:bodyDiv w:val="1"/>
      <w:marLeft w:val="0"/>
      <w:marRight w:val="0"/>
      <w:marTop w:val="0"/>
      <w:marBottom w:val="0"/>
      <w:divBdr>
        <w:top w:val="none" w:sz="0" w:space="0" w:color="auto"/>
        <w:left w:val="none" w:sz="0" w:space="0" w:color="auto"/>
        <w:bottom w:val="none" w:sz="0" w:space="0" w:color="auto"/>
        <w:right w:val="none" w:sz="0" w:space="0" w:color="auto"/>
      </w:divBdr>
    </w:div>
    <w:div w:id="1910726174">
      <w:bodyDiv w:val="1"/>
      <w:marLeft w:val="0"/>
      <w:marRight w:val="0"/>
      <w:marTop w:val="0"/>
      <w:marBottom w:val="0"/>
      <w:divBdr>
        <w:top w:val="none" w:sz="0" w:space="0" w:color="auto"/>
        <w:left w:val="none" w:sz="0" w:space="0" w:color="auto"/>
        <w:bottom w:val="none" w:sz="0" w:space="0" w:color="auto"/>
        <w:right w:val="none" w:sz="0" w:space="0" w:color="auto"/>
      </w:divBdr>
    </w:div>
    <w:div w:id="1921015961">
      <w:bodyDiv w:val="1"/>
      <w:marLeft w:val="0"/>
      <w:marRight w:val="0"/>
      <w:marTop w:val="0"/>
      <w:marBottom w:val="0"/>
      <w:divBdr>
        <w:top w:val="none" w:sz="0" w:space="0" w:color="auto"/>
        <w:left w:val="none" w:sz="0" w:space="0" w:color="auto"/>
        <w:bottom w:val="none" w:sz="0" w:space="0" w:color="auto"/>
        <w:right w:val="none" w:sz="0" w:space="0" w:color="auto"/>
      </w:divBdr>
    </w:div>
    <w:div w:id="1953509756">
      <w:bodyDiv w:val="1"/>
      <w:marLeft w:val="0"/>
      <w:marRight w:val="0"/>
      <w:marTop w:val="0"/>
      <w:marBottom w:val="0"/>
      <w:divBdr>
        <w:top w:val="none" w:sz="0" w:space="0" w:color="auto"/>
        <w:left w:val="none" w:sz="0" w:space="0" w:color="auto"/>
        <w:bottom w:val="none" w:sz="0" w:space="0" w:color="auto"/>
        <w:right w:val="none" w:sz="0" w:space="0" w:color="auto"/>
      </w:divBdr>
    </w:div>
    <w:div w:id="1963881139">
      <w:bodyDiv w:val="1"/>
      <w:marLeft w:val="0"/>
      <w:marRight w:val="0"/>
      <w:marTop w:val="0"/>
      <w:marBottom w:val="0"/>
      <w:divBdr>
        <w:top w:val="none" w:sz="0" w:space="0" w:color="auto"/>
        <w:left w:val="none" w:sz="0" w:space="0" w:color="auto"/>
        <w:bottom w:val="none" w:sz="0" w:space="0" w:color="auto"/>
        <w:right w:val="none" w:sz="0" w:space="0" w:color="auto"/>
      </w:divBdr>
    </w:div>
    <w:div w:id="2039503962">
      <w:bodyDiv w:val="1"/>
      <w:marLeft w:val="0"/>
      <w:marRight w:val="0"/>
      <w:marTop w:val="0"/>
      <w:marBottom w:val="0"/>
      <w:divBdr>
        <w:top w:val="none" w:sz="0" w:space="0" w:color="auto"/>
        <w:left w:val="none" w:sz="0" w:space="0" w:color="auto"/>
        <w:bottom w:val="none" w:sz="0" w:space="0" w:color="auto"/>
        <w:right w:val="none" w:sz="0" w:space="0" w:color="auto"/>
      </w:divBdr>
    </w:div>
    <w:div w:id="2066560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0woC69J+MoUasUF6vCJbVlo41g==">AMUW2mVl9VJfbgIhoKR4gqRPrQJ3GLAr/+SDbvg72xmgEeng8N8t83LcIOgYpMDGfLSvl29icypmBubBdQHFv/+KOvfSgmeEkdxNPU1AeWPXHkoC4fzFIB0Lxrjk4tqTUoKZtLU6S3lM3Jg60Uwjt/AX3sy/Knvevg==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969C14-6601-46A2-926F-37758BCC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47</Pages>
  <Words>14622</Words>
  <Characters>78965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Janilson Antonio Da Silva Suzart</dc:creator>
  <cp:keywords/>
  <dc:description/>
  <cp:lastModifiedBy>UFMT</cp:lastModifiedBy>
  <cp:revision>84</cp:revision>
  <cp:lastPrinted>2022-04-13T20:43:00Z</cp:lastPrinted>
  <dcterms:created xsi:type="dcterms:W3CDTF">2023-01-25T01:04:00Z</dcterms:created>
  <dcterms:modified xsi:type="dcterms:W3CDTF">2023-01-30T21:18:00Z</dcterms:modified>
</cp:coreProperties>
</file>