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8082" w14:textId="77777777" w:rsidR="00682CC7" w:rsidRDefault="004F7592">
      <w:pPr>
        <w:pStyle w:val="Corpodetexto"/>
        <w:ind w:left="4011"/>
        <w:jc w:val="left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41FC7C7" wp14:editId="623FF8EE">
            <wp:extent cx="719609" cy="7360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0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B153" w14:textId="77777777" w:rsidR="00682CC7" w:rsidRDefault="004F7592">
      <w:pPr>
        <w:pStyle w:val="Corpodetexto"/>
        <w:spacing w:before="17"/>
        <w:ind w:left="2231"/>
        <w:jc w:val="left"/>
      </w:pP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RONDOPÓLIS</w:t>
      </w:r>
    </w:p>
    <w:p w14:paraId="308B9C8A" w14:textId="77777777" w:rsidR="00682CC7" w:rsidRDefault="004F7592">
      <w:pPr>
        <w:pStyle w:val="Corpodetexto"/>
        <w:spacing w:before="2" w:line="252" w:lineRule="exact"/>
        <w:ind w:right="358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Pesquisa</w:t>
      </w:r>
    </w:p>
    <w:p w14:paraId="77012D60" w14:textId="77777777" w:rsidR="00682CC7" w:rsidRDefault="004F7592">
      <w:pPr>
        <w:pStyle w:val="Corpodetexto"/>
        <w:ind w:right="367"/>
      </w:pPr>
      <w:r>
        <w:t>Programa</w:t>
      </w:r>
      <w:r>
        <w:rPr>
          <w:spacing w:val="-3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Inovação</w:t>
      </w:r>
    </w:p>
    <w:p w14:paraId="0336B483" w14:textId="77777777" w:rsidR="00682CC7" w:rsidRDefault="004F7592">
      <w:pPr>
        <w:pStyle w:val="Corpodetexto"/>
        <w:ind w:left="117"/>
        <w:jc w:val="left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B3DA1EB" wp14:editId="16799DF3">
                <wp:extent cx="6205855" cy="472440"/>
                <wp:effectExtent l="9525" t="0" r="0" b="380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855" cy="472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FF04F" w14:textId="77777777" w:rsidR="00682CC7" w:rsidRDefault="004F7592">
                            <w:pPr>
                              <w:ind w:right="363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TERMO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ACEITE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INSTITUCIONAL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BOLSA</w:t>
                            </w:r>
                          </w:p>
                          <w:p w14:paraId="30C2FD3D" w14:textId="390022B2" w:rsidR="00682CC7" w:rsidRDefault="004F7592">
                            <w:pPr>
                              <w:spacing w:before="120"/>
                              <w:ind w:left="362" w:right="36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Vigência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setembro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6523C4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agosto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202</w:t>
                            </w:r>
                            <w:r w:rsidR="006523C4">
                              <w:rPr>
                                <w:rFonts w:ascii="Times New Roman" w:hAnsi="Times New Roman"/>
                                <w:spacing w:val="-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3DA1E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8.6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574FF04F" w14:textId="77777777" w:rsidR="00682CC7" w:rsidRDefault="004F7592">
                      <w:pPr>
                        <w:ind w:right="363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TERMO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ACEITE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INSTITUCIONAL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BOLSA</w:t>
                      </w:r>
                    </w:p>
                    <w:p w14:paraId="30C2FD3D" w14:textId="390022B2" w:rsidR="00682CC7" w:rsidRDefault="004F7592">
                      <w:pPr>
                        <w:spacing w:before="120"/>
                        <w:ind w:left="362" w:right="36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Vigência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setembro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6523C4"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agosto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202</w:t>
                      </w:r>
                      <w:r w:rsidR="006523C4">
                        <w:rPr>
                          <w:rFonts w:ascii="Times New Roman" w:hAnsi="Times New Roman"/>
                          <w:spacing w:val="-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B7CA26" w14:textId="77777777" w:rsidR="00682CC7" w:rsidRDefault="004F7592">
      <w:pPr>
        <w:pStyle w:val="Corpodetexto"/>
        <w:spacing w:before="84" w:after="37"/>
      </w:pPr>
      <w:r>
        <w:t>Dados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Orientador(a)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3159"/>
        <w:gridCol w:w="2403"/>
        <w:gridCol w:w="711"/>
        <w:gridCol w:w="2268"/>
      </w:tblGrid>
      <w:tr w:rsidR="00682CC7" w14:paraId="11808AAA" w14:textId="77777777">
        <w:trPr>
          <w:trHeight w:val="383"/>
        </w:trPr>
        <w:tc>
          <w:tcPr>
            <w:tcW w:w="1231" w:type="dxa"/>
          </w:tcPr>
          <w:p w14:paraId="79D2F55C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Nome:</w:t>
            </w:r>
          </w:p>
        </w:tc>
        <w:tc>
          <w:tcPr>
            <w:tcW w:w="5562" w:type="dxa"/>
            <w:gridSpan w:val="2"/>
          </w:tcPr>
          <w:p w14:paraId="2D1BCE4C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EC60776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CPF:</w:t>
            </w:r>
          </w:p>
        </w:tc>
        <w:tc>
          <w:tcPr>
            <w:tcW w:w="2268" w:type="dxa"/>
          </w:tcPr>
          <w:p w14:paraId="2E190925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2CC7" w14:paraId="3AE42F38" w14:textId="77777777">
        <w:trPr>
          <w:trHeight w:val="385"/>
        </w:trPr>
        <w:tc>
          <w:tcPr>
            <w:tcW w:w="1231" w:type="dxa"/>
          </w:tcPr>
          <w:p w14:paraId="0B545468" w14:textId="77777777" w:rsidR="00682CC7" w:rsidRDefault="004F7592">
            <w:pPr>
              <w:pStyle w:val="TableParagraph"/>
              <w:spacing w:before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E-mail:</w:t>
            </w:r>
          </w:p>
        </w:tc>
        <w:tc>
          <w:tcPr>
            <w:tcW w:w="3159" w:type="dxa"/>
          </w:tcPr>
          <w:p w14:paraId="3D36D98C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gridSpan w:val="2"/>
          </w:tcPr>
          <w:p w14:paraId="7C449970" w14:textId="77777777" w:rsidR="00682CC7" w:rsidRDefault="004F7592">
            <w:pPr>
              <w:pStyle w:val="TableParagraph"/>
              <w:spacing w:before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Telefone:</w:t>
            </w:r>
          </w:p>
        </w:tc>
        <w:tc>
          <w:tcPr>
            <w:tcW w:w="2268" w:type="dxa"/>
          </w:tcPr>
          <w:p w14:paraId="6EBF45C3" w14:textId="77777777" w:rsidR="00682CC7" w:rsidRDefault="004F7592">
            <w:pPr>
              <w:pStyle w:val="TableParagraph"/>
              <w:spacing w:before="122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SIAPE:</w:t>
            </w:r>
          </w:p>
        </w:tc>
      </w:tr>
    </w:tbl>
    <w:p w14:paraId="5EF4480A" w14:textId="77777777" w:rsidR="00682CC7" w:rsidRDefault="004F7592">
      <w:pPr>
        <w:pStyle w:val="Corpodetexto"/>
        <w:spacing w:before="123" w:after="36"/>
        <w:ind w:left="8"/>
      </w:pPr>
      <w:r>
        <w:t>Dados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rPr>
          <w:spacing w:val="-2"/>
        </w:rPr>
        <w:t>Bolsista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00"/>
        <w:gridCol w:w="545"/>
        <w:gridCol w:w="2342"/>
        <w:gridCol w:w="880"/>
        <w:gridCol w:w="1476"/>
        <w:gridCol w:w="2693"/>
      </w:tblGrid>
      <w:tr w:rsidR="00682CC7" w14:paraId="331A871E" w14:textId="77777777">
        <w:trPr>
          <w:trHeight w:val="385"/>
        </w:trPr>
        <w:tc>
          <w:tcPr>
            <w:tcW w:w="9774" w:type="dxa"/>
            <w:gridSpan w:val="7"/>
          </w:tcPr>
          <w:p w14:paraId="5C7C9986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Nome:</w:t>
            </w:r>
          </w:p>
        </w:tc>
      </w:tr>
      <w:tr w:rsidR="00682CC7" w14:paraId="620FEEA4" w14:textId="77777777">
        <w:trPr>
          <w:trHeight w:val="383"/>
        </w:trPr>
        <w:tc>
          <w:tcPr>
            <w:tcW w:w="1238" w:type="dxa"/>
          </w:tcPr>
          <w:p w14:paraId="1BBE50C8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RGA:</w:t>
            </w:r>
          </w:p>
        </w:tc>
        <w:tc>
          <w:tcPr>
            <w:tcW w:w="4367" w:type="dxa"/>
            <w:gridSpan w:val="4"/>
          </w:tcPr>
          <w:p w14:paraId="6F2DDC0D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4D5FBEEE" w14:textId="77777777" w:rsidR="00682CC7" w:rsidRDefault="004F759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CPF:</w:t>
            </w:r>
          </w:p>
        </w:tc>
        <w:tc>
          <w:tcPr>
            <w:tcW w:w="2693" w:type="dxa"/>
          </w:tcPr>
          <w:p w14:paraId="6D2C92FD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2CC7" w14:paraId="0E34DA6C" w14:textId="77777777">
        <w:trPr>
          <w:trHeight w:val="383"/>
        </w:trPr>
        <w:tc>
          <w:tcPr>
            <w:tcW w:w="1238" w:type="dxa"/>
          </w:tcPr>
          <w:p w14:paraId="1842F7CD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E-mail:</w:t>
            </w:r>
          </w:p>
        </w:tc>
        <w:tc>
          <w:tcPr>
            <w:tcW w:w="4367" w:type="dxa"/>
            <w:gridSpan w:val="4"/>
          </w:tcPr>
          <w:p w14:paraId="5C292E5D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32E49D26" w14:textId="77777777" w:rsidR="00682CC7" w:rsidRDefault="004F759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Telefone:</w:t>
            </w:r>
          </w:p>
        </w:tc>
        <w:tc>
          <w:tcPr>
            <w:tcW w:w="2693" w:type="dxa"/>
          </w:tcPr>
          <w:p w14:paraId="076D7BD9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2CC7" w14:paraId="13C557B6" w14:textId="77777777">
        <w:trPr>
          <w:trHeight w:val="385"/>
        </w:trPr>
        <w:tc>
          <w:tcPr>
            <w:tcW w:w="9774" w:type="dxa"/>
            <w:gridSpan w:val="7"/>
          </w:tcPr>
          <w:p w14:paraId="1CAC299E" w14:textId="599ACF97" w:rsidR="00682CC7" w:rsidRDefault="004F7592">
            <w:pPr>
              <w:pStyle w:val="TableParagraph"/>
              <w:spacing w:before="120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Inserir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nome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Banco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color w:val="00AFEF"/>
                <w:sz w:val="20"/>
              </w:rPr>
              <w:t>para</w:t>
            </w:r>
            <w:r>
              <w:rPr>
                <w:rFonts w:ascii="Times New Roman"/>
                <w:b/>
                <w:color w:val="00AFE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AFEF"/>
                <w:sz w:val="20"/>
              </w:rPr>
              <w:t>FAPEMAT</w:t>
            </w:r>
            <w:r>
              <w:rPr>
                <w:rFonts w:ascii="Times New Roman"/>
                <w:b/>
                <w:color w:val="00AFE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AFEF"/>
                <w:sz w:val="20"/>
              </w:rPr>
              <w:t>pode</w:t>
            </w:r>
            <w:r>
              <w:rPr>
                <w:rFonts w:ascii="Times New Roman"/>
                <w:b/>
                <w:color w:val="00AFE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AFEF"/>
                <w:sz w:val="20"/>
              </w:rPr>
              <w:t>ser</w:t>
            </w:r>
            <w:r>
              <w:rPr>
                <w:rFonts w:ascii="Times New Roman"/>
                <w:b/>
                <w:color w:val="00AFE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AFEF"/>
                <w:sz w:val="20"/>
              </w:rPr>
              <w:t>qualquer</w:t>
            </w:r>
            <w:r>
              <w:rPr>
                <w:rFonts w:ascii="Times New Roman"/>
                <w:b/>
                <w:color w:val="00AFE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AFEF"/>
                <w:spacing w:val="-2"/>
                <w:sz w:val="20"/>
              </w:rPr>
              <w:t>Banco</w:t>
            </w:r>
            <w:r>
              <w:rPr>
                <w:rFonts w:ascii="Times New Roman"/>
                <w:b/>
                <w:spacing w:val="-2"/>
                <w:sz w:val="20"/>
              </w:rPr>
              <w:t>)</w:t>
            </w:r>
          </w:p>
        </w:tc>
      </w:tr>
      <w:tr w:rsidR="00682CC7" w14:paraId="0031293D" w14:textId="77777777">
        <w:trPr>
          <w:trHeight w:val="383"/>
        </w:trPr>
        <w:tc>
          <w:tcPr>
            <w:tcW w:w="2383" w:type="dxa"/>
            <w:gridSpan w:val="3"/>
          </w:tcPr>
          <w:p w14:paraId="14C29545" w14:textId="77777777" w:rsidR="00682CC7" w:rsidRDefault="004F7592">
            <w:pPr>
              <w:pStyle w:val="TableParagraph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Agência</w:t>
            </w:r>
          </w:p>
        </w:tc>
        <w:tc>
          <w:tcPr>
            <w:tcW w:w="7391" w:type="dxa"/>
            <w:gridSpan w:val="4"/>
          </w:tcPr>
          <w:p w14:paraId="07E53BBB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2CC7" w14:paraId="1D878E45" w14:textId="77777777">
        <w:trPr>
          <w:trHeight w:val="383"/>
        </w:trPr>
        <w:tc>
          <w:tcPr>
            <w:tcW w:w="2383" w:type="dxa"/>
            <w:gridSpan w:val="3"/>
          </w:tcPr>
          <w:p w14:paraId="7907B464" w14:textId="77777777" w:rsidR="00682CC7" w:rsidRDefault="004F7592">
            <w:pPr>
              <w:pStyle w:val="TableParagraph"/>
              <w:spacing w:before="1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Corrente</w:t>
            </w:r>
          </w:p>
        </w:tc>
        <w:tc>
          <w:tcPr>
            <w:tcW w:w="7391" w:type="dxa"/>
            <w:gridSpan w:val="4"/>
          </w:tcPr>
          <w:p w14:paraId="37A0591D" w14:textId="77777777" w:rsidR="00682CC7" w:rsidRDefault="00682C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2CC7" w14:paraId="013D9AB4" w14:textId="77777777">
        <w:trPr>
          <w:trHeight w:val="1924"/>
        </w:trPr>
        <w:tc>
          <w:tcPr>
            <w:tcW w:w="1838" w:type="dxa"/>
            <w:gridSpan w:val="2"/>
          </w:tcPr>
          <w:p w14:paraId="116B6B7D" w14:textId="77777777" w:rsidR="00895008" w:rsidRDefault="00895008">
            <w:pPr>
              <w:pStyle w:val="TableParagraph"/>
              <w:spacing w:before="122"/>
              <w:rPr>
                <w:rFonts w:ascii="Times New Roman"/>
                <w:b/>
                <w:spacing w:val="-2"/>
                <w:sz w:val="20"/>
              </w:rPr>
            </w:pPr>
          </w:p>
          <w:p w14:paraId="737FA9E3" w14:textId="77777777" w:rsidR="00895008" w:rsidRPr="00895008" w:rsidRDefault="00895008">
            <w:pPr>
              <w:pStyle w:val="TableParagraph"/>
              <w:spacing w:before="122"/>
              <w:rPr>
                <w:rFonts w:ascii="Times New Roman"/>
                <w:b/>
                <w:spacing w:val="-2"/>
                <w:sz w:val="12"/>
                <w:szCs w:val="14"/>
              </w:rPr>
            </w:pPr>
          </w:p>
          <w:p w14:paraId="7469B3A5" w14:textId="61076377" w:rsidR="00682CC7" w:rsidRDefault="00895008">
            <w:pPr>
              <w:pStyle w:val="TableParagraph"/>
              <w:spacing w:before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Programa:</w:t>
            </w:r>
          </w:p>
        </w:tc>
        <w:tc>
          <w:tcPr>
            <w:tcW w:w="2887" w:type="dxa"/>
            <w:gridSpan w:val="2"/>
          </w:tcPr>
          <w:p w14:paraId="4F93D483" w14:textId="77777777" w:rsidR="00895008" w:rsidRDefault="00895008">
            <w:pPr>
              <w:pStyle w:val="TableParagraph"/>
              <w:spacing w:before="122"/>
              <w:ind w:left="108"/>
              <w:rPr>
                <w:rFonts w:ascii="Times New Roman"/>
                <w:sz w:val="20"/>
                <w:lang w:val="en-US"/>
              </w:rPr>
            </w:pPr>
          </w:p>
          <w:p w14:paraId="161DC531" w14:textId="011CF947" w:rsidR="00682CC7" w:rsidRPr="00CD3A05" w:rsidRDefault="004F7592">
            <w:pPr>
              <w:pStyle w:val="TableParagraph"/>
              <w:spacing w:before="122"/>
              <w:ind w:left="108"/>
              <w:rPr>
                <w:rFonts w:ascii="Times New Roman"/>
                <w:sz w:val="20"/>
                <w:lang w:val="en-US"/>
              </w:rPr>
            </w:pPr>
            <w:proofErr w:type="gramStart"/>
            <w:r w:rsidRPr="00CD3A05">
              <w:rPr>
                <w:rFonts w:ascii="Times New Roman"/>
                <w:sz w:val="20"/>
                <w:lang w:val="en-US"/>
              </w:rPr>
              <w:t>(</w:t>
            </w:r>
            <w:r w:rsidRPr="00CD3A05">
              <w:rPr>
                <w:rFonts w:ascii="Times New Roman"/>
                <w:spacing w:val="75"/>
                <w:w w:val="150"/>
                <w:sz w:val="20"/>
                <w:lang w:val="en-US"/>
              </w:rPr>
              <w:t xml:space="preserve"> </w:t>
            </w:r>
            <w:r w:rsidRPr="00CD3A05">
              <w:rPr>
                <w:rFonts w:ascii="Times New Roman"/>
                <w:sz w:val="20"/>
                <w:lang w:val="en-US"/>
              </w:rPr>
              <w:t>)</w:t>
            </w:r>
            <w:proofErr w:type="gramEnd"/>
            <w:r w:rsidRPr="00CD3A05">
              <w:rPr>
                <w:rFonts w:ascii="Times New Roman"/>
                <w:spacing w:val="-1"/>
                <w:sz w:val="20"/>
                <w:lang w:val="en-US"/>
              </w:rPr>
              <w:t xml:space="preserve"> </w:t>
            </w:r>
            <w:r w:rsidRPr="00CD3A05">
              <w:rPr>
                <w:rFonts w:ascii="Times New Roman"/>
                <w:spacing w:val="-2"/>
                <w:sz w:val="20"/>
                <w:lang w:val="en-US"/>
              </w:rPr>
              <w:t>PIBIC</w:t>
            </w:r>
          </w:p>
          <w:p w14:paraId="0F22B335" w14:textId="3D339CD0" w:rsidR="00682CC7" w:rsidRPr="00CD3A05" w:rsidRDefault="004F7592">
            <w:pPr>
              <w:pStyle w:val="TableParagraph"/>
              <w:spacing w:before="155" w:line="400" w:lineRule="auto"/>
              <w:ind w:left="108" w:right="1637"/>
              <w:rPr>
                <w:rFonts w:ascii="Times New Roman"/>
                <w:sz w:val="20"/>
                <w:lang w:val="en-US"/>
              </w:rPr>
            </w:pPr>
            <w:proofErr w:type="gramStart"/>
            <w:r w:rsidRPr="00CD3A05">
              <w:rPr>
                <w:rFonts w:ascii="Times New Roman"/>
                <w:sz w:val="20"/>
                <w:lang w:val="en-US"/>
              </w:rPr>
              <w:t>(</w:t>
            </w:r>
            <w:r w:rsidRPr="00CD3A05">
              <w:rPr>
                <w:rFonts w:ascii="Times New Roman"/>
                <w:spacing w:val="80"/>
                <w:sz w:val="20"/>
                <w:lang w:val="en-US"/>
              </w:rPr>
              <w:t xml:space="preserve"> </w:t>
            </w:r>
            <w:r w:rsidRPr="00CD3A05">
              <w:rPr>
                <w:rFonts w:ascii="Times New Roman"/>
                <w:sz w:val="20"/>
                <w:lang w:val="en-US"/>
              </w:rPr>
              <w:t>)</w:t>
            </w:r>
            <w:proofErr w:type="gramEnd"/>
            <w:r w:rsidRPr="00CD3A05">
              <w:rPr>
                <w:rFonts w:ascii="Times New Roman"/>
                <w:sz w:val="20"/>
                <w:lang w:val="en-US"/>
              </w:rPr>
              <w:t xml:space="preserve"> PIBITI</w:t>
            </w:r>
          </w:p>
          <w:p w14:paraId="11853E2A" w14:textId="60751611" w:rsidR="00682CC7" w:rsidRDefault="00682CC7">
            <w:pPr>
              <w:pStyle w:val="TableParagraph"/>
              <w:spacing w:before="154"/>
              <w:ind w:left="108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gridSpan w:val="2"/>
          </w:tcPr>
          <w:p w14:paraId="7F10DA46" w14:textId="77777777" w:rsidR="00895008" w:rsidRDefault="00895008">
            <w:pPr>
              <w:pStyle w:val="TableParagraph"/>
              <w:spacing w:before="122"/>
              <w:ind w:left="106"/>
              <w:rPr>
                <w:rFonts w:ascii="Times New Roman"/>
                <w:b/>
                <w:sz w:val="20"/>
              </w:rPr>
            </w:pPr>
          </w:p>
          <w:p w14:paraId="7C1E5381" w14:textId="77777777" w:rsidR="00895008" w:rsidRPr="00895008" w:rsidRDefault="00895008">
            <w:pPr>
              <w:pStyle w:val="TableParagraph"/>
              <w:spacing w:before="122"/>
              <w:ind w:left="106"/>
              <w:rPr>
                <w:rFonts w:ascii="Times New Roman"/>
                <w:b/>
                <w:sz w:val="14"/>
                <w:szCs w:val="16"/>
              </w:rPr>
            </w:pPr>
          </w:p>
          <w:p w14:paraId="3FAE9F09" w14:textId="03A56B9F" w:rsidR="00682CC7" w:rsidRDefault="004F7592">
            <w:pPr>
              <w:pStyle w:val="TableParagraph"/>
              <w:spacing w:before="122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Fonte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financiadora:</w:t>
            </w:r>
          </w:p>
        </w:tc>
        <w:tc>
          <w:tcPr>
            <w:tcW w:w="2693" w:type="dxa"/>
          </w:tcPr>
          <w:p w14:paraId="533479C0" w14:textId="77777777" w:rsidR="00895008" w:rsidRDefault="00895008">
            <w:pPr>
              <w:pStyle w:val="TableParagraph"/>
              <w:ind w:left="110"/>
              <w:rPr>
                <w:rFonts w:ascii="Times New Roman"/>
                <w:b/>
                <w:spacing w:val="-2"/>
                <w:sz w:val="20"/>
              </w:rPr>
            </w:pPr>
          </w:p>
          <w:p w14:paraId="4B0104AB" w14:textId="77777777" w:rsidR="00895008" w:rsidRDefault="00895008">
            <w:pPr>
              <w:pStyle w:val="TableParagraph"/>
              <w:ind w:left="110"/>
              <w:rPr>
                <w:rFonts w:ascii="Times New Roman"/>
                <w:b/>
                <w:spacing w:val="-2"/>
                <w:sz w:val="20"/>
              </w:rPr>
            </w:pPr>
          </w:p>
          <w:p w14:paraId="02ED731B" w14:textId="77777777" w:rsidR="00895008" w:rsidRDefault="00895008">
            <w:pPr>
              <w:pStyle w:val="TableParagraph"/>
              <w:ind w:left="110"/>
              <w:rPr>
                <w:rFonts w:ascii="Times New Roman"/>
                <w:b/>
                <w:spacing w:val="-2"/>
                <w:sz w:val="20"/>
              </w:rPr>
            </w:pPr>
          </w:p>
          <w:p w14:paraId="5555FF40" w14:textId="77777777" w:rsidR="00895008" w:rsidRPr="00895008" w:rsidRDefault="00895008">
            <w:pPr>
              <w:pStyle w:val="TableParagraph"/>
              <w:ind w:left="110"/>
              <w:rPr>
                <w:rFonts w:ascii="Times New Roman"/>
                <w:b/>
                <w:spacing w:val="-2"/>
                <w:sz w:val="4"/>
                <w:szCs w:val="6"/>
              </w:rPr>
            </w:pPr>
          </w:p>
          <w:p w14:paraId="28DEAA72" w14:textId="6A659019" w:rsidR="00682CC7" w:rsidRDefault="004F7592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FAPEMAT</w:t>
            </w:r>
          </w:p>
        </w:tc>
      </w:tr>
      <w:tr w:rsidR="00682CC7" w14:paraId="5E1C34C9" w14:textId="77777777">
        <w:trPr>
          <w:trHeight w:val="5174"/>
        </w:trPr>
        <w:tc>
          <w:tcPr>
            <w:tcW w:w="9774" w:type="dxa"/>
            <w:gridSpan w:val="7"/>
          </w:tcPr>
          <w:p w14:paraId="3364A337" w14:textId="77777777" w:rsidR="00682CC7" w:rsidRDefault="004F7592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Estudante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orientador(a)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sabedores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presente </w:t>
            </w:r>
            <w:r>
              <w:rPr>
                <w:rFonts w:ascii="Arial" w:hAnsi="Arial"/>
                <w:b/>
                <w:sz w:val="18"/>
              </w:rPr>
              <w:t>CONCESSÃO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constitui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encargos em prol do desenvolvimento científico, </w:t>
            </w:r>
            <w:r>
              <w:rPr>
                <w:sz w:val="18"/>
              </w:rPr>
              <w:t>tecnológico e de inovação do País e, considerando a necessidade de prestar contas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do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dinheiro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público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utilizado,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conforme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legislação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vigente,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declaram</w:t>
            </w:r>
            <w:r>
              <w:rPr>
                <w:spacing w:val="68"/>
                <w:sz w:val="18"/>
              </w:rPr>
              <w:t xml:space="preserve">  </w:t>
            </w:r>
            <w:r>
              <w:rPr>
                <w:sz w:val="18"/>
              </w:rPr>
              <w:t>e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se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obrigam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a:</w:t>
            </w:r>
          </w:p>
          <w:p w14:paraId="36D634D2" w14:textId="77777777" w:rsidR="00682CC7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dedicar-se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aprovada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considerando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estabelecido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financiadora,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respeitando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princípios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éticos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pesquisa;</w:t>
            </w:r>
          </w:p>
          <w:p w14:paraId="52B53856" w14:textId="77777777" w:rsidR="00682CC7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10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conhecer, concordar e atender integralmente às exigências e as normas da Chamada Interna que rege a </w:t>
            </w:r>
            <w:r>
              <w:rPr>
                <w:spacing w:val="-2"/>
                <w:sz w:val="18"/>
              </w:rPr>
              <w:t>CONCESSÃO;</w:t>
            </w:r>
          </w:p>
          <w:p w14:paraId="0D3F2DE3" w14:textId="77777777" w:rsidR="00682CC7" w:rsidRPr="006523C4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seguir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orientações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PROPGP/UFR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(relatório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parcial,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relatório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final,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publicação nos anais do Seminário de Iniciação Científica e exposição do trabalho desenvolvido no Seminário de Iniciação </w:t>
            </w:r>
            <w:r>
              <w:rPr>
                <w:spacing w:val="-2"/>
                <w:sz w:val="18"/>
              </w:rPr>
              <w:t>Científica);</w:t>
            </w:r>
          </w:p>
          <w:p w14:paraId="751CFE00" w14:textId="2876D89E" w:rsidR="006523C4" w:rsidRPr="006523C4" w:rsidRDefault="006523C4" w:rsidP="006523C4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d) </w:t>
            </w:r>
            <w:r w:rsidR="004F7592">
              <w:rPr>
                <w:sz w:val="18"/>
              </w:rPr>
              <w:t xml:space="preserve">reconhecer que, durante o período de vigência da bolsa, é preciso que o estudante esteja regularmente matriculado em curso de graduação da UFR e que o orientador </w:t>
            </w:r>
            <w:r w:rsidRPr="006523C4">
              <w:rPr>
                <w:spacing w:val="-2"/>
                <w:sz w:val="18"/>
              </w:rPr>
              <w:t>seja servidor(a) ativo(a) do quadro efetivo institucional da UFR ou pesquisador visitante vinculado ao Programa de Pós-graduação Stricto Sensu ou Pesquisador(a) Associado(a) (Resolução CONSUNI 07/2020), vinculado à  UFR com vínculo ativo cadastrado junto à PROPGP/UFR;</w:t>
            </w:r>
          </w:p>
          <w:p w14:paraId="07A2852D" w14:textId="726C1689" w:rsidR="00682CC7" w:rsidRDefault="006523C4" w:rsidP="006523C4">
            <w:pPr>
              <w:pStyle w:val="TableParagraph"/>
              <w:tabs>
                <w:tab w:val="left" w:pos="343"/>
                <w:tab w:val="left" w:pos="1821"/>
                <w:tab w:val="left" w:pos="3333"/>
                <w:tab w:val="left" w:pos="5435"/>
                <w:tab w:val="left" w:pos="7297"/>
                <w:tab w:val="left" w:pos="8809"/>
              </w:tabs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 w:rsidR="004F7592">
              <w:rPr>
                <w:sz w:val="18"/>
              </w:rPr>
              <w:t>comunicar imediatamente e formalmente à PROPGP/UFR, por meio do SEI, para providências administrativas e financeiras,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as</w:t>
            </w:r>
            <w:r w:rsidR="004F7592">
              <w:rPr>
                <w:spacing w:val="-1"/>
                <w:sz w:val="18"/>
              </w:rPr>
              <w:t xml:space="preserve"> </w:t>
            </w:r>
            <w:r w:rsidR="004F7592">
              <w:rPr>
                <w:sz w:val="18"/>
              </w:rPr>
              <w:t>ocorrências</w:t>
            </w:r>
            <w:r w:rsidR="004F7592">
              <w:rPr>
                <w:spacing w:val="-1"/>
                <w:sz w:val="18"/>
              </w:rPr>
              <w:t xml:space="preserve"> </w:t>
            </w:r>
            <w:r w:rsidR="004F7592">
              <w:rPr>
                <w:sz w:val="18"/>
              </w:rPr>
              <w:t>de:</w:t>
            </w:r>
            <w:r w:rsidR="004F7592">
              <w:rPr>
                <w:spacing w:val="-4"/>
                <w:sz w:val="18"/>
              </w:rPr>
              <w:t xml:space="preserve"> </w:t>
            </w:r>
            <w:r w:rsidR="004F7592">
              <w:rPr>
                <w:sz w:val="18"/>
              </w:rPr>
              <w:t>afastamentos</w:t>
            </w:r>
            <w:r w:rsidR="004F7592">
              <w:rPr>
                <w:spacing w:val="-1"/>
                <w:sz w:val="18"/>
              </w:rPr>
              <w:t xml:space="preserve"> </w:t>
            </w:r>
            <w:r w:rsidR="004F7592">
              <w:rPr>
                <w:sz w:val="18"/>
              </w:rPr>
              <w:t>(parcial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ou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total),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impedimentos</w:t>
            </w:r>
            <w:r w:rsidR="004F7592">
              <w:rPr>
                <w:spacing w:val="-1"/>
                <w:sz w:val="18"/>
              </w:rPr>
              <w:t xml:space="preserve"> </w:t>
            </w:r>
            <w:r w:rsidR="004F7592">
              <w:rPr>
                <w:sz w:val="18"/>
              </w:rPr>
              <w:t>e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interrupção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de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vínculo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ativo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>com</w:t>
            </w:r>
            <w:r w:rsidR="004F7592">
              <w:rPr>
                <w:spacing w:val="-1"/>
                <w:sz w:val="18"/>
              </w:rPr>
              <w:t xml:space="preserve"> </w:t>
            </w:r>
            <w:r w:rsidR="004F7592">
              <w:rPr>
                <w:sz w:val="18"/>
              </w:rPr>
              <w:t>a</w:t>
            </w:r>
            <w:r w:rsidR="004F7592">
              <w:rPr>
                <w:spacing w:val="-2"/>
                <w:sz w:val="18"/>
              </w:rPr>
              <w:t xml:space="preserve"> </w:t>
            </w:r>
            <w:r w:rsidR="004F7592">
              <w:rPr>
                <w:sz w:val="18"/>
              </w:rPr>
              <w:t xml:space="preserve">UFR, </w:t>
            </w:r>
            <w:r w:rsidR="004F7592">
              <w:rPr>
                <w:spacing w:val="-2"/>
                <w:sz w:val="18"/>
              </w:rPr>
              <w:t>tanto</w:t>
            </w:r>
            <w:r w:rsidR="004F7592">
              <w:rPr>
                <w:sz w:val="18"/>
              </w:rPr>
              <w:tab/>
            </w:r>
            <w:r w:rsidR="004F7592">
              <w:rPr>
                <w:spacing w:val="-5"/>
                <w:sz w:val="18"/>
              </w:rPr>
              <w:t>do</w:t>
            </w:r>
            <w:r w:rsidR="004F7592">
              <w:rPr>
                <w:sz w:val="18"/>
              </w:rPr>
              <w:tab/>
            </w:r>
            <w:r w:rsidR="004F7592">
              <w:rPr>
                <w:spacing w:val="-2"/>
                <w:sz w:val="18"/>
              </w:rPr>
              <w:t>estudante</w:t>
            </w:r>
            <w:r w:rsidR="004F7592">
              <w:rPr>
                <w:sz w:val="18"/>
              </w:rPr>
              <w:tab/>
            </w:r>
            <w:r w:rsidR="004F7592">
              <w:rPr>
                <w:spacing w:val="-2"/>
                <w:sz w:val="18"/>
              </w:rPr>
              <w:t>quanto</w:t>
            </w:r>
            <w:r w:rsidR="004F7592">
              <w:rPr>
                <w:sz w:val="18"/>
              </w:rPr>
              <w:tab/>
            </w:r>
            <w:r w:rsidR="004F7592">
              <w:rPr>
                <w:spacing w:val="-5"/>
                <w:sz w:val="18"/>
              </w:rPr>
              <w:t>do</w:t>
            </w:r>
            <w:r w:rsidR="004F7592">
              <w:rPr>
                <w:sz w:val="18"/>
              </w:rPr>
              <w:tab/>
            </w:r>
            <w:r w:rsidR="004F7592">
              <w:rPr>
                <w:spacing w:val="-2"/>
                <w:sz w:val="18"/>
              </w:rPr>
              <w:t>orientador;</w:t>
            </w:r>
          </w:p>
          <w:p w14:paraId="00DBC021" w14:textId="77777777" w:rsidR="00682CC7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3325"/>
                <w:tab w:val="left" w:pos="6531"/>
                <w:tab w:val="left" w:pos="9106"/>
              </w:tabs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reconhecer que o apoio financeiro poderá ser cancelado ou suspenso em 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ausência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repasse financeiro da </w:t>
            </w:r>
            <w:r>
              <w:rPr>
                <w:spacing w:val="-2"/>
                <w:sz w:val="18"/>
              </w:rPr>
              <w:t>financiadora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responsável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pelo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aporte;</w:t>
            </w:r>
          </w:p>
          <w:p w14:paraId="09666EFC" w14:textId="7A06485A" w:rsidR="00682CC7" w:rsidRDefault="006523C4" w:rsidP="006523C4">
            <w:pPr>
              <w:pStyle w:val="TableParagraph"/>
              <w:tabs>
                <w:tab w:val="left" w:pos="336"/>
              </w:tabs>
              <w:spacing w:line="206" w:lineRule="exact"/>
              <w:ind w:left="336" w:hanging="1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f) </w:t>
            </w:r>
            <w:r w:rsidR="004F7592">
              <w:rPr>
                <w:sz w:val="18"/>
              </w:rPr>
              <w:t>encaminhar</w:t>
            </w:r>
            <w:r w:rsidR="004F7592">
              <w:rPr>
                <w:spacing w:val="13"/>
                <w:sz w:val="18"/>
              </w:rPr>
              <w:t xml:space="preserve"> </w:t>
            </w:r>
            <w:r w:rsidR="004F7592">
              <w:rPr>
                <w:sz w:val="18"/>
              </w:rPr>
              <w:t>documentação</w:t>
            </w:r>
            <w:r w:rsidR="004F7592">
              <w:rPr>
                <w:spacing w:val="14"/>
                <w:sz w:val="18"/>
              </w:rPr>
              <w:t xml:space="preserve"> </w:t>
            </w:r>
            <w:r w:rsidR="004F7592">
              <w:rPr>
                <w:sz w:val="18"/>
              </w:rPr>
              <w:t>solicitada</w:t>
            </w:r>
            <w:r w:rsidR="004F7592">
              <w:rPr>
                <w:spacing w:val="15"/>
                <w:sz w:val="18"/>
              </w:rPr>
              <w:t xml:space="preserve"> </w:t>
            </w:r>
            <w:r w:rsidR="004F7592">
              <w:rPr>
                <w:sz w:val="18"/>
              </w:rPr>
              <w:t>pela</w:t>
            </w:r>
            <w:r w:rsidR="004F7592">
              <w:rPr>
                <w:spacing w:val="14"/>
                <w:sz w:val="18"/>
              </w:rPr>
              <w:t xml:space="preserve"> </w:t>
            </w:r>
            <w:r w:rsidR="004F7592">
              <w:rPr>
                <w:sz w:val="18"/>
              </w:rPr>
              <w:t>financiadora</w:t>
            </w:r>
            <w:r w:rsidR="004F7592">
              <w:rPr>
                <w:spacing w:val="15"/>
                <w:sz w:val="18"/>
              </w:rPr>
              <w:t xml:space="preserve"> </w:t>
            </w:r>
            <w:r w:rsidR="004F7592">
              <w:rPr>
                <w:sz w:val="18"/>
              </w:rPr>
              <w:t>para</w:t>
            </w:r>
            <w:r w:rsidR="004F7592">
              <w:rPr>
                <w:spacing w:val="16"/>
                <w:sz w:val="18"/>
              </w:rPr>
              <w:t xml:space="preserve"> </w:t>
            </w:r>
            <w:r w:rsidR="004F7592">
              <w:rPr>
                <w:sz w:val="18"/>
              </w:rPr>
              <w:t>implementação</w:t>
            </w:r>
            <w:r w:rsidR="004F7592">
              <w:rPr>
                <w:spacing w:val="13"/>
                <w:sz w:val="18"/>
              </w:rPr>
              <w:t xml:space="preserve"> </w:t>
            </w:r>
            <w:r w:rsidR="004F7592">
              <w:rPr>
                <w:sz w:val="18"/>
              </w:rPr>
              <w:t>e</w:t>
            </w:r>
            <w:r w:rsidR="004F7592">
              <w:rPr>
                <w:spacing w:val="16"/>
                <w:sz w:val="18"/>
              </w:rPr>
              <w:t xml:space="preserve"> </w:t>
            </w:r>
            <w:r w:rsidR="004F7592">
              <w:rPr>
                <w:sz w:val="18"/>
              </w:rPr>
              <w:t>para</w:t>
            </w:r>
            <w:r w:rsidR="004F7592">
              <w:rPr>
                <w:spacing w:val="13"/>
                <w:sz w:val="18"/>
              </w:rPr>
              <w:t xml:space="preserve"> </w:t>
            </w:r>
            <w:r w:rsidR="004F7592">
              <w:rPr>
                <w:sz w:val="18"/>
              </w:rPr>
              <w:t>prestação</w:t>
            </w:r>
            <w:r w:rsidR="004F7592">
              <w:rPr>
                <w:spacing w:val="14"/>
                <w:sz w:val="18"/>
              </w:rPr>
              <w:t xml:space="preserve"> </w:t>
            </w:r>
            <w:r w:rsidR="004F7592">
              <w:rPr>
                <w:sz w:val="18"/>
              </w:rPr>
              <w:t>de</w:t>
            </w:r>
            <w:r w:rsidR="004F7592">
              <w:rPr>
                <w:spacing w:val="13"/>
                <w:sz w:val="18"/>
              </w:rPr>
              <w:t xml:space="preserve"> </w:t>
            </w:r>
            <w:r w:rsidR="004F7592">
              <w:rPr>
                <w:sz w:val="18"/>
              </w:rPr>
              <w:t>contas</w:t>
            </w:r>
            <w:r w:rsidR="004F7592">
              <w:rPr>
                <w:spacing w:val="15"/>
                <w:sz w:val="18"/>
              </w:rPr>
              <w:t xml:space="preserve"> </w:t>
            </w:r>
            <w:r w:rsidR="004F7592">
              <w:rPr>
                <w:sz w:val="18"/>
              </w:rPr>
              <w:t>da</w:t>
            </w:r>
            <w:r w:rsidR="004F7592">
              <w:rPr>
                <w:spacing w:val="14"/>
                <w:sz w:val="18"/>
              </w:rPr>
              <w:t xml:space="preserve"> </w:t>
            </w:r>
            <w:r w:rsidR="004F7592">
              <w:rPr>
                <w:spacing w:val="-2"/>
                <w:sz w:val="18"/>
              </w:rPr>
              <w:t>bolsa;</w:t>
            </w:r>
          </w:p>
          <w:p w14:paraId="39BC677B" w14:textId="77777777" w:rsidR="00682CC7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informar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estabelecidos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Convocação,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bolsa e comunicar, formalmente à PROPGP/UFR, por meio do SEI, até o </w:t>
            </w:r>
            <w:r>
              <w:rPr>
                <w:rFonts w:ascii="Arial" w:hAnsi="Arial"/>
                <w:b/>
                <w:sz w:val="18"/>
              </w:rPr>
              <w:t>dia 10 de cada mês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 ocorram alterações nos dados informados. O fornecimento de dados bancários equivocados, de conta inativa, de conta em nome de terceiros, limites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bancários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bancários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encaminhados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impossibilitam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bolsa;</w:t>
            </w:r>
          </w:p>
          <w:p w14:paraId="0BDAA5ED" w14:textId="77777777" w:rsidR="00682CC7" w:rsidRDefault="004F7592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08" w:lineRule="exact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reconhecer que é vedado ao estudante bolsista receber outra modalidade de bolsa durante a vigência da bolsa de iniciação científica.</w:t>
            </w:r>
          </w:p>
        </w:tc>
      </w:tr>
    </w:tbl>
    <w:p w14:paraId="7B21EBFE" w14:textId="77777777" w:rsidR="00682CC7" w:rsidRDefault="004F7592">
      <w:pPr>
        <w:tabs>
          <w:tab w:val="left" w:pos="1122"/>
          <w:tab w:val="left" w:pos="1429"/>
        </w:tabs>
        <w:spacing w:before="235"/>
        <w:ind w:left="117"/>
        <w:rPr>
          <w:rFonts w:ascii="Times New Roman"/>
          <w:sz w:val="24"/>
        </w:rPr>
      </w:pPr>
      <w:r>
        <w:rPr>
          <w:rFonts w:ascii="Times New Roman"/>
          <w:sz w:val="24"/>
        </w:rPr>
        <w:t>Data:</w:t>
      </w:r>
      <w:r>
        <w:rPr>
          <w:rFonts w:ascii="Times New Roman"/>
          <w:spacing w:val="29"/>
          <w:sz w:val="24"/>
        </w:rPr>
        <w:t xml:space="preserve">  </w:t>
      </w:r>
      <w:r>
        <w:rPr>
          <w:rFonts w:ascii="Times New Roman"/>
          <w:spacing w:val="-10"/>
          <w:sz w:val="24"/>
        </w:rPr>
        <w:t>/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/</w:t>
      </w:r>
      <w:r>
        <w:rPr>
          <w:rFonts w:ascii="Times New Roman"/>
          <w:sz w:val="24"/>
        </w:rPr>
        <w:tab/>
      </w:r>
      <w:r>
        <w:rPr>
          <w:rFonts w:ascii="Times New Roman"/>
          <w:spacing w:val="-10"/>
          <w:sz w:val="24"/>
        </w:rPr>
        <w:t>/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4895"/>
      </w:tblGrid>
      <w:tr w:rsidR="00682CC7" w14:paraId="25EDB4DC" w14:textId="77777777">
        <w:trPr>
          <w:trHeight w:val="383"/>
        </w:trPr>
        <w:tc>
          <w:tcPr>
            <w:tcW w:w="4883" w:type="dxa"/>
          </w:tcPr>
          <w:p w14:paraId="5F675B78" w14:textId="77777777" w:rsidR="00682CC7" w:rsidRDefault="004F7592">
            <w:pPr>
              <w:pStyle w:val="TableParagraph"/>
              <w:spacing w:before="120"/>
              <w:ind w:left="15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Estudante</w:t>
            </w:r>
          </w:p>
        </w:tc>
        <w:tc>
          <w:tcPr>
            <w:tcW w:w="4895" w:type="dxa"/>
          </w:tcPr>
          <w:p w14:paraId="1B2CEF86" w14:textId="77777777" w:rsidR="00682CC7" w:rsidRDefault="004F7592">
            <w:pPr>
              <w:pStyle w:val="TableParagraph"/>
              <w:spacing w:before="120"/>
              <w:ind w:left="13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Orientador(a)</w:t>
            </w:r>
          </w:p>
        </w:tc>
      </w:tr>
    </w:tbl>
    <w:p w14:paraId="2B4012D9" w14:textId="77777777" w:rsidR="00FE039A" w:rsidRDefault="00FE039A"/>
    <w:sectPr w:rsidR="00FE039A">
      <w:type w:val="continuous"/>
      <w:pgSz w:w="11910" w:h="16840"/>
      <w:pgMar w:top="6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DD0"/>
    <w:multiLevelType w:val="hybridMultilevel"/>
    <w:tmpl w:val="0E24FC18"/>
    <w:lvl w:ilvl="0" w:tplc="EC82E1A8">
      <w:start w:val="1"/>
      <w:numFmt w:val="lowerLetter"/>
      <w:lvlText w:val="%1)"/>
      <w:lvlJc w:val="left"/>
      <w:pPr>
        <w:ind w:left="107" w:hanging="209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6DA279A4">
      <w:numFmt w:val="bullet"/>
      <w:lvlText w:val="•"/>
      <w:lvlJc w:val="left"/>
      <w:pPr>
        <w:ind w:left="1066" w:hanging="209"/>
      </w:pPr>
      <w:rPr>
        <w:lang w:val="pt-PT" w:eastAsia="en-US" w:bidi="ar-SA"/>
      </w:rPr>
    </w:lvl>
    <w:lvl w:ilvl="2" w:tplc="E4CE6038">
      <w:numFmt w:val="bullet"/>
      <w:lvlText w:val="•"/>
      <w:lvlJc w:val="left"/>
      <w:pPr>
        <w:ind w:left="2032" w:hanging="209"/>
      </w:pPr>
      <w:rPr>
        <w:lang w:val="pt-PT" w:eastAsia="en-US" w:bidi="ar-SA"/>
      </w:rPr>
    </w:lvl>
    <w:lvl w:ilvl="3" w:tplc="D64CBB76">
      <w:numFmt w:val="bullet"/>
      <w:lvlText w:val="•"/>
      <w:lvlJc w:val="left"/>
      <w:pPr>
        <w:ind w:left="2999" w:hanging="209"/>
      </w:pPr>
      <w:rPr>
        <w:lang w:val="pt-PT" w:eastAsia="en-US" w:bidi="ar-SA"/>
      </w:rPr>
    </w:lvl>
    <w:lvl w:ilvl="4" w:tplc="4E185D00">
      <w:numFmt w:val="bullet"/>
      <w:lvlText w:val="•"/>
      <w:lvlJc w:val="left"/>
      <w:pPr>
        <w:ind w:left="3965" w:hanging="209"/>
      </w:pPr>
      <w:rPr>
        <w:lang w:val="pt-PT" w:eastAsia="en-US" w:bidi="ar-SA"/>
      </w:rPr>
    </w:lvl>
    <w:lvl w:ilvl="5" w:tplc="52BC8A4E">
      <w:numFmt w:val="bullet"/>
      <w:lvlText w:val="•"/>
      <w:lvlJc w:val="left"/>
      <w:pPr>
        <w:ind w:left="4932" w:hanging="209"/>
      </w:pPr>
      <w:rPr>
        <w:lang w:val="pt-PT" w:eastAsia="en-US" w:bidi="ar-SA"/>
      </w:rPr>
    </w:lvl>
    <w:lvl w:ilvl="6" w:tplc="52E445BA">
      <w:numFmt w:val="bullet"/>
      <w:lvlText w:val="•"/>
      <w:lvlJc w:val="left"/>
      <w:pPr>
        <w:ind w:left="5898" w:hanging="209"/>
      </w:pPr>
      <w:rPr>
        <w:lang w:val="pt-PT" w:eastAsia="en-US" w:bidi="ar-SA"/>
      </w:rPr>
    </w:lvl>
    <w:lvl w:ilvl="7" w:tplc="3BBE4C26">
      <w:numFmt w:val="bullet"/>
      <w:lvlText w:val="•"/>
      <w:lvlJc w:val="left"/>
      <w:pPr>
        <w:ind w:left="6864" w:hanging="209"/>
      </w:pPr>
      <w:rPr>
        <w:lang w:val="pt-PT" w:eastAsia="en-US" w:bidi="ar-SA"/>
      </w:rPr>
    </w:lvl>
    <w:lvl w:ilvl="8" w:tplc="9C4E0D3A">
      <w:numFmt w:val="bullet"/>
      <w:lvlText w:val="•"/>
      <w:lvlJc w:val="left"/>
      <w:pPr>
        <w:ind w:left="7831" w:hanging="209"/>
      </w:pPr>
      <w:rPr>
        <w:lang w:val="pt-PT" w:eastAsia="en-US" w:bidi="ar-SA"/>
      </w:rPr>
    </w:lvl>
  </w:abstractNum>
  <w:abstractNum w:abstractNumId="1" w15:restartNumberingAfterBreak="0">
    <w:nsid w:val="3DAF31F3"/>
    <w:multiLevelType w:val="hybridMultilevel"/>
    <w:tmpl w:val="CD189438"/>
    <w:lvl w:ilvl="0" w:tplc="99503D90">
      <w:start w:val="1"/>
      <w:numFmt w:val="lowerLetter"/>
      <w:lvlText w:val="%1)"/>
      <w:lvlJc w:val="left"/>
      <w:pPr>
        <w:ind w:left="107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3DFEB4B0">
      <w:numFmt w:val="bullet"/>
      <w:lvlText w:val="•"/>
      <w:lvlJc w:val="left"/>
      <w:pPr>
        <w:ind w:left="1066" w:hanging="209"/>
      </w:pPr>
      <w:rPr>
        <w:rFonts w:hint="default"/>
        <w:lang w:val="pt-PT" w:eastAsia="en-US" w:bidi="ar-SA"/>
      </w:rPr>
    </w:lvl>
    <w:lvl w:ilvl="2" w:tplc="3982855E">
      <w:numFmt w:val="bullet"/>
      <w:lvlText w:val="•"/>
      <w:lvlJc w:val="left"/>
      <w:pPr>
        <w:ind w:left="2032" w:hanging="209"/>
      </w:pPr>
      <w:rPr>
        <w:rFonts w:hint="default"/>
        <w:lang w:val="pt-PT" w:eastAsia="en-US" w:bidi="ar-SA"/>
      </w:rPr>
    </w:lvl>
    <w:lvl w:ilvl="3" w:tplc="DAE4209A">
      <w:numFmt w:val="bullet"/>
      <w:lvlText w:val="•"/>
      <w:lvlJc w:val="left"/>
      <w:pPr>
        <w:ind w:left="2999" w:hanging="209"/>
      </w:pPr>
      <w:rPr>
        <w:rFonts w:hint="default"/>
        <w:lang w:val="pt-PT" w:eastAsia="en-US" w:bidi="ar-SA"/>
      </w:rPr>
    </w:lvl>
    <w:lvl w:ilvl="4" w:tplc="32C29B1C">
      <w:numFmt w:val="bullet"/>
      <w:lvlText w:val="•"/>
      <w:lvlJc w:val="left"/>
      <w:pPr>
        <w:ind w:left="3965" w:hanging="209"/>
      </w:pPr>
      <w:rPr>
        <w:rFonts w:hint="default"/>
        <w:lang w:val="pt-PT" w:eastAsia="en-US" w:bidi="ar-SA"/>
      </w:rPr>
    </w:lvl>
    <w:lvl w:ilvl="5" w:tplc="0CA2E0EC">
      <w:numFmt w:val="bullet"/>
      <w:lvlText w:val="•"/>
      <w:lvlJc w:val="left"/>
      <w:pPr>
        <w:ind w:left="4932" w:hanging="209"/>
      </w:pPr>
      <w:rPr>
        <w:rFonts w:hint="default"/>
        <w:lang w:val="pt-PT" w:eastAsia="en-US" w:bidi="ar-SA"/>
      </w:rPr>
    </w:lvl>
    <w:lvl w:ilvl="6" w:tplc="50900B42">
      <w:numFmt w:val="bullet"/>
      <w:lvlText w:val="•"/>
      <w:lvlJc w:val="left"/>
      <w:pPr>
        <w:ind w:left="5898" w:hanging="209"/>
      </w:pPr>
      <w:rPr>
        <w:rFonts w:hint="default"/>
        <w:lang w:val="pt-PT" w:eastAsia="en-US" w:bidi="ar-SA"/>
      </w:rPr>
    </w:lvl>
    <w:lvl w:ilvl="7" w:tplc="39C00D4E">
      <w:numFmt w:val="bullet"/>
      <w:lvlText w:val="•"/>
      <w:lvlJc w:val="left"/>
      <w:pPr>
        <w:ind w:left="6864" w:hanging="209"/>
      </w:pPr>
      <w:rPr>
        <w:rFonts w:hint="default"/>
        <w:lang w:val="pt-PT" w:eastAsia="en-US" w:bidi="ar-SA"/>
      </w:rPr>
    </w:lvl>
    <w:lvl w:ilvl="8" w:tplc="B61C06B6">
      <w:numFmt w:val="bullet"/>
      <w:lvlText w:val="•"/>
      <w:lvlJc w:val="left"/>
      <w:pPr>
        <w:ind w:left="7831" w:hanging="209"/>
      </w:pPr>
      <w:rPr>
        <w:rFonts w:hint="default"/>
        <w:lang w:val="pt-PT" w:eastAsia="en-US" w:bidi="ar-SA"/>
      </w:rPr>
    </w:lvl>
  </w:abstractNum>
  <w:num w:numId="1" w16cid:durableId="974262697">
    <w:abstractNumId w:val="1"/>
  </w:num>
  <w:num w:numId="2" w16cid:durableId="3375818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C7"/>
    <w:rsid w:val="004F7592"/>
    <w:rsid w:val="006523C4"/>
    <w:rsid w:val="00682CC7"/>
    <w:rsid w:val="00895008"/>
    <w:rsid w:val="00CD3A05"/>
    <w:rsid w:val="00CE26D9"/>
    <w:rsid w:val="00DB170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5BB1"/>
  <w15:docId w15:val="{6530417B-CD56-4693-9069-7D7FF85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"/>
      <w:jc w:val="center"/>
    </w:pPr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0"/>
    <w:qFormat/>
    <w:pPr>
      <w:ind w:right="36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Oliveira Fernandes</dc:creator>
  <cp:lastModifiedBy>365 22035</cp:lastModifiedBy>
  <cp:revision>2</cp:revision>
  <dcterms:created xsi:type="dcterms:W3CDTF">2024-08-15T19:06:00Z</dcterms:created>
  <dcterms:modified xsi:type="dcterms:W3CDTF">2024-08-15T19:06:00Z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