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3159"/>
        <w:gridCol w:w="2402"/>
        <w:gridCol w:w="709"/>
        <w:gridCol w:w="2270"/>
      </w:tblGrid>
      <w:tr w:rsidR="001D7EFD" w:rsidRPr="00CA5D47" w14:paraId="75C81031" w14:textId="77777777" w:rsidTr="007221C2">
        <w:tc>
          <w:tcPr>
            <w:tcW w:w="9771" w:type="dxa"/>
            <w:gridSpan w:val="5"/>
            <w:tcBorders>
              <w:bottom w:val="single" w:sz="4" w:space="0" w:color="auto"/>
            </w:tcBorders>
          </w:tcPr>
          <w:p w14:paraId="5E4031A7" w14:textId="77777777" w:rsidR="001D7EFD" w:rsidRPr="00CA5D47" w:rsidRDefault="001D7EFD" w:rsidP="001D7EFD">
            <w:pPr>
              <w:pStyle w:val="Cabealho"/>
              <w:ind w:right="360"/>
              <w:jc w:val="center"/>
              <w:rPr>
                <w:b/>
                <w:sz w:val="28"/>
                <w:szCs w:val="28"/>
              </w:rPr>
            </w:pPr>
            <w:bookmarkStart w:id="0" w:name="_Hlk47619205"/>
            <w:r w:rsidRPr="00CA5D47">
              <w:rPr>
                <w:b/>
                <w:sz w:val="28"/>
                <w:szCs w:val="28"/>
              </w:rPr>
              <w:t>TERMO DE ACEITE INSTITUCIONAL DA BOLSA</w:t>
            </w:r>
          </w:p>
          <w:p w14:paraId="1C6BFCA5" w14:textId="1C353CE2" w:rsidR="001D7EFD" w:rsidRPr="00CA5D47" w:rsidRDefault="001D7EFD" w:rsidP="001D7EFD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961FD6">
              <w:rPr>
                <w:sz w:val="22"/>
                <w:szCs w:val="22"/>
              </w:rPr>
              <w:t xml:space="preserve">Vigência </w:t>
            </w:r>
            <w:r>
              <w:rPr>
                <w:sz w:val="22"/>
                <w:szCs w:val="22"/>
              </w:rPr>
              <w:t>setembro</w:t>
            </w:r>
            <w:r w:rsidRPr="00961FD6">
              <w:rPr>
                <w:sz w:val="22"/>
                <w:szCs w:val="22"/>
              </w:rPr>
              <w:t xml:space="preserve"> de 20</w:t>
            </w:r>
            <w:r>
              <w:rPr>
                <w:sz w:val="22"/>
                <w:szCs w:val="22"/>
              </w:rPr>
              <w:t>2</w:t>
            </w:r>
            <w:r w:rsidR="00364897">
              <w:rPr>
                <w:sz w:val="22"/>
                <w:szCs w:val="22"/>
              </w:rPr>
              <w:t>2</w:t>
            </w:r>
            <w:r w:rsidRPr="00961FD6">
              <w:rPr>
                <w:sz w:val="22"/>
                <w:szCs w:val="22"/>
              </w:rPr>
              <w:t xml:space="preserve"> </w:t>
            </w:r>
            <w:r w:rsidR="00AB2DA1">
              <w:rPr>
                <w:sz w:val="22"/>
                <w:szCs w:val="22"/>
              </w:rPr>
              <w:t>a</w:t>
            </w:r>
            <w:r w:rsidRPr="00961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agosto</w:t>
            </w:r>
            <w:r w:rsidRPr="00961FD6">
              <w:rPr>
                <w:sz w:val="22"/>
                <w:szCs w:val="22"/>
              </w:rPr>
              <w:t xml:space="preserve"> de 202</w:t>
            </w:r>
            <w:r w:rsidR="00364897">
              <w:rPr>
                <w:sz w:val="22"/>
                <w:szCs w:val="22"/>
              </w:rPr>
              <w:t>3</w:t>
            </w:r>
          </w:p>
        </w:tc>
      </w:tr>
      <w:tr w:rsidR="00160131" w:rsidRPr="00CA5D47" w14:paraId="75817050" w14:textId="77777777" w:rsidTr="007221C2">
        <w:tc>
          <w:tcPr>
            <w:tcW w:w="9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B055" w14:textId="7CF1610D" w:rsidR="00160131" w:rsidRPr="005D56D4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5D56D4">
              <w:rPr>
                <w:b/>
                <w:sz w:val="22"/>
                <w:szCs w:val="22"/>
              </w:rPr>
              <w:t xml:space="preserve">Dados </w:t>
            </w:r>
            <w:r w:rsidR="00836622" w:rsidRPr="005D56D4">
              <w:rPr>
                <w:b/>
                <w:sz w:val="22"/>
                <w:szCs w:val="22"/>
              </w:rPr>
              <w:t>O</w:t>
            </w:r>
            <w:r w:rsidRPr="005D56D4">
              <w:rPr>
                <w:b/>
                <w:sz w:val="22"/>
                <w:szCs w:val="22"/>
              </w:rPr>
              <w:t>rientador(a)</w:t>
            </w:r>
          </w:p>
        </w:tc>
      </w:tr>
      <w:tr w:rsidR="00160131" w:rsidRPr="00CA5D47" w14:paraId="059314DA" w14:textId="77777777" w:rsidTr="007221C2">
        <w:tc>
          <w:tcPr>
            <w:tcW w:w="1231" w:type="dxa"/>
            <w:tcBorders>
              <w:top w:val="single" w:sz="4" w:space="0" w:color="auto"/>
            </w:tcBorders>
          </w:tcPr>
          <w:p w14:paraId="01BE9930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</w:tcBorders>
          </w:tcPr>
          <w:p w14:paraId="08077E1D" w14:textId="64197055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7DD071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4FB24878" w14:textId="5F1735BB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34CAC363" w14:textId="77777777" w:rsidTr="007221C2">
        <w:tc>
          <w:tcPr>
            <w:tcW w:w="1231" w:type="dxa"/>
          </w:tcPr>
          <w:p w14:paraId="7693A48B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3159" w:type="dxa"/>
          </w:tcPr>
          <w:p w14:paraId="191C4EED" w14:textId="3EF7607E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3111" w:type="dxa"/>
            <w:gridSpan w:val="2"/>
          </w:tcPr>
          <w:p w14:paraId="6E0C9942" w14:textId="333DA60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  <w:r w:rsidR="006B17B7"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</w:tcPr>
          <w:p w14:paraId="74607DE6" w14:textId="187522F3" w:rsidR="00160131" w:rsidRPr="0010499F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10499F">
              <w:rPr>
                <w:b/>
                <w:sz w:val="20"/>
              </w:rPr>
              <w:t>SIAPE:</w:t>
            </w:r>
          </w:p>
        </w:tc>
      </w:tr>
    </w:tbl>
    <w:p w14:paraId="61B676EB" w14:textId="776ED332" w:rsidR="00160131" w:rsidRPr="005D56D4" w:rsidRDefault="00160131" w:rsidP="00160131">
      <w:pPr>
        <w:widowControl/>
        <w:spacing w:before="120" w:line="276" w:lineRule="auto"/>
        <w:jc w:val="center"/>
        <w:rPr>
          <w:b/>
          <w:sz w:val="22"/>
          <w:szCs w:val="22"/>
        </w:rPr>
      </w:pPr>
      <w:r w:rsidRPr="005D56D4">
        <w:rPr>
          <w:b/>
          <w:sz w:val="22"/>
          <w:szCs w:val="22"/>
        </w:rPr>
        <w:t xml:space="preserve">Dados </w:t>
      </w:r>
      <w:r w:rsidR="00836622" w:rsidRPr="005D56D4">
        <w:rPr>
          <w:b/>
          <w:sz w:val="22"/>
          <w:szCs w:val="22"/>
        </w:rPr>
        <w:t>Estudante</w:t>
      </w:r>
      <w:r w:rsidR="00AB2DA1">
        <w:rPr>
          <w:b/>
          <w:sz w:val="22"/>
          <w:szCs w:val="22"/>
        </w:rPr>
        <w:t xml:space="preserve">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599"/>
        <w:gridCol w:w="545"/>
        <w:gridCol w:w="2342"/>
        <w:gridCol w:w="881"/>
        <w:gridCol w:w="1477"/>
        <w:gridCol w:w="2688"/>
      </w:tblGrid>
      <w:tr w:rsidR="00160131" w:rsidRPr="00CA5D47" w14:paraId="170CC9CC" w14:textId="77777777" w:rsidTr="00160131">
        <w:tc>
          <w:tcPr>
            <w:tcW w:w="9771" w:type="dxa"/>
            <w:gridSpan w:val="7"/>
          </w:tcPr>
          <w:p w14:paraId="2FFCF9ED" w14:textId="77777777" w:rsidR="00160131" w:rsidRPr="0009708B" w:rsidRDefault="00160131" w:rsidP="00360D42">
            <w:pPr>
              <w:widowControl/>
              <w:spacing w:before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60131" w:rsidRPr="00CA5D47" w14:paraId="6D879A9B" w14:textId="77777777" w:rsidTr="00AB2DA1">
        <w:tc>
          <w:tcPr>
            <w:tcW w:w="1239" w:type="dxa"/>
          </w:tcPr>
          <w:p w14:paraId="60A662A3" w14:textId="51A5A635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836622">
              <w:rPr>
                <w:b/>
                <w:sz w:val="20"/>
              </w:rPr>
              <w:t>GA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367" w:type="dxa"/>
            <w:gridSpan w:val="4"/>
          </w:tcPr>
          <w:p w14:paraId="6A22E4A6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57AAA18D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688" w:type="dxa"/>
          </w:tcPr>
          <w:p w14:paraId="4804719E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207384BB" w14:textId="77777777" w:rsidTr="00AB2DA1">
        <w:tc>
          <w:tcPr>
            <w:tcW w:w="1239" w:type="dxa"/>
          </w:tcPr>
          <w:p w14:paraId="06430ED8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4367" w:type="dxa"/>
            <w:gridSpan w:val="4"/>
          </w:tcPr>
          <w:p w14:paraId="559D228C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084349E7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688" w:type="dxa"/>
          </w:tcPr>
          <w:p w14:paraId="1876CBC2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56453A86" w14:textId="77777777" w:rsidTr="00AB2DA1">
        <w:tc>
          <w:tcPr>
            <w:tcW w:w="2383" w:type="dxa"/>
            <w:gridSpan w:val="3"/>
          </w:tcPr>
          <w:p w14:paraId="0AB7B6B4" w14:textId="77777777" w:rsidR="00160131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  <w:p w14:paraId="44E8D6C8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(BANCO DO BRASIL):</w:t>
            </w:r>
          </w:p>
        </w:tc>
        <w:tc>
          <w:tcPr>
            <w:tcW w:w="2342" w:type="dxa"/>
          </w:tcPr>
          <w:p w14:paraId="338483C2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358" w:type="dxa"/>
            <w:gridSpan w:val="2"/>
          </w:tcPr>
          <w:p w14:paraId="7DBF7FCA" w14:textId="77777777" w:rsidR="00160131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  <w:p w14:paraId="3696722D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CA5D47">
              <w:rPr>
                <w:b/>
                <w:sz w:val="20"/>
              </w:rPr>
              <w:t>BANCO DO BRASIL</w:t>
            </w:r>
            <w:r>
              <w:rPr>
                <w:b/>
                <w:sz w:val="20"/>
              </w:rPr>
              <w:t>)</w:t>
            </w:r>
            <w:r w:rsidRPr="00CA5D47">
              <w:rPr>
                <w:b/>
                <w:sz w:val="20"/>
              </w:rPr>
              <w:t>:</w:t>
            </w:r>
          </w:p>
        </w:tc>
        <w:tc>
          <w:tcPr>
            <w:tcW w:w="2688" w:type="dxa"/>
          </w:tcPr>
          <w:p w14:paraId="44A703AF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4268E5CB" w14:textId="77777777" w:rsidTr="00AB2DA1">
        <w:tc>
          <w:tcPr>
            <w:tcW w:w="1838" w:type="dxa"/>
            <w:gridSpan w:val="2"/>
          </w:tcPr>
          <w:p w14:paraId="38E2FA60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Modalidade:</w:t>
            </w:r>
          </w:p>
        </w:tc>
        <w:tc>
          <w:tcPr>
            <w:tcW w:w="2887" w:type="dxa"/>
            <w:gridSpan w:val="2"/>
          </w:tcPr>
          <w:p w14:paraId="76AC0A97" w14:textId="461F9CC4" w:rsidR="00160131" w:rsidRPr="00364897" w:rsidRDefault="001D7EFD" w:rsidP="00360D42">
            <w:pPr>
              <w:widowControl/>
              <w:spacing w:before="120" w:line="276" w:lineRule="auto"/>
              <w:jc w:val="both"/>
              <w:rPr>
                <w:sz w:val="20"/>
                <w:lang w:val="en-US"/>
              </w:rPr>
            </w:pPr>
            <w:proofErr w:type="gramStart"/>
            <w:r w:rsidRPr="00364897">
              <w:rPr>
                <w:sz w:val="20"/>
                <w:lang w:val="en-US"/>
              </w:rPr>
              <w:t xml:space="preserve">( </w:t>
            </w:r>
            <w:r w:rsidR="00AB2DA1" w:rsidRPr="00364897">
              <w:rPr>
                <w:sz w:val="20"/>
                <w:lang w:val="en-US"/>
              </w:rPr>
              <w:t xml:space="preserve"> </w:t>
            </w:r>
            <w:proofErr w:type="gramEnd"/>
            <w:r w:rsidRPr="00364897">
              <w:rPr>
                <w:sz w:val="20"/>
                <w:lang w:val="en-US"/>
              </w:rPr>
              <w:t xml:space="preserve"> </w:t>
            </w:r>
            <w:r w:rsidR="00160131" w:rsidRPr="00364897">
              <w:rPr>
                <w:sz w:val="20"/>
                <w:lang w:val="en-US"/>
              </w:rPr>
              <w:t>) PIBIC</w:t>
            </w:r>
          </w:p>
          <w:p w14:paraId="411F3B44" w14:textId="45CDE797" w:rsidR="00160131" w:rsidRPr="0036489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  <w:lang w:val="en-US"/>
              </w:rPr>
            </w:pPr>
            <w:proofErr w:type="gramStart"/>
            <w:r w:rsidRPr="00364897">
              <w:rPr>
                <w:sz w:val="20"/>
                <w:lang w:val="en-US"/>
              </w:rPr>
              <w:t xml:space="preserve">( </w:t>
            </w:r>
            <w:r w:rsidR="00AB2DA1" w:rsidRPr="00364897">
              <w:rPr>
                <w:sz w:val="20"/>
                <w:lang w:val="en-US"/>
              </w:rPr>
              <w:t xml:space="preserve"> </w:t>
            </w:r>
            <w:proofErr w:type="gramEnd"/>
            <w:r w:rsidRPr="00364897">
              <w:rPr>
                <w:sz w:val="20"/>
                <w:lang w:val="en-US"/>
              </w:rPr>
              <w:t xml:space="preserve"> ) PIBIC-A</w:t>
            </w:r>
            <w:r w:rsidR="00AB2DA1" w:rsidRPr="00364897">
              <w:rPr>
                <w:sz w:val="20"/>
                <w:lang w:val="en-US"/>
              </w:rPr>
              <w:t>F</w:t>
            </w:r>
          </w:p>
          <w:p w14:paraId="7B25ADCA" w14:textId="073A6446" w:rsidR="00160131" w:rsidRPr="0036489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  <w:lang w:val="en-US"/>
              </w:rPr>
            </w:pPr>
            <w:proofErr w:type="gramStart"/>
            <w:r w:rsidRPr="00364897">
              <w:rPr>
                <w:sz w:val="20"/>
                <w:lang w:val="en-US"/>
              </w:rPr>
              <w:t xml:space="preserve">( </w:t>
            </w:r>
            <w:r w:rsidR="00AB2DA1" w:rsidRPr="00364897">
              <w:rPr>
                <w:sz w:val="20"/>
                <w:lang w:val="en-US"/>
              </w:rPr>
              <w:t xml:space="preserve"> </w:t>
            </w:r>
            <w:proofErr w:type="gramEnd"/>
            <w:r w:rsidRPr="00364897">
              <w:rPr>
                <w:sz w:val="20"/>
                <w:lang w:val="en-US"/>
              </w:rPr>
              <w:t xml:space="preserve"> ) PIBITI</w:t>
            </w:r>
          </w:p>
          <w:p w14:paraId="663175A5" w14:textId="179F92F5" w:rsidR="00AB2DA1" w:rsidRPr="00364897" w:rsidRDefault="00AB2DA1" w:rsidP="00360D42">
            <w:pPr>
              <w:widowControl/>
              <w:spacing w:before="120" w:line="276" w:lineRule="auto"/>
              <w:jc w:val="both"/>
              <w:rPr>
                <w:sz w:val="20"/>
                <w:lang w:val="en-US"/>
              </w:rPr>
            </w:pPr>
            <w:proofErr w:type="gramStart"/>
            <w:r w:rsidRPr="00364897">
              <w:rPr>
                <w:sz w:val="20"/>
                <w:lang w:val="en-US"/>
              </w:rPr>
              <w:t xml:space="preserve">(  </w:t>
            </w:r>
            <w:proofErr w:type="gramEnd"/>
            <w:r w:rsidRPr="00364897">
              <w:rPr>
                <w:sz w:val="20"/>
                <w:lang w:val="en-US"/>
              </w:rPr>
              <w:t xml:space="preserve"> ) PIBITI-AF</w:t>
            </w:r>
          </w:p>
        </w:tc>
        <w:tc>
          <w:tcPr>
            <w:tcW w:w="2358" w:type="dxa"/>
            <w:gridSpan w:val="2"/>
          </w:tcPr>
          <w:p w14:paraId="127B21E5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Fonte financiadora:</w:t>
            </w:r>
          </w:p>
          <w:p w14:paraId="18D017B3" w14:textId="4A462968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688" w:type="dxa"/>
          </w:tcPr>
          <w:p w14:paraId="0229E8C6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CNPq</w:t>
            </w:r>
          </w:p>
          <w:p w14:paraId="1CD3B6FE" w14:textId="314A0ECE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UF</w:t>
            </w:r>
            <w:r>
              <w:rPr>
                <w:sz w:val="20"/>
              </w:rPr>
              <w:t>R</w:t>
            </w:r>
          </w:p>
          <w:p w14:paraId="011FF78F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FAPEMAT</w:t>
            </w:r>
          </w:p>
        </w:tc>
      </w:tr>
      <w:tr w:rsidR="001D7EFD" w:rsidRPr="00CA5D47" w14:paraId="485A26AE" w14:textId="77777777" w:rsidTr="00AF55F1">
        <w:tc>
          <w:tcPr>
            <w:tcW w:w="9771" w:type="dxa"/>
            <w:gridSpan w:val="7"/>
          </w:tcPr>
          <w:p w14:paraId="1C0D614A" w14:textId="7C99311D" w:rsidR="001D7EFD" w:rsidRPr="005D56D4" w:rsidRDefault="001D7EFD" w:rsidP="00021E51">
            <w:pPr>
              <w:widowControl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>Estudante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bolsista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e orientador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sabedores de que a presente </w:t>
            </w:r>
            <w:r w:rsidRPr="005D56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CONCESSÃO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constitui aporte financeiro com </w:t>
            </w:r>
            <w:bookmarkStart w:id="1" w:name="_GoBack"/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>encargos em prol do desenvolvimento científico, tecnológico e de inovação do País e, considerando a necessidade de prestar contas do dinheiro público utilizado, conforme legislação vigente, declaram e se obrigam a: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a) dedicar-se às atividades pertinentes à proposta aprovada no processo de seleção institucional da UFR, considerando o período estabelecido pela instituição financiadora, respeitando princípios éticos e boas práticas de pesquisa;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b) conhecer, concordar e atender integralmente às exigências e as normas da Chamada Interna que rege a </w:t>
            </w:r>
            <w:r w:rsidR="00021E51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>ONCESSÃO;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c) seguir orientações da PROPGP/UFR para prestação de contas (relatório parcial, relatório final, resumo para publicação nos anais do Seminário de Iniciação Científica e exposição do trabalho desenvolvido no Seminário de Iniciação Científica);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d) reconhecer que, durante o período de vigência da bolsa, é preciso que o estudante esteja regularmente matriculado em curso de graduação da UFR e que o orientador seja servidor ativo do quadro efetivo institucional da UFR ou Pesquisador Associado com vínculo ativo cadastrado junto à PROPGP/UFR;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e) comunicar imediatamente e formalmente à PROPGP/UFR, por meio do SEI, para providências administrativas e financeiras, as ocorrências de: afastamentos (parcial ou total), impedimentos e interrupção de vínculo ativo com a UFR, tanto do estudante quanto do orientador;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f) reconhecer que o apoio financeiro poderá ser cancelado ou suspenso em caso de ausência de repasse financeiro da financiadora responsável pelo aporte;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g) encaminhar documentação solicitada pela financiadora para implementação e para prestação de contas da bolsa;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h) informar conta corrente ativa, conforme parâmetros estabelecidos no Ato da 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onvocação, para recebimento da bolsa e comunicar, formalmente à PROPGP/UFR, por meio do SEI, até o </w:t>
            </w:r>
            <w:r w:rsidRPr="005D56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 10 de cada mês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, caso ocorram alterações nos dados informados. 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fornecimento de dados bancários equivocados, de conta inativa, de conta em nome de terceiros, limites bancários ou dados bancários encaminhados fora do prazo impossibilitam o pagamento da bolsa;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i) reconhecer que é vedado ao estudante bolsista receber outra modalidade de bolsa durante a vigência da bolsa de iniciação científica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bookmarkEnd w:id="1"/>
          </w:p>
        </w:tc>
      </w:tr>
    </w:tbl>
    <w:p w14:paraId="7772674F" w14:textId="6D009C98" w:rsidR="00836622" w:rsidRDefault="00836622" w:rsidP="00160131">
      <w:pPr>
        <w:jc w:val="right"/>
        <w:rPr>
          <w:rFonts w:eastAsia="Calibri"/>
          <w:sz w:val="20"/>
        </w:rPr>
      </w:pPr>
    </w:p>
    <w:p w14:paraId="7ECF976E" w14:textId="6BBB487A" w:rsidR="005D56D4" w:rsidRPr="0093764F" w:rsidRDefault="001D7EFD" w:rsidP="00836622">
      <w:pPr>
        <w:tabs>
          <w:tab w:val="left" w:pos="3750"/>
        </w:tabs>
        <w:jc w:val="both"/>
        <w:rPr>
          <w:szCs w:val="24"/>
        </w:rPr>
      </w:pPr>
      <w:r>
        <w:rPr>
          <w:szCs w:val="24"/>
        </w:rPr>
        <w:t>Data:                 /                           /                               /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160131" w:rsidRPr="00CA5D47" w14:paraId="78EDB989" w14:textId="77777777" w:rsidTr="001D7EFD">
        <w:tc>
          <w:tcPr>
            <w:tcW w:w="4882" w:type="dxa"/>
          </w:tcPr>
          <w:p w14:paraId="763BB5D3" w14:textId="77777777" w:rsidR="005D56D4" w:rsidRPr="00CA5D47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BF0AC52" w14:textId="2602C009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 xml:space="preserve">Assinatura </w:t>
            </w:r>
            <w:r w:rsidR="00836622">
              <w:rPr>
                <w:b/>
                <w:sz w:val="20"/>
              </w:rPr>
              <w:t>Estudante</w:t>
            </w:r>
          </w:p>
        </w:tc>
        <w:tc>
          <w:tcPr>
            <w:tcW w:w="4889" w:type="dxa"/>
          </w:tcPr>
          <w:p w14:paraId="19766EE5" w14:textId="77777777" w:rsidR="005D56D4" w:rsidRPr="00CA5D47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E1BBB50" w14:textId="528DD85C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Orientador(a)</w:t>
            </w:r>
          </w:p>
        </w:tc>
      </w:tr>
      <w:bookmarkEnd w:id="0"/>
    </w:tbl>
    <w:p w14:paraId="52F3B5EE" w14:textId="77777777" w:rsidR="00451B7A" w:rsidRDefault="00451B7A"/>
    <w:sectPr w:rsidR="00451B7A" w:rsidSect="0056387A">
      <w:headerReference w:type="default" r:id="rId6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58A8" w14:textId="77777777" w:rsidR="00BC652D" w:rsidRDefault="00BC652D">
      <w:r>
        <w:separator/>
      </w:r>
    </w:p>
  </w:endnote>
  <w:endnote w:type="continuationSeparator" w:id="0">
    <w:p w14:paraId="505E0786" w14:textId="77777777" w:rsidR="00BC652D" w:rsidRDefault="00BC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EE43" w14:textId="77777777" w:rsidR="00BC652D" w:rsidRDefault="00BC652D">
      <w:r>
        <w:separator/>
      </w:r>
    </w:p>
  </w:footnote>
  <w:footnote w:type="continuationSeparator" w:id="0">
    <w:p w14:paraId="0E5C37B4" w14:textId="77777777" w:rsidR="00BC652D" w:rsidRDefault="00BC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4E6E" w14:textId="77777777" w:rsidR="003D0E55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/>
      </w:rPr>
      <w:drawing>
        <wp:inline distT="0" distB="0" distL="0" distR="0" wp14:anchorId="2E19F211" wp14:editId="346834BE">
          <wp:extent cx="721360" cy="737886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99E51" w14:textId="77777777" w:rsidR="0009265F" w:rsidRPr="00AB2DA1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>UNIVERSIDADE FEDERAL DE RONDOPÓLIS</w:t>
    </w:r>
  </w:p>
  <w:p w14:paraId="19843077" w14:textId="2B96330A" w:rsidR="00836622" w:rsidRPr="00AB2DA1" w:rsidRDefault="00836622" w:rsidP="00CA5D47">
    <w:pPr>
      <w:pStyle w:val="Cabealho"/>
      <w:ind w:right="360"/>
      <w:jc w:val="center"/>
      <w:rPr>
        <w:b/>
        <w:bCs/>
        <w:color w:val="000000"/>
        <w:sz w:val="22"/>
        <w:szCs w:val="22"/>
      </w:rPr>
    </w:pPr>
    <w:r w:rsidRPr="00AB2DA1">
      <w:rPr>
        <w:b/>
        <w:bCs/>
        <w:sz w:val="22"/>
        <w:szCs w:val="22"/>
      </w:rPr>
      <w:t xml:space="preserve">Pró-Reitoria de Ensino de Pós-graduação e Pesquisa </w:t>
    </w:r>
  </w:p>
  <w:p w14:paraId="3DFF2C44" w14:textId="77777777" w:rsidR="00836622" w:rsidRPr="00AB2DA1" w:rsidRDefault="00836622" w:rsidP="00836622">
    <w:pPr>
      <w:pStyle w:val="Cabealho"/>
      <w:ind w:right="360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 xml:space="preserve">Programa Institucional de Iniciação Científica e de Iniciação em Desenvolvimento Tecnológico e Inovação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31"/>
    <w:rsid w:val="00021E51"/>
    <w:rsid w:val="00160131"/>
    <w:rsid w:val="001D7EFD"/>
    <w:rsid w:val="002273B6"/>
    <w:rsid w:val="00364897"/>
    <w:rsid w:val="00451B7A"/>
    <w:rsid w:val="005B7C91"/>
    <w:rsid w:val="005D56D4"/>
    <w:rsid w:val="006B17B7"/>
    <w:rsid w:val="006B4ED1"/>
    <w:rsid w:val="007221C2"/>
    <w:rsid w:val="00836622"/>
    <w:rsid w:val="00896F82"/>
    <w:rsid w:val="00AB2DA1"/>
    <w:rsid w:val="00BC652D"/>
    <w:rsid w:val="00CB617E"/>
    <w:rsid w:val="00D237A7"/>
    <w:rsid w:val="00EC7E40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3CF"/>
  <w15:chartTrackingRefBased/>
  <w15:docId w15:val="{29D9D5A4-5B2D-4E23-A7E2-7BB30EF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01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Oliveira Fernandes</dc:creator>
  <cp:keywords/>
  <dc:description/>
  <cp:lastModifiedBy>UFR</cp:lastModifiedBy>
  <cp:revision>6</cp:revision>
  <dcterms:created xsi:type="dcterms:W3CDTF">2021-08-10T12:48:00Z</dcterms:created>
  <dcterms:modified xsi:type="dcterms:W3CDTF">2022-08-22T12:10:00Z</dcterms:modified>
</cp:coreProperties>
</file>