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67A2" w14:textId="77777777" w:rsidR="00E33CB2" w:rsidRDefault="00E33CB2" w:rsidP="00E33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6B382" w14:textId="77777777" w:rsidR="00E33CB2" w:rsidRDefault="00E33CB2" w:rsidP="00E33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bookmarkStart w:id="0" w:name="_Hlk136858217"/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V</w:t>
      </w:r>
    </w:p>
    <w:p w14:paraId="4D01577F" w14:textId="77777777" w:rsidR="00E33CB2" w:rsidRPr="00E11887" w:rsidRDefault="00E33CB2" w:rsidP="00E33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E11887">
        <w:rPr>
          <w:rFonts w:ascii="Times New Roman" w:hAnsi="Times New Roman" w:cs="Times New Roman"/>
          <w:b/>
          <w:bCs/>
          <w:sz w:val="24"/>
          <w:szCs w:val="24"/>
          <w:lang w:val="pt-PT"/>
        </w:rPr>
        <w:t>CRITÉRIOS DE AVALIAÇÃO DE MÉRITO DO PROJETO DE MONITORIA</w:t>
      </w:r>
    </w:p>
    <w:bookmarkEnd w:id="0"/>
    <w:p w14:paraId="478671BD" w14:textId="77777777" w:rsidR="00E33CB2" w:rsidRPr="00E11887" w:rsidRDefault="00E33CB2" w:rsidP="00E33CB2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BC627E5" w14:textId="77777777" w:rsidR="00E33CB2" w:rsidRPr="00E11887" w:rsidRDefault="00E33CB2" w:rsidP="00E33CB2">
      <w:pPr>
        <w:ind w:left="567" w:right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887">
        <w:rPr>
          <w:rFonts w:ascii="Times New Roman" w:hAnsi="Times New Roman" w:cs="Times New Roman"/>
          <w:sz w:val="24"/>
          <w:szCs w:val="24"/>
          <w:lang w:val="pt-PT"/>
        </w:rPr>
        <w:t>O comitê de monitoria avaliará o mérito dos projetos institucionais observando os objetivos as diretrizes estabelecidas no regulamento do PRP e neste edital, de acordo com os seguintes critérios e pontuações:</w:t>
      </w:r>
    </w:p>
    <w:p w14:paraId="4BF53390" w14:textId="77777777" w:rsidR="00E33CB2" w:rsidRPr="00E11887" w:rsidRDefault="00E33CB2" w:rsidP="00E33CB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W w:w="4476" w:type="pct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ook w:val="01E0" w:firstRow="1" w:lastRow="1" w:firstColumn="1" w:lastColumn="1" w:noHBand="0" w:noVBand="0"/>
      </w:tblPr>
      <w:tblGrid>
        <w:gridCol w:w="697"/>
        <w:gridCol w:w="7455"/>
        <w:gridCol w:w="1330"/>
        <w:gridCol w:w="8"/>
      </w:tblGrid>
      <w:tr w:rsidR="00E33CB2" w:rsidRPr="00E11887" w14:paraId="7539C57D" w14:textId="77777777" w:rsidTr="00416395">
        <w:trPr>
          <w:trHeight w:val="574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18C7FE12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B6ABB73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Proposta do Curso 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A60C7C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E33CB2" w:rsidRPr="00E11887" w14:paraId="2A54883D" w14:textId="77777777" w:rsidTr="00416395">
        <w:trPr>
          <w:trHeight w:val="574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445A4173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58DA820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Critério Avaliado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77BB2D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Pontuação Máxima</w:t>
            </w:r>
          </w:p>
        </w:tc>
      </w:tr>
      <w:tr w:rsidR="00E33CB2" w:rsidRPr="00E11887" w14:paraId="4B728944" w14:textId="77777777" w:rsidTr="00416395">
        <w:trPr>
          <w:trHeight w:val="877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07FB4C4D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EAAEC08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E2DC261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Coerência do projeto com os objetivos do PIM</w:t>
            </w:r>
          </w:p>
          <w:p w14:paraId="0C86C40E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As ações propostas estão em conformidade com o disposto no art.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8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e o art.9º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da Resolução Consepe/UFR nº 15, de 31 de outubro de 2022 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e seus incisos. (0-10 pontos)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1C0522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2FDBE19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  <w:tr w:rsidR="00E33CB2" w:rsidRPr="00E11887" w14:paraId="6EAFD3FC" w14:textId="77777777" w:rsidTr="00416395">
        <w:trPr>
          <w:trHeight w:val="877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0408DAC9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2BE05C4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</w:t>
            </w: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EF02B9D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Objetivos, metas e indicadores</w:t>
            </w:r>
          </w:p>
          <w:p w14:paraId="4EC5DFBB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Há viabilidade, exequibilidade, clareza e coerência entre objetivos, metas e indicadores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24DD88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595360A7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  <w:tr w:rsidR="00E33CB2" w:rsidRPr="00E11887" w14:paraId="0A7B3BE5" w14:textId="77777777" w:rsidTr="00416395">
        <w:trPr>
          <w:trHeight w:val="877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6A646B45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97438AB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AAEC299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Justificativa</w:t>
            </w:r>
          </w:p>
          <w:p w14:paraId="4D6C568D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 proposta do curso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apresenta argumentos que justifiquem sua execução, considerando os objetivos do PIM e os propostos para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os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projeto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das disciplinas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. 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413970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71454BD6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  <w:tr w:rsidR="00E33CB2" w:rsidRPr="00E11887" w14:paraId="10FD302D" w14:textId="77777777" w:rsidTr="00416395">
        <w:trPr>
          <w:trHeight w:val="877"/>
        </w:trPr>
        <w:tc>
          <w:tcPr>
            <w:tcW w:w="367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34B56A14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EB34959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</w:t>
            </w:r>
          </w:p>
        </w:tc>
        <w:tc>
          <w:tcPr>
            <w:tcW w:w="392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F11AB22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Plano de acompanhamento e avaliação dos subprojetos.</w:t>
            </w:r>
          </w:p>
          <w:p w14:paraId="53DEFBFC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O plano de acompanhamento e avaliação está claramente definido e é coerente com os objetivos do PIM.</w:t>
            </w:r>
          </w:p>
        </w:tc>
        <w:tc>
          <w:tcPr>
            <w:tcW w:w="705" w:type="pct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75DB13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0622A4A" w14:textId="77777777" w:rsidR="00E33CB2" w:rsidRPr="00E11887" w:rsidRDefault="00E33CB2" w:rsidP="00416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  <w:tr w:rsidR="00E33CB2" w:rsidRPr="00E11887" w14:paraId="6AC0E4D8" w14:textId="77777777" w:rsidTr="00416395">
        <w:trPr>
          <w:gridAfter w:val="1"/>
          <w:wAfter w:w="4" w:type="pct"/>
          <w:trHeight w:val="292"/>
        </w:trPr>
        <w:tc>
          <w:tcPr>
            <w:tcW w:w="4996" w:type="pct"/>
            <w:gridSpan w:val="3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14:paraId="5C2DF946" w14:textId="77777777" w:rsidR="00E33CB2" w:rsidRPr="00E11887" w:rsidRDefault="00E33CB2" w:rsidP="004163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40</w:t>
            </w:r>
          </w:p>
        </w:tc>
      </w:tr>
    </w:tbl>
    <w:p w14:paraId="05181A53" w14:textId="77777777" w:rsidR="00E33CB2" w:rsidRPr="00E11887" w:rsidRDefault="00E33CB2" w:rsidP="00E33CB2">
      <w:pPr>
        <w:jc w:val="both"/>
        <w:rPr>
          <w:rFonts w:ascii="Times New Roman" w:hAnsi="Times New Roman" w:cs="Times New Roman"/>
          <w:sz w:val="24"/>
          <w:szCs w:val="24"/>
          <w:lang w:val="pt-PT"/>
        </w:rPr>
        <w:sectPr w:rsidR="00E33CB2" w:rsidRPr="00E11887" w:rsidSect="00E11887">
          <w:headerReference w:type="default" r:id="rId6"/>
          <w:pgSz w:w="11920" w:h="16850"/>
          <w:pgMar w:top="1400" w:right="580" w:bottom="280" w:left="709" w:header="720" w:footer="720" w:gutter="0"/>
          <w:cols w:space="720"/>
        </w:sectPr>
      </w:pPr>
    </w:p>
    <w:p w14:paraId="08B68C31" w14:textId="2078220A" w:rsidR="00E33CB2" w:rsidRPr="00E11887" w:rsidRDefault="00E33CB2" w:rsidP="00E33CB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pPr w:leftFromText="141" w:rightFromText="141" w:vertAnchor="page" w:horzAnchor="margin" w:tblpY="1854"/>
        <w:tblW w:w="5000" w:type="pct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ook w:val="01E0" w:firstRow="1" w:lastRow="1" w:firstColumn="1" w:lastColumn="1" w:noHBand="0" w:noVBand="0"/>
      </w:tblPr>
      <w:tblGrid>
        <w:gridCol w:w="697"/>
        <w:gridCol w:w="6323"/>
        <w:gridCol w:w="1454"/>
      </w:tblGrid>
      <w:tr w:rsidR="00E33CB2" w:rsidRPr="00E11887" w14:paraId="30698661" w14:textId="77777777" w:rsidTr="00E33CB2">
        <w:trPr>
          <w:trHeight w:val="580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746279E1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EA9E2F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Projeto de Monitoria da Disciplina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C324DA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E33CB2" w:rsidRPr="00E11887" w14:paraId="26E75231" w14:textId="77777777" w:rsidTr="00E33CB2">
        <w:trPr>
          <w:trHeight w:val="580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5B550B9B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AB276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Critério Avaliado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12879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Pontuação Máxima</w:t>
            </w:r>
          </w:p>
        </w:tc>
      </w:tr>
      <w:tr w:rsidR="00E33CB2" w:rsidRPr="00E11887" w14:paraId="4242305A" w14:textId="77777777" w:rsidTr="00E33CB2">
        <w:trPr>
          <w:trHeight w:val="881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1348E218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E166059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G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7B27EC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Objetivos</w:t>
            </w:r>
          </w:p>
          <w:p w14:paraId="6EB770A8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Os objetivos estão claramente definidos e coerentes com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 proposta do curso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69DAD7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DFD1CAF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</w:t>
            </w: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</w:t>
            </w:r>
          </w:p>
        </w:tc>
      </w:tr>
      <w:tr w:rsidR="00E33CB2" w:rsidRPr="00E11887" w14:paraId="1D670AFA" w14:textId="77777777" w:rsidTr="00E33CB2">
        <w:trPr>
          <w:trHeight w:val="2048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0045D12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1767515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8764FEB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DE4AF7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2B2926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Justificativa e relevância</w:t>
            </w:r>
          </w:p>
          <w:p w14:paraId="57D64B1A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Há contextualização e aderência ao cenário educacional atual, atuação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junto a disciplina,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demonstração da necessidade do desenvolvimento do projeto diante do contexto apresentado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.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</w:p>
          <w:p w14:paraId="530C1C68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AA9435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504613D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4132C8B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EA079A1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</w:t>
            </w: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</w:t>
            </w:r>
          </w:p>
        </w:tc>
      </w:tr>
      <w:tr w:rsidR="00E33CB2" w:rsidRPr="00E11887" w14:paraId="56D4FBEC" w14:textId="77777777" w:rsidTr="00E33CB2">
        <w:trPr>
          <w:trHeight w:val="1170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151CEB78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1821B7C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65231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Planejamento das atividades e metodologia</w:t>
            </w:r>
          </w:p>
          <w:p w14:paraId="0DFEED7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O Planejamento e a metodologia estão apresentados de forma clara, com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atividades exequíveis e contempla todos os aspectos e dimensões 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o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PIM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(Art.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23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da Resolução Consepe/UFR nº 15, de 31 de outubro de 2022 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e seus incisos). 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E7A64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5CE1A071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</w:t>
            </w: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</w:t>
            </w:r>
          </w:p>
        </w:tc>
      </w:tr>
      <w:tr w:rsidR="00E33CB2" w:rsidRPr="00E11887" w14:paraId="03420C81" w14:textId="77777777" w:rsidTr="00E33CB2">
        <w:trPr>
          <w:trHeight w:val="1468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43D163A7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52E8CC1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7EB7B8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J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FEFDC91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Carga horária de atividades dos Residentes</w:t>
            </w:r>
          </w:p>
          <w:p w14:paraId="1FED6252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As atividades planejadas para os residentes são exequíveis, estão coerentes com os objetivos do 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IM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, contemplam os aspectos preconizados art.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23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da Resolução Consepe/UFR nº 15, de 31 de outubro de 2022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e a carga horária atribuída a cada uma delas é adequada. 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0E1ADB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CD33694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DE19C9C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</w:t>
            </w: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</w:t>
            </w:r>
          </w:p>
        </w:tc>
      </w:tr>
      <w:tr w:rsidR="00E33CB2" w:rsidRPr="00E11887" w14:paraId="4211C1C2" w14:textId="77777777" w:rsidTr="00E33CB2">
        <w:trPr>
          <w:trHeight w:val="877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17E65FD9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7BF7B709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35D5B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Coerência e inovação</w:t>
            </w:r>
          </w:p>
          <w:p w14:paraId="5155D56E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As ações planejadas apresentam inovações pedagógicas e estão coerentes com as concepções pedagógicas apresentadas.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E9BD04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76053D68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  <w:tr w:rsidR="00E33CB2" w:rsidRPr="00E11887" w14:paraId="72989A3B" w14:textId="77777777" w:rsidTr="00E33CB2">
        <w:trPr>
          <w:trHeight w:val="1170"/>
        </w:trPr>
        <w:tc>
          <w:tcPr>
            <w:tcW w:w="411" w:type="pct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14:paraId="3E42F66F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9F4DAB0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</w:t>
            </w:r>
          </w:p>
        </w:tc>
        <w:tc>
          <w:tcPr>
            <w:tcW w:w="3731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766E07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Produção/Produtos esperados</w:t>
            </w:r>
          </w:p>
          <w:p w14:paraId="2767BF16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As produções propostas estão adequadas aos objetivos e dimensões do 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IM</w:t>
            </w:r>
            <w:r w:rsidRPr="00E11887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 xml:space="preserve"> e a forma de divulgação permite que as ações do projeto alcancem diferentes públicos. </w:t>
            </w:r>
          </w:p>
        </w:tc>
        <w:tc>
          <w:tcPr>
            <w:tcW w:w="858" w:type="pc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1A7FD7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5DA73492" w14:textId="77777777" w:rsidR="00E33CB2" w:rsidRPr="00E11887" w:rsidRDefault="00E33CB2" w:rsidP="00E33C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E118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</w:tr>
    </w:tbl>
    <w:p w14:paraId="71C3CADC" w14:textId="77777777" w:rsidR="009846B7" w:rsidRDefault="009846B7"/>
    <w:sectPr w:rsidR="00984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003F" w14:textId="77777777" w:rsidR="002F3511" w:rsidRDefault="002F3511" w:rsidP="00E33CB2">
      <w:pPr>
        <w:spacing w:after="0" w:line="240" w:lineRule="auto"/>
      </w:pPr>
      <w:r>
        <w:separator/>
      </w:r>
    </w:p>
  </w:endnote>
  <w:endnote w:type="continuationSeparator" w:id="0">
    <w:p w14:paraId="6F0C54F0" w14:textId="77777777" w:rsidR="002F3511" w:rsidRDefault="002F3511" w:rsidP="00E3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0B4A" w14:textId="77777777" w:rsidR="002F3511" w:rsidRDefault="002F3511" w:rsidP="00E33CB2">
      <w:pPr>
        <w:spacing w:after="0" w:line="240" w:lineRule="auto"/>
      </w:pPr>
      <w:r>
        <w:separator/>
      </w:r>
    </w:p>
  </w:footnote>
  <w:footnote w:type="continuationSeparator" w:id="0">
    <w:p w14:paraId="3B580BDE" w14:textId="77777777" w:rsidR="002F3511" w:rsidRDefault="002F3511" w:rsidP="00E3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C34A" w14:textId="2A4FB163" w:rsidR="00E33CB2" w:rsidRDefault="00E33CB2" w:rsidP="00E33CB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077A574" wp14:editId="1296C69E">
          <wp:simplePos x="0" y="0"/>
          <wp:positionH relativeFrom="page">
            <wp:posOffset>5813002</wp:posOffset>
          </wp:positionH>
          <wp:positionV relativeFrom="page">
            <wp:posOffset>242147</wp:posOffset>
          </wp:positionV>
          <wp:extent cx="885897" cy="546539"/>
          <wp:effectExtent l="0" t="0" r="0" b="0"/>
          <wp:wrapNone/>
          <wp:docPr id="31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A8EB5" wp14:editId="18D268ED">
              <wp:simplePos x="0" y="0"/>
              <wp:positionH relativeFrom="page">
                <wp:posOffset>1780540</wp:posOffset>
              </wp:positionH>
              <wp:positionV relativeFrom="topMargin">
                <wp:align>bottom</wp:align>
              </wp:positionV>
              <wp:extent cx="3344545" cy="720725"/>
              <wp:effectExtent l="0" t="0" r="8255" b="3175"/>
              <wp:wrapNone/>
              <wp:docPr id="18686047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4545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17AFE" w14:textId="77777777" w:rsidR="00E33CB2" w:rsidRDefault="00E33CB2" w:rsidP="00E33CB2">
                          <w:pPr>
                            <w:pStyle w:val="Corpodetexto"/>
                            <w:spacing w:before="10"/>
                            <w:ind w:left="19" w:right="18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RONDONÓPOLIS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PRÓ-REITORIA DE ENSINO DE GRADUAÇÃO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DIREÇÃO DE ENSINO DE GRADUAÇÃO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PROGRAMA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INSTITUCIONAL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MONITORIA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A8EB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40.2pt;margin-top:0;width:263.35pt;height:5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" filled="f" stroked="f">
              <v:textbox inset="0,0,0,0">
                <w:txbxContent>
                  <w:p w14:paraId="0BC17AFE" w14:textId="77777777" w:rsidR="00E33CB2" w:rsidRDefault="00E33CB2" w:rsidP="00E33CB2">
                    <w:pPr>
                      <w:pStyle w:val="Corpodetexto"/>
                      <w:spacing w:before="10"/>
                      <w:ind w:left="19" w:right="18"/>
                      <w:jc w:val="center"/>
                    </w:pPr>
                    <w:r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RONDONÓPOLIS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PRÓ-REITORIA DE ENSINO DE GRADUAÇÃO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DIREÇÃO DE ENSINO DE GRADUAÇÃO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PROGRAMA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INSTITUCIONAL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MONITORIA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3871A1CF" wp14:editId="27964091">
          <wp:simplePos x="0" y="0"/>
          <wp:positionH relativeFrom="page">
            <wp:posOffset>402166</wp:posOffset>
          </wp:positionH>
          <wp:positionV relativeFrom="page">
            <wp:posOffset>99695</wp:posOffset>
          </wp:positionV>
          <wp:extent cx="956362" cy="732263"/>
          <wp:effectExtent l="0" t="0" r="0" b="0"/>
          <wp:wrapNone/>
          <wp:docPr id="29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20BF84" w14:textId="6CDF420A" w:rsidR="00E33CB2" w:rsidRDefault="00E33C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B2"/>
    <w:rsid w:val="002F3511"/>
    <w:rsid w:val="005F602E"/>
    <w:rsid w:val="009846B7"/>
    <w:rsid w:val="00A84007"/>
    <w:rsid w:val="00C2737D"/>
    <w:rsid w:val="00E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A65F"/>
  <w15:chartTrackingRefBased/>
  <w15:docId w15:val="{7696CC82-8E2B-427C-9433-303F4962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3CB2"/>
  </w:style>
  <w:style w:type="paragraph" w:styleId="Rodap">
    <w:name w:val="footer"/>
    <w:basedOn w:val="Normal"/>
    <w:link w:val="RodapChar"/>
    <w:uiPriority w:val="99"/>
    <w:unhideWhenUsed/>
    <w:rsid w:val="00E3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3CB2"/>
  </w:style>
  <w:style w:type="paragraph" w:styleId="Corpodetexto">
    <w:name w:val="Body Text"/>
    <w:basedOn w:val="Normal"/>
    <w:link w:val="CorpodetextoChar"/>
    <w:uiPriority w:val="1"/>
    <w:qFormat/>
    <w:rsid w:val="00E33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33CB2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2023-06-06T13:04:00Z</dcterms:created>
  <dcterms:modified xsi:type="dcterms:W3CDTF">2023-06-06T13:04:00Z</dcterms:modified>
</cp:coreProperties>
</file>