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" w:before="0" w:after="0"/>
        <w:ind w:hanging="2" w:left="0"/>
        <w:jc w:val="center"/>
        <w:textAlignment w:val="top"/>
        <w:outlineLvl w:val="0"/>
        <w:rPr>
          <w:rFonts w:eastAsia="Times New Roman" w:cs="Calibri"/>
          <w:color w:val="000000"/>
          <w:sz w:val="16"/>
          <w:szCs w:val="16"/>
          <w:highlight w:val="white"/>
          <w:shd w:fill="FFFFFF" w:val="clear"/>
          <w:lang w:eastAsia="pt-BR"/>
        </w:rPr>
      </w:pPr>
      <w:r>
        <w:rPr>
          <w:rFonts w:eastAsia="Times New Roman" w:cs="Calibri"/>
          <w:color w:val="000000"/>
          <w:sz w:val="16"/>
          <w:szCs w:val="16"/>
          <w:highlight w:val="white"/>
          <w:shd w:fill="FFFFFF" w:val="clear"/>
          <w:lang w:eastAsia="pt-B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" w:before="0" w:after="0"/>
        <w:ind w:hanging="2" w:left="0"/>
        <w:jc w:val="center"/>
        <w:textAlignment w:val="top"/>
        <w:outlineLvl w:val="0"/>
        <w:rPr>
          <w:rFonts w:eastAsia="Times New Roman" w:cs="Calibri"/>
          <w:caps/>
          <w:color w:val="000000"/>
          <w:sz w:val="20"/>
          <w:szCs w:val="20"/>
          <w:highlight w:val="white"/>
          <w:shd w:fill="FFFFFF" w:val="clear"/>
          <w:lang w:eastAsia="pt-BR"/>
        </w:rPr>
      </w:pPr>
      <w:r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fill="FFFFFF" w:val="clear"/>
          <w:lang w:eastAsia="pt-BR"/>
        </w:rPr>
        <w:t>Ministério da Educação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" w:before="0" w:after="0"/>
        <w:ind w:hanging="2" w:left="0"/>
        <w:jc w:val="center"/>
        <w:textAlignment w:val="top"/>
        <w:outlineLvl w:val="0"/>
        <w:rPr>
          <w:rFonts w:eastAsia="Times New Roman" w:cs="Calibri"/>
          <w:caps/>
          <w:color w:val="000000"/>
          <w:sz w:val="20"/>
          <w:szCs w:val="20"/>
          <w:highlight w:val="white"/>
          <w:shd w:fill="FFFFFF" w:val="clear"/>
          <w:lang w:eastAsia="pt-BR"/>
        </w:rPr>
      </w:pPr>
      <w:r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fill="FFFFFF" w:val="clear"/>
          <w:lang w:eastAsia="pt-BR"/>
        </w:rPr>
        <w:t>Universidade Federal de Rondonópolis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" w:before="0" w:after="0"/>
        <w:ind w:hanging="2" w:left="0"/>
        <w:jc w:val="center"/>
        <w:textAlignment w:val="top"/>
        <w:outlineLvl w:val="0"/>
        <w:rPr>
          <w:rFonts w:eastAsia="Times New Roman" w:cs="Calibri"/>
          <w:caps/>
          <w:color w:val="000000"/>
          <w:sz w:val="20"/>
          <w:szCs w:val="20"/>
          <w:highlight w:val="white"/>
          <w:shd w:fill="FFFFFF" w:val="clear"/>
          <w:lang w:eastAsia="pt-BR"/>
        </w:rPr>
      </w:pPr>
      <w:r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fill="FFFFFF" w:val="clear"/>
          <w:lang w:eastAsia="pt-BR"/>
        </w:rPr>
        <w:t>Pró-reitoria de Ensino de Pós-Graduação e Pesquisa - PROPGP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" w:before="0" w:after="0"/>
        <w:ind w:hanging="2" w:left="0"/>
        <w:jc w:val="center"/>
        <w:textAlignment w:val="top"/>
        <w:outlineLvl w:val="0"/>
        <w:rPr>
          <w:rFonts w:eastAsia="Times New Roman" w:cs="Calibri"/>
          <w:caps/>
          <w:color w:val="000000"/>
          <w:sz w:val="20"/>
          <w:szCs w:val="20"/>
          <w:highlight w:val="white"/>
          <w:shd w:fill="FFFFFF" w:val="clear"/>
          <w:lang w:eastAsia="pt-BR"/>
        </w:rPr>
      </w:pPr>
      <w:r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fill="FFFFFF" w:val="clear"/>
          <w:lang w:eastAsia="pt-BR"/>
        </w:rPr>
        <w:t>Programa de Pós-Graduação em Gestão e Tecnologia Ambiental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tLeast" w:line="1" w:before="0" w:after="0"/>
        <w:ind w:hanging="2" w:left="0"/>
        <w:jc w:val="center"/>
        <w:textAlignment w:val="top"/>
        <w:outlineLvl w:val="0"/>
        <w:rPr>
          <w:rFonts w:eastAsia="Times New Roman" w:cs="Calibri"/>
          <w:caps/>
          <w:color w:val="000000"/>
          <w:sz w:val="24"/>
          <w:szCs w:val="24"/>
          <w:highlight w:val="white"/>
          <w:shd w:fill="FFFFFF" w:val="clear"/>
          <w:lang w:eastAsia="pt-BR"/>
        </w:rPr>
      </w:pPr>
      <w:r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fill="FFFFFF" w:val="clear"/>
          <w:lang w:eastAsia="pt-BR"/>
        </w:rPr>
        <w:t xml:space="preserve">nível </w:t>
      </w:r>
      <w:r>
        <w:rPr>
          <w:rFonts w:eastAsia="Times New Roman" w:cs="Calibri"/>
          <w:b/>
          <w:caps/>
          <w:color w:val="000000"/>
          <w:position w:val="-1"/>
          <w:sz w:val="20"/>
          <w:szCs w:val="20"/>
          <w:highlight w:val="white"/>
          <w:shd w:fill="FFFFFF" w:val="clear"/>
          <w:lang w:eastAsia="pt-BR"/>
        </w:rPr>
        <w:t>Mestrado Acadêmico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Obs.: O candidato deverá rubricar em todas as páginas e na última assinar no campo apropriado, anexando a tabela preenchida no momento de inscrição.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TABELA DE AVALIAÇÃO CURRICULAR – 202</w:t>
      </w:r>
      <w:r>
        <w:rPr>
          <w:b/>
          <w:bCs/>
        </w:rPr>
        <w:t>2</w:t>
      </w:r>
      <w:r>
        <w:rPr>
          <w:b/>
          <w:bCs/>
        </w:rPr>
        <w:t>/202</w:t>
      </w:r>
      <w:r>
        <w:rPr>
          <w:b/>
          <w:bCs/>
        </w:rPr>
        <w:t>5</w:t>
      </w:r>
    </w:p>
    <w:tbl>
      <w:tblPr>
        <w:tblW w:w="10406" w:type="dxa"/>
        <w:jc w:val="left"/>
        <w:tblInd w:w="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firstRow="1" w:noVBand="1" w:lastRow="0" w:firstColumn="1" w:lastColumn="0" w:noHBand="0" w:val="04a0"/>
      </w:tblPr>
      <w:tblGrid>
        <w:gridCol w:w="4321"/>
        <w:gridCol w:w="567"/>
        <w:gridCol w:w="144"/>
        <w:gridCol w:w="1914"/>
        <w:gridCol w:w="481"/>
        <w:gridCol w:w="793"/>
        <w:gridCol w:w="483"/>
        <w:gridCol w:w="1220"/>
        <w:gridCol w:w="483"/>
      </w:tblGrid>
      <w:tr>
        <w:trPr>
          <w:trHeight w:val="300" w:hRule="atLeast"/>
        </w:trPr>
        <w:tc>
          <w:tcPr>
            <w:tcW w:w="5032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A – EXPERIÊNCIA PROFISSIONAL</w:t>
            </w:r>
          </w:p>
        </w:tc>
        <w:tc>
          <w:tcPr>
            <w:tcW w:w="191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032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  <w:tc>
          <w:tcPr>
            <w:tcW w:w="191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lang w:eastAsia="pt-BR"/>
              </w:rPr>
            </w:pPr>
            <w:r>
              <w:rPr>
                <w:rFonts w:eastAsia="Times New Roman" w:cs="Arial"/>
                <w:b/>
                <w:bCs/>
                <w:lang w:eastAsia="pt-BR"/>
              </w:rPr>
              <w:t>Atividade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Número do documento Anexo ao Currículo Lattes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 máxima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da Atividade</w:t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Indicar período, local, função, envolvimento no documento anexo.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Professor de ensino fundamental, médio, técnico ou ensino superior (0,5 ponto por semestre, máximo 20 semestres)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Outras atividades profissionais (0,5 ponto por semestre, máximo de 20 semestres)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Item 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032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  <w:tc>
          <w:tcPr>
            <w:tcW w:w="191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B – ATIVIDADES DE PESQUISA</w:t>
            </w:r>
          </w:p>
        </w:tc>
        <w:tc>
          <w:tcPr>
            <w:tcW w:w="191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032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  <w:tc>
          <w:tcPr>
            <w:tcW w:w="191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Número do documento Anexo ao Currículo Lattes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 máxima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da Atividade</w:t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Indicar local, projeto, período, orientação, envolvimento no documento anexo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Estágio com mínimo de 60 horas (2 pontos a cada 60 horas, máximo 10 pontos)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0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Participação em Programa de Iniciação Científica ou similar (cinco pontos por semestre letivo, máximo de 10 pontos)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6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Bolsa de aperfeiçoamento ou similar (cinco pontos por semestre letivo, máximo de 10 pontos)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2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Participação, como graduado, em projeto de pesquisa aprovado por instâncias pertinentes (</w:t>
            </w:r>
            <w:r>
              <w:rPr>
                <w:rFonts w:eastAsia="Times New Roman" w:cs="Arial"/>
                <w:lang w:eastAsia="pt-BR"/>
              </w:rPr>
              <w:t xml:space="preserve">cinco pontos </w:t>
            </w:r>
            <w:r>
              <w:rPr>
                <w:rFonts w:eastAsia="Times New Roman" w:cs="Arial"/>
                <w:bCs/>
                <w:lang w:eastAsia="pt-BR"/>
              </w:rPr>
              <w:t>por semestre</w:t>
            </w:r>
            <w:r>
              <w:rPr>
                <w:rFonts w:eastAsia="Times New Roman" w:cs="Arial"/>
                <w:lang w:eastAsia="pt-BR"/>
              </w:rPr>
              <w:t xml:space="preserve"> letivo, máximo de 10 pontos, independente do número de projetos</w:t>
            </w:r>
            <w:r>
              <w:rPr>
                <w:rFonts w:eastAsia="Times New Roman" w:cs="Arial"/>
                <w:color w:val="000000"/>
                <w:lang w:eastAsia="pt-BR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do Item 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40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032" w:type="dxa"/>
            <w:gridSpan w:val="3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C. PRODUÇÃO ACADÊMICA: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/>
            </w:r>
          </w:p>
        </w:tc>
        <w:tc>
          <w:tcPr>
            <w:tcW w:w="191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Trabalho produzido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Número do documento anexo ao Currículo Lattes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 máxima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da Atividade</w:t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50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Indicar periódico/evento, local, título, autores, número de páginas no documento anexo.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de estudantes (2 pontos por apresentação, com o máximo de 5 apresentações)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3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profissionais locais/regionais (2 pontos por apresentação, com o máximo de 5 apresentações)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3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nacionais (5 pontos por apresentação, com o máximo de 2 apresentações)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71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internacionais (5 pontos por apresentação, com o máximo de 2 apresentações)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3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trabalhos completos em anais de congresso nacional (5 pontos por publicação, com o máximo de 2 publicações)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93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trabalhos completos em anais de congresso internacional (5 pontos por publicação, com o máximo de 2 publicações)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3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Publicação em periódicos com Qualis B5, B4 e B3 (5 pontos por publicação, com o máximo de 2 publicações)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Publicação em periódicos com Qualis B2 e B1 (10 pontos por publicação, com o máximo de 2 publicações)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99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Publicação em periódicos com Qualis A1, A2, A3 e  A4 (15 pontos por publicação, com o máximo de 2 publicação)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9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capítulos de livros na área de Gestão Ambiental ou Tecnologias Ambientais (5 pontos por publicação, com o máximo de 2 publicações)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livros na área de Gestão Ambiental ou Tecnologias Ambientais (5 pontos por publicação, com o máximo de 2 publicações)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do Item 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140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432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112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right="-112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D – ATIVIDADES ACADÊMICAS E DE EXTENSÃO:</w:t>
            </w:r>
          </w:p>
        </w:tc>
        <w:tc>
          <w:tcPr>
            <w:tcW w:w="3106" w:type="dxa"/>
            <w:gridSpan w:val="4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6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4888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</w:r>
          </w:p>
        </w:tc>
        <w:tc>
          <w:tcPr>
            <w:tcW w:w="2058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Trabalho produzido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Número do documento anexo ao Currículo Lattes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 Máxima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 da Atividade</w:t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4" w:hRule="atLeast"/>
        </w:trPr>
        <w:tc>
          <w:tcPr>
            <w:tcW w:w="4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7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Indicar evento, curso, duração no documento anexo</w:t>
            </w:r>
          </w:p>
        </w:tc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3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Participação em congressos e simpósios sem apresentação de trabalhos (2 pontos por participação, com o máximo de 5 participações)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5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Minicursos como aluno (2 pontos por cada 8 horas de participação, com o máximo de 40 horas)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1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Participação em cursos com média duração (mínimo 40 horas) (5 pontos por participação, com o máximo de 2 cursos)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9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Comissão organizadora em eventos científicos/extensão (Seminários, Congressos etc...) (2 pontos por participação, com o máximo de 5 participações)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1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Participação em projeto de extensão devidamente registrado (2 pontos por participação, com o máximo de 5 participações)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6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Monitoria de disciplina (3 pontos por monitoria, com o máximo de 5 participações)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15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do Item D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65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atribuída ao Currículo Lattes: 265 pontos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</w:r>
          </w:p>
        </w:tc>
        <w:tc>
          <w:tcPr>
            <w:tcW w:w="48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________________________ (cidade/estado), ______ de ____ de 202</w:t>
      </w:r>
      <w:r>
        <w:rPr>
          <w:rFonts w:cs="Verdana"/>
          <w:sz w:val="24"/>
          <w:szCs w:val="24"/>
        </w:rPr>
        <w:t>5</w:t>
      </w:r>
      <w:r>
        <w:rPr>
          <w:rFonts w:cs="Verdana"/>
          <w:sz w:val="24"/>
          <w:szCs w:val="24"/>
        </w:rPr>
        <w:t xml:space="preserve">. </w:t>
      </w:r>
    </w:p>
    <w:p>
      <w:pPr>
        <w:pStyle w:val="Normal"/>
        <w:tabs>
          <w:tab w:val="clear" w:pos="708"/>
          <w:tab w:val="left" w:pos="589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89" w:leader="none"/>
        </w:tabs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___________________________________</w:t>
      </w:r>
    </w:p>
    <w:p>
      <w:pPr>
        <w:pStyle w:val="Normal"/>
        <w:spacing w:before="0" w:after="200"/>
        <w:jc w:val="center"/>
        <w:rPr/>
      </w:pPr>
      <w:r>
        <w:rPr/>
        <w:t>Assinatura do (a) candidato (a)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1418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8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2830"/>
      <w:gridCol w:w="2830"/>
      <w:gridCol w:w="2830"/>
    </w:tblGrid>
    <w:tr>
      <w:trPr>
        <w:trHeight w:val="300" w:hRule="atLeast"/>
      </w:trPr>
      <w:tc>
        <w:tcPr>
          <w:tcW w:w="283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200"/>
            <w:ind w:left="-115"/>
            <w:jc w:val="left"/>
            <w:rPr>
              <w:rFonts w:ascii="Calibri" w:hAnsi="Calibri" w:eastAsia="Calibri" w:cs="Times New Roman"/>
              <w:kern w:val="0"/>
              <w:lang w:bidi="ar-SA"/>
            </w:rPr>
          </w:pPr>
          <w:r>
            <w:rPr>
              <w:rFonts w:eastAsia="Calibri" w:cs="Times New Roman"/>
              <w:kern w:val="0"/>
              <w:lang w:bidi="ar-SA"/>
            </w:rPr>
          </w:r>
        </w:p>
      </w:tc>
      <w:tc>
        <w:tcPr>
          <w:tcW w:w="283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200"/>
            <w:jc w:val="center"/>
            <w:rPr>
              <w:rFonts w:ascii="Calibri" w:hAnsi="Calibri" w:eastAsia="Calibri" w:cs="Times New Roman"/>
              <w:kern w:val="0"/>
              <w:lang w:bidi="ar-SA"/>
            </w:rPr>
          </w:pPr>
          <w:r>
            <w:rPr>
              <w:rFonts w:eastAsia="Calibri" w:cs="Times New Roman"/>
              <w:kern w:val="0"/>
              <w:lang w:bidi="ar-SA"/>
            </w:rPr>
          </w:r>
        </w:p>
      </w:tc>
      <w:tc>
        <w:tcPr>
          <w:tcW w:w="283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200"/>
            <w:ind w:right="-115"/>
            <w:jc w:val="right"/>
            <w:rPr>
              <w:rFonts w:ascii="Calibri" w:hAnsi="Calibri" w:eastAsia="Calibri" w:cs="Times New Roman"/>
              <w:kern w:val="0"/>
              <w:lang w:bidi="ar-SA"/>
            </w:rPr>
          </w:pPr>
          <w:r>
            <w:rPr>
              <w:rFonts w:eastAsia="Calibri" w:cs="Times New Roman"/>
              <w:kern w:val="0"/>
              <w:lang w:bidi="ar-SA"/>
            </w:rPr>
          </w:r>
        </w:p>
      </w:tc>
    </w:tr>
  </w:tbl>
  <w:p>
    <w:pPr>
      <w:pStyle w:val="Footer"/>
      <w:bidi w:val="0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/>
      <w:drawing>
        <wp:inline distT="0" distB="0" distL="0" distR="0">
          <wp:extent cx="800100" cy="704850"/>
          <wp:effectExtent l="0" t="0" r="0" b="0"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ANEXO III – TABELA DE AVALIAÇÃO CURRICULAR 202</w:t>
    </w:r>
    <w:r>
      <w:rPr>
        <w:b/>
        <w:bCs/>
        <w:sz w:val="16"/>
        <w:szCs w:val="16"/>
      </w:rPr>
      <w:t>2</w:t>
    </w:r>
    <w:r>
      <w:rPr>
        <w:b/>
        <w:bCs/>
        <w:sz w:val="16"/>
        <w:szCs w:val="16"/>
      </w:rPr>
      <w:t>/202</w:t>
    </w:r>
    <w:r>
      <w:rPr>
        <w:b/>
        <w:bCs/>
        <w:sz w:val="16"/>
        <w:szCs w:val="16"/>
      </w:rPr>
      <w:t>5</w:t>
    </w:r>
  </w:p>
  <w:p>
    <w:pPr>
      <w:pStyle w:val="Normal"/>
      <w:widowControl w:val="false"/>
      <w:spacing w:lineRule="auto" w:line="240" w:before="0" w:after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EDITAL DE SELEÇÃO DE MESTRADO ACADÊMICO - TURMA 202</w:t>
    </w:r>
    <w:r>
      <w:rPr>
        <w:b/>
        <w:bCs/>
        <w:sz w:val="16"/>
        <w:szCs w:val="16"/>
      </w:rPr>
      <w:t>6</w:t>
    </w:r>
    <w:r>
      <w:rPr>
        <w:b/>
        <w:bCs/>
        <w:sz w:val="16"/>
        <w:szCs w:val="16"/>
      </w:rPr>
      <w:t>/1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c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uiPriority w:val="99"/>
    <w:qFormat/>
    <w:rsid w:val="00342c93"/>
    <w:rPr>
      <w:sz w:val="22"/>
      <w:szCs w:val="22"/>
      <w:lang w:eastAsia="en-US"/>
    </w:rPr>
  </w:style>
  <w:style w:type="character" w:styleId="RodapChar" w:customStyle="1">
    <w:name w:val="Rodapé Char"/>
    <w:uiPriority w:val="99"/>
    <w:qFormat/>
    <w:rsid w:val="00342c93"/>
    <w:rPr>
      <w:sz w:val="22"/>
      <w:szCs w:val="22"/>
      <w:lang w:eastAsia="en-US"/>
    </w:rPr>
  </w:style>
  <w:style w:type="character" w:styleId="TextodebaloChar" w:customStyle="1">
    <w:name w:val="Texto de balão Char"/>
    <w:link w:val="BalloonText"/>
    <w:uiPriority w:val="99"/>
    <w:semiHidden/>
    <w:qFormat/>
    <w:rsid w:val="00277d72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346af2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semiHidden/>
    <w:qFormat/>
    <w:rsid w:val="00346af2"/>
    <w:rPr>
      <w:lang w:eastAsia="en-US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346af2"/>
    <w:rPr>
      <w:b/>
      <w:bCs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42c93"/>
    <w:pPr>
      <w:tabs>
        <w:tab w:val="clear" w:pos="708"/>
        <w:tab w:val="center" w:pos="4252" w:leader="none"/>
        <w:tab w:val="right" w:pos="8504" w:leader="none"/>
      </w:tabs>
    </w:pPr>
    <w:rPr>
      <w:lang w:val="x-none"/>
    </w:rPr>
  </w:style>
  <w:style w:type="paragraph" w:styleId="Footer">
    <w:name w:val="Footer"/>
    <w:basedOn w:val="Normal"/>
    <w:link w:val="RodapChar"/>
    <w:uiPriority w:val="99"/>
    <w:unhideWhenUsed/>
    <w:rsid w:val="00342c93"/>
    <w:pPr>
      <w:tabs>
        <w:tab w:val="clear" w:pos="708"/>
        <w:tab w:val="center" w:pos="4252" w:leader="none"/>
        <w:tab w:val="right" w:pos="8504" w:leader="none"/>
      </w:tabs>
    </w:pPr>
    <w:rPr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77d72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73267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46af2"/>
    <w:pPr>
      <w:spacing w:lineRule="auto" w:line="240"/>
    </w:pPr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46af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LibreOffice/7.6.0.3$Windows_X86_64 LibreOffice_project/69edd8b8ebc41d00b4de3915dc82f8f0fc3b6265</Application>
  <AppVersion>15.0000</AppVersion>
  <Pages>4</Pages>
  <Words>650</Words>
  <Characters>3721</Characters>
  <CharactersWithSpaces>4286</CharactersWithSpaces>
  <Paragraphs>96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2023-08-18T18:52:00Z</dcterms:created>
  <dc:creator>user</dc:creator>
  <dc:description/>
  <dc:language>pt-BR</dc:language>
  <cp:lastModifiedBy/>
  <cp:lastPrinted>2017-05-25T23:10:00Z</cp:lastPrinted>
  <dcterms:modified xsi:type="dcterms:W3CDTF">2025-07-31T16:02:08Z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