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89940" cy="6375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637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4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RONDONÓPOLIS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43" w:line="27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EXTENSÃO E ASSUNTOS ESTUDANTIS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43" w:line="271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DIRETORIA DE ASSUNTOS ESTUDANTIS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13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UFR/DAE/PROEXA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343" w:line="27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PRELIMINAR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EDITAL DAE/PROEXA Nº 05/2022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4"/>
        </w:tabs>
        <w:spacing w:after="0" w:before="343" w:line="271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RENOVAÇÃO DE VÍNCULO COM O PROGRAMA DE ASSISTÊNCIA ESTUDANTIL PARA O SEMESTRE LETIVO 2022/1 DA UFR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Pró-Reitoria de Extensão e Assuntos Estudantis da Universidade Federal de Rondonópolis torna público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Preliminar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acordo com o Edital DAE/PROEXA nº 05/2022.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resultado será de acordo com o disposto abaixo: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RENOVADO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estudantes com vínculo renovado no Programa de Assistência Estudantil da UFR;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NÃO RENOVADO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estudantes com vínculo NÃO renovado no Programa de Assistência Estudantil da UFR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EM ORDEM CRESCENTE DE NÚMERO DE RGA E SITUAÇÃO</w:t>
      </w:r>
    </w:p>
    <w:tbl>
      <w:tblPr>
        <w:tblStyle w:val="Table1"/>
        <w:tblW w:w="9007.0" w:type="dxa"/>
        <w:jc w:val="left"/>
        <w:tblInd w:w="0.0" w:type="dxa"/>
        <w:tblLayout w:type="fixed"/>
        <w:tblLook w:val="0600"/>
      </w:tblPr>
      <w:tblGrid>
        <w:gridCol w:w="988"/>
        <w:gridCol w:w="2547"/>
        <w:gridCol w:w="5472"/>
        <w:tblGridChange w:id="0">
          <w:tblGrid>
            <w:gridCol w:w="988"/>
            <w:gridCol w:w="2547"/>
            <w:gridCol w:w="5472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201411632048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201412631021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201421632042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201511631004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201511649021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201521631010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201521632017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201611601024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201611631022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201611632020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201611632042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201611640020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201611649024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201611649052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201613632002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201621632017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201621632044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201622640002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201711632007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201711632029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201711632048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201711633015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201711647021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201712640005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201721632003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201721632026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201721632046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201811630021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201811631015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201811642022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201811642025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201811647006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201811647012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201811651025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201811651035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201811651041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201821631017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201821632006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201821639023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201821639030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201821640023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201821654056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201821654067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201821654080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201821654124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201821654130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201821654170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201821654217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201821654219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201911630025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201911632032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201911632038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201911633001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201911636038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201911640031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201911647001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201911649023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201911651024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201911654003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201911654014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201911654031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201911655002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201911655014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201911655033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201911655101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201911655113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201911655114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201921631001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201921634002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201921654026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202011630019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202011632022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202011636027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202011655003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202011656082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202011656136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202011657008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202011657013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202011657022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202011657037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202011657044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202012632001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202012654002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202013657002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202111630027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202111631016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202111632003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202111642014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202111642024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202111647013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202111649006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202111651006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202111657017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202112642001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202121631023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RENOVADO</w:t>
            </w:r>
          </w:p>
        </w:tc>
      </w:tr>
    </w:tbl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O parecer e/ou esclarecimentos necessários, foram enviados para a (o) estudante por despacho ao processo e via e-mail/SEI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Qualquer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dúvida em relação ao resultado a/o estudante poderá entrar em contato pelo e-mail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dae.proexa@ufr.edu.br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O/A estudante deverá impetrar recurso referente ao resultado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preliminar, endereçado à DAE/PROEXA (via SEI-UFR), devidamente fundamentado,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contendo documentação comprobatória correspondente em anexo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dias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setembro de 2022, cronograma r</w:t>
      </w:r>
      <w:r w:rsidDel="00000000" w:rsidR="00000000" w:rsidRPr="00000000">
        <w:rPr>
          <w:rFonts w:ascii="Arial" w:cs="Arial" w:eastAsia="Arial" w:hAnsi="Arial"/>
          <w:rtl w:val="0"/>
        </w:rPr>
        <w:t xml:space="preserve">etificado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deste edital. O recurso encaminhado fora da data prevista será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INDEFERIDO.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Rondonópolis, 26 de setembro de 2022.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Claudinéia de Araújo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Pró-Reitora de Extensão e Assuntos Estudantis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Karen Jeanne Cantarelli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Diretora de Assuntos Estudantis/PROEXA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Juliana C. Donadone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Gerência de Acompanhamento Pedagógico e Saúde Mental Estudantil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" w:line="271" w:lineRule="auto"/>
        <w:ind w:left="227" w:right="12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60" w:before="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uiPriority w:val="99"/>
    <w:semiHidden w:val="1"/>
    <w:qFormat w:val="1"/>
    <w:rsid w:val="00557D27"/>
    <w:rPr>
      <w:rFonts w:ascii="Tahoma" w:cs="Tahoma" w:hAnsi="Tahoma"/>
      <w:sz w:val="16"/>
      <w:szCs w:val="16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LOnormal" w:customStyle="1">
    <w:name w:val="LO-normal"/>
    <w:qFormat w:val="1"/>
    <w:rsid w:val="008C2282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557D27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8C2282"/>
    <w:pPr>
      <w:spacing w:after="0" w:line="240" w:lineRule="auto"/>
    </w:pPr>
    <w:rPr>
      <w:lang w:bidi="hi-IN" w:eastAsia="zh-CN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ae.proexa@ufr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MYsAg7Lp1aflEuWBiMFfvglH9w==">AMUW2mX/7fiY7ODb8rIWKDPiAQDctigg4OQLeFBGkQChGqCBfapFyFL8KWtF4lUm+pKpfofU9/XAO/fsfGY6hwuTCQj9FwEwFkgCe6o2B7u07cEwyuo4u6Q=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2021-09-30T17:35:00Z</dcterms:created>
  <dc:creator>Jhessica F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